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Министерство культуры Республики Хакасия</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ПРИКАЗ</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«03» июня 2016 г.                                                                                        № 117</w:t>
      </w:r>
    </w:p>
    <w:p>
      <w:pPr>
        <w:pStyle w:val="Style16"/>
        <w:widowControl/>
        <w:jc w:val="center"/>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 проведении Республиканского конкурса в области производства фильмов «Место действия – Хакасия»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В соответствии с Указом Президента Российской Федерации от 07.10.2015 г. № 503 «О проведении в Российской Федерации Года российского кино», в соответствии с пунктом 2 статьи 22 Закона Республики Хакасия от 26.06.2006 № 30-ЗРХ (ред. от 14.07.2015) «О культуре», в целях создания условий для развития профессионального и самодеятельного кино, поддержки начинающих деятелей кино п р и к а з ы в а 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 В рамках VI Международного культурно-туристского форума «Историко-культурное наследие как ресурс социокультурного развития» - «Сибер Ил» отделу современного искусства Министерства культуры Республики Хакасия (Лебедева В.И.) организовать проведение Республиканского конкурса в области производства фильмов «Место действия – Хакасия» (далее – Конкурс).</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 Утвердить положение о Конкурсе (приложение 1).</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 Контроль за исполнением настоящего приказа оставляю за собой.</w:t>
      </w:r>
    </w:p>
    <w:p>
      <w:pPr>
        <w:pStyle w:val="Style16"/>
        <w:widowControl/>
        <w:jc w:val="center"/>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Министр                                                                                        С. Окольникова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Приказ подготовлен       _______________________________________</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(подпись, дата, Ф.И.О.)</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Руководитель подразделения (службы) ______________________________</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(подпись, дата, Ф.И.О.)</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Руководитель заинтересованного подразделения (службы)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____________________________________________________________</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(подпись, дата, Ф.И.О.)</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Приложение 1</w:t>
      </w:r>
    </w:p>
    <w:p>
      <w:pPr>
        <w:pStyle w:val="Style16"/>
        <w:widowControl/>
        <w:jc w:val="right"/>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к приказу Министерства культуры</w:t>
      </w:r>
    </w:p>
    <w:p>
      <w:pPr>
        <w:pStyle w:val="Style16"/>
        <w:widowControl/>
        <w:jc w:val="right"/>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Республики Хакасия</w:t>
      </w:r>
    </w:p>
    <w:p>
      <w:pPr>
        <w:pStyle w:val="Style16"/>
        <w:widowControl/>
        <w:jc w:val="right"/>
        <w:rPr>
          <w:rStyle w:val="Style13"/>
          <w:b w:val="false"/>
        </w:rPr>
      </w:pPr>
      <w:r>
        <w:rPr>
          <w:b w:val="false"/>
          <w:i w:val="false"/>
          <w:caps w:val="false"/>
          <w:smallCaps w:val="false"/>
          <w:color w:val="000000"/>
          <w:spacing w:val="0"/>
          <w:sz w:val="28"/>
          <w:szCs w:val="28"/>
        </w:rPr>
      </w:r>
    </w:p>
    <w:p>
      <w:pPr>
        <w:pStyle w:val="Style16"/>
        <w:widowControl/>
        <w:jc w:val="right"/>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от «03» июня 2016 г. № 117</w:t>
      </w:r>
    </w:p>
    <w:p>
      <w:pPr>
        <w:pStyle w:val="Style16"/>
        <w:widowControl/>
        <w:jc w:val="right"/>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xml:space="preserve"> </w:t>
      </w:r>
      <w:r>
        <w:rPr>
          <w:rStyle w:val="Style13"/>
          <w:b w:val="false"/>
          <w:i w:val="false"/>
          <w:caps w:val="false"/>
          <w:smallCaps w:val="false"/>
          <w:color w:val="000000"/>
          <w:spacing w:val="0"/>
          <w:sz w:val="28"/>
          <w:szCs w:val="28"/>
        </w:rPr>
        <w:t>ПОЛОЖЕНИЕ</w:t>
      </w:r>
    </w:p>
    <w:p>
      <w:pPr>
        <w:pStyle w:val="Style16"/>
        <w:widowControl/>
        <w:jc w:val="center"/>
        <w:rPr>
          <w:rStyle w:val="Style13"/>
          <w:b w:val="false"/>
        </w:rPr>
      </w:pPr>
      <w:r>
        <w:rPr>
          <w:b w:val="false"/>
          <w:i w:val="false"/>
          <w:caps w:val="false"/>
          <w:smallCaps w:val="false"/>
          <w:color w:val="000000"/>
          <w:spacing w:val="0"/>
          <w:sz w:val="28"/>
          <w:szCs w:val="28"/>
        </w:rPr>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 Республиканском конкурсе в области производства фильмов</w:t>
      </w:r>
    </w:p>
    <w:p>
      <w:pPr>
        <w:pStyle w:val="Style16"/>
        <w:widowControl/>
        <w:jc w:val="center"/>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«Место действия - Хакасия»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Общие положения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1.1. Настоящее положение определяет цели, задачи и порядок проведения республиканского конкурса в области производства фильмов «Место действия – Хакасия», проводимого в рамках VI Международного культурно-туристского форума «Историко-культурное наследие как ресурс социокультурного развития» - «Сибер Ил» (далее – Конкурс).</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1.2. Учредителем Конкурса является Министерство культуры Республики Хакасия, соучредителем – Государственное автономное учреждение культуры Республики Хакасия «Хакасская республиканская филармония им. В.Г. Чаптыкова».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1.3. Экспертизу заявленных на конкурс проектов осуществляет Экспертный совет, решение о предоставлении грантов на реализацию проектов принимает Жюри республиканского конкурса.</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 Цель и задачи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2.1. Цель Конкурса – создание условий для осуществления проектов документальной, игровой кинематографии.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2.2. Задачи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создание условий для практической реализации проектов документальной, игровой кинематографии в Республике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выявление и поддержка начинающих деятелей кино республики, работающих над производством документального, игрового кино;</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обобщение, распространение опыта деятельности по реализации проектов документальной, игровой кинематографии в Республике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стимулирование режиссеров, киностудий на создание фильмов о Республике Хакасия, в том числе о народах и народностях, населяющих Республику Хакасия, её природе, исторических событиях, достижениях в сфере науки, культуры, производственной деятельности, в социально-экономической и других сферах.</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 Участники и номинации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3.1. В Конкурсе могут принять участие юридические лица, индивидуальные предприниматели, зарегистрированные на территории Российской Федерации, изъявившие желание принять участие в конкурсе и отвечающие требованиям настоящего Положения, предоставившие заявку, проекты и документы, предусмотренные настоящим Положением в установленный срок за исключением ограничений, указанных в п. 3.3.</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3.2. Заявители, претендующие на участие в конкурсе, должны обладать, на основании заключенного договора (договоров) с автором (авторами) результатов интеллектуальной деятельности, правами на использование произведений науки, литературы и искусства, являющихся предметом конкурсной заявки, в объеме, обеспечивающим надлежащее исполнение условий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3.3. Гранты не предоставляются религиозным объединениям и политическим общественным объединениям.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3.4. Номинации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«Лучшее документальное кино»;</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«Лучшее игровое кино»;</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«Лучшее короткометражное кино»;</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«Лучший фильм для детской и юношеской аудитории».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3.5. Основные темы фильмов:</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«Хакасия сегодня». Фильмы о Республике Хакасия, в том числе и в имиджевом плане представляющие республику на русском и иностранных языках. Хронометраж фильма 20 – 30 мин.;</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«Люди Хакасии». Фильмы о людях Хакасии, в том числе известных, внесших значительный вклад в её становление и развитие. Хронометраж фильма 20 – 30 мин.;</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«Наследие Хакасии». Фильмы об объектах материальной и нематериальной культуры, созданные или находящихся в Республике Хакасия. Хронометраж фильма 20 – 30 мин.;</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«Природа Хакасии». Фильмы о природных объектах в Республике Хакасия. Хронометраж фильма 20 – 30 мин.</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3.6. Решения Экспертного совета и Жюри конкурса на всех его этапах являются окончательными и не подлежат обсуждению или пересмотру, если они не противоречат настоящему положению.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3.7. На осуществление проектов документальной, игровой кинематографии в 2016 году победителям конкурса предоставляются целевые средства (гранты) на создание фильмов о Республике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3.8. Гранты на поддержку кинематографии в Республике Хакасия предоставляются по решению Жюри.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3.9. Выплата грантов осуществляется за счет внебюджетных средств.</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3.10. Максимальный объем финансирования одного проекта – 150000 рублей.</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3.11. Грантополучателями могут быть юридические лица, индивидуальные предприниматели, зарегистрированные на территории Российской Федерации, которые являются победителями республиканского конкурса в области производства фильмов «Место действия – Хакасия», в соответствии с решением Жюри республиканского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3.12. С победителем конкурса (грантополучателем) заключается соответствующий договор. Договор о предоставлении гранта – это смешанный гражданско-правовой договор, основными признаками которого являются безвозмездность и целевая направленность расходования предоставляемых денежных средств. В Договоре о предоставлении гранта должны содержаться следующие существенные условия: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его наименование, размер и срок, на который грант предоставлен;</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цели, на которые предоставляется грант;</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формы контроля за его расходованием;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ответственность сторон;</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получатель гранта обязан использовать выделенные средства по целевому назначению;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условие о подготовке и издании тиража компакт-дисков с фильмом в количестве до 10 экземпляров.</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3.13. Информация о Конкурсе «Место действия – Хакасия» в 2016 году размещается в сети Интернет по адресу: culture19.ru и публикуется в газете «Хакасия».</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 Требования к проектам.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Порядок проведения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4.1. Конкурс поводится в два этапа.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1 этап Конкурса: с 6 июня по 25 июня – прием заявок с подробным описанием проекта (концепция проекта, авторы фильма, подробный сценарный план с описанием сюжета, указанием персонажей и героев фильма, описание технических характеристик, смета). Возможно предоставление раскадровки фильма.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Проекты, получившие принципиальное одобрение Экспертного совета, допускаются ко второму этапу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2 этап Конкурса – заключительный (экспертиза, публичная защита проектов, вручение грантов победителям). Дата проведения определяется Экспертным советом и доводится до всех участников конкурса. Участвуют проекты, получившие принципиальное одобрение Экспертного совета. Жюри республиканского конкурса вправе предъявить к проектам, получившим принципиальное одобрение Экспертного совета, индивидуальные требования.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4.2. Оценка заявленных на конкурс проектов проводится Экспертным советом в соответствии со следующими критериями: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эффективность проекта и его соответствие социально-экономическим приоритетам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соответствие творческого замысла задачам и требованиям, социальная значимость проекта для жителей Республики Хакасия;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оригинальность проекта, его творческий уровень;</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наличие у соискателя гранта необходимого опыта работы в сфере кинематографии;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объем собственного или привлеченного вклада в организацию заявленной деятельности.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4.3. Срок создания проектов, планируемый Заявителем, не должен быть позже 01 декабря 2016 года.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4.4. К участию в конкурсе допускаются заявки, заполненные по специальной форме, с приложением всех необходимых дополнительных документов, отвечающих требованиям, установленным настоящим Положением и поступившие до 25 июня 2016 года по адресу: 655017 Республика Хакасия, г. Абакан, улица Крылова, д. 72, а/я 708, e-mail: mk@r-19.ru/</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4.5. Возврат присланных (переданных) заявок, дополнительных документов и материалов Экспертным советом не производится.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4.6. Члены Экспертного совета проводят экспертизу заявленных на конкурс проектов, при необходимости для экспертизы заявленных на конкурс проектов могут быть привлечены сторонние специалисты. Жюри республиканского конкурса осуществляет функции конкурсной комиссии по предоставлению грантов на осуществление кинематографических проектов и принимает решение о предоставлении грантов на реализацию проектов.</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4.7. Списки получателей грантов с указанием проектов и краткой аннотацией размещаются в сети Интернет по адресу: culture19.ru.</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4.8. Заявители, имеющие намерение участвовать в конкурсе, представляют Заявку на участие в конкурсе в соответствии с установленной формой.</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4.9. Конкурсная заявка подается в печатном виде или в форме электронного документа, заверенного электронной подписью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В случае подачи заявки в печатном виде представляется также ее копия в электронном виде (в формате doc на диске или флэш-карте). Заявка должна быть заверена подписью руководителя и печатью организации.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4.10. К заявке прикладываются следующие дополнительные документы: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копия документа, подтверждающего полномочия руководителя заявителя на подписание заявки;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копия устава заявителя (со всеми внесенными изменениями и дополнениями);</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документ (справка либо выписка) банка об отсутствии расчетных документов, принятых банком, но не оплаченных из-за недостаточности средств на счете получателя гранта, а также об отсутствии ограничений распоряжения счетом с указанием банковских реквизитов счета;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экземпляр договора (экземпляры договоров) с автором (авторами) результата интеллектуальной деятельности на передачу прав на использование произведений науки, литературы и искусства, являющихся предметом конкурсной заявки, в объеме, обеспечивающим надлежащее исполнение условий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описание проекта;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смета проекта, включающая в себя обоснование полной стоимости проекта, сумму вносимого заявителем вклада, направления расходования запрашиваемой суммы гранта с кратким обоснованием по разделам;</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перечень сотрудников, участвующих в проекте, сведения об их профессиональной квалификации и опыте работы в сфере деятельности, заявленной в проекте;</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другие документы и дополнительные материалы, которые заявитель считает необходимым приложить к заявке. К таким документам, в том числе, относятся положительные рецензии на проект известных и уважаемых литературным сообществом лиц, награды, дипломы и т.п. Настоятельно рекомендуется на электронном носителе предоставить ранее выполненные работы заявителя, демонстрирующие уровень возможного выполнения работы;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4.11. Заявители вправе также по собственной инициативе приложить к заявке следующие документы: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копию свидетельства о государственной регистрации юридического лица;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копию свидетельства о постановке на учет юридического лица в налоговом органе;</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выписку из Единого государственного реестра юридических лиц, выданную не ранее чем за 3 месяца до дня ее предоставления;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 документ налогового органа, подтверждающий отсутствие у Организации просроченной задолженности по налогам, сборам и иным обязательным платежам в бюджеты всех уровней и государственные внебюджетные фонды.</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4.12. В случае если Заявитель по собственной инициативе не предоставил документы, указанные в данном пункте, содержащаяся в них информация запрашивает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4.13. Проекты, оформленные с нарушениями требований настоящего Положения, к участию в конкурсе не допускаются.</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4.14. Экспертный совет имеет право снять проект с конкурсной программы, если он не соответствует заявке.</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4.15. Заявка может быть отклонена на первом этапе, если не соответствует положению.</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4.16. Все проекты должны иметь софинансирование заявителя в объеме не менее 10% от общей стоимости проекта.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4.17. В качестве составной части проекта может быть предусмотрено создание видеопрезентации фильма (трейлера).</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 Порядок финансирования проектов, победивших в конкурсе</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5.1. Договор с грантополучателем заключается не позднее 3 недель со дня определения победителей конкурса.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5.2. Экспертный совет может одобрить заявку или рекомендовать заявителю (соискателю) уменьшить финансовые затраты на реализацию проекта.</w:t>
      </w:r>
    </w:p>
    <w:p>
      <w:pPr>
        <w:pStyle w:val="Style16"/>
        <w:widowControl/>
        <w:jc w:val="both"/>
        <w:rPr>
          <w:rStyle w:val="Style13"/>
          <w:b w:val="false"/>
        </w:rPr>
      </w:pPr>
      <w:r>
        <w:rPr>
          <w:b w:val="false"/>
          <w:i w:val="false"/>
          <w:caps w:val="false"/>
          <w:smallCaps w:val="false"/>
          <w:color w:val="000000"/>
          <w:spacing w:val="0"/>
          <w:sz w:val="28"/>
          <w:szCs w:val="28"/>
        </w:rPr>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6. Оценка и мониторинг реализации проектов</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6.1. Грантополучатели обеспечивают целевое использование средств и достижение целей выдачи гранта.</w:t>
      </w:r>
    </w:p>
    <w:p>
      <w:pPr>
        <w:pStyle w:val="Style16"/>
        <w:widowControl/>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6.2. Грантополучатели отчитываются перед соучредителем конкурса о расходовании предоставленных им средств и результатах реализации проектов.</w:t>
      </w:r>
    </w:p>
    <w:p>
      <w:pPr>
        <w:pStyle w:val="Style16"/>
        <w:widowControl/>
        <w:spacing w:before="0" w:after="120"/>
        <w:jc w:val="both"/>
        <w:rPr>
          <w:rFonts w:ascii="Times New Roman" w:hAnsi="Times New Roman"/>
          <w:b w:val="false"/>
          <w:i w:val="false"/>
          <w:caps w:val="false"/>
          <w:smallCaps w:val="false"/>
          <w:color w:val="000000"/>
          <w:spacing w:val="0"/>
          <w:sz w:val="28"/>
          <w:szCs w:val="28"/>
        </w:rPr>
      </w:pPr>
      <w:r>
        <w:rPr>
          <w:rStyle w:val="Style13"/>
          <w:b w:val="false"/>
          <w:i w:val="false"/>
          <w:caps w:val="false"/>
          <w:smallCaps w:val="false"/>
          <w:color w:val="000000"/>
          <w:spacing w:val="0"/>
          <w:sz w:val="28"/>
          <w:szCs w:val="28"/>
        </w:rPr>
        <w:t>6.3. Отчет о целевом использовании грантов включает в себя информацию о реализации проекта и финансовый отчет. Форма финансового отчета и требования к нему утверждаются учредителем и соучредителем. Отчеты представляются в сроки, определенные настоящим соглашением и не позднее одного месяца со дня окончания срока реализации проекта, заявленного при проведении конкурса.</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6"/>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ndale Sans UI" w:cs="Tahoma"/>
        <w:sz w:val="24"/>
        <w:szCs w:val="24"/>
        <w:lang w:val="en-US" w:eastAsia="en-US" w:bidi="en-US"/>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Andale Sans UI" w:cs="Tahoma"/>
      <w:color w:val="auto"/>
      <w:sz w:val="24"/>
      <w:szCs w:val="24"/>
      <w:lang w:val="zxx" w:eastAsia="zxx" w:bidi="zxx"/>
    </w:rPr>
  </w:style>
  <w:style w:type="paragraph" w:styleId="2">
    <w:name w:val="Heading 2"/>
    <w:basedOn w:val="Style15"/>
    <w:next w:val="Style16"/>
    <w:qFormat/>
    <w:pPr>
      <w:numPr>
        <w:ilvl w:val="0"/>
        <w:numId w:val="0"/>
      </w:numPr>
      <w:spacing w:before="200" w:after="120"/>
      <w:outlineLvl w:val="1"/>
    </w:pPr>
    <w:rPr>
      <w:rFonts w:ascii="Liberation Serif" w:hAnsi="Liberation Serif" w:eastAsia="Segoe UI" w:cs="Tahoma"/>
      <w:b/>
      <w:bCs/>
      <w:sz w:val="36"/>
      <w:szCs w:val="36"/>
    </w:rPr>
  </w:style>
  <w:style w:type="character" w:styleId="Style13">
    <w:name w:val="Выделение жирным"/>
    <w:qFormat/>
    <w:rPr>
      <w:b/>
      <w:bCs/>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spacing w:before="240" w:after="120"/>
    </w:pPr>
    <w:rPr>
      <w:rFonts w:ascii="Arial" w:hAnsi="Arial" w:eastAsia="Andale Sans UI" w:cs="Tahoma"/>
      <w:sz w:val="28"/>
      <w:szCs w:val="28"/>
    </w:rPr>
  </w:style>
  <w:style w:type="paragraph" w:styleId="Style16">
    <w:name w:val="Body Text"/>
    <w:basedOn w:val="Normal"/>
    <w:pPr>
      <w:spacing w:before="0" w:after="120"/>
    </w:pPr>
    <w:rPr/>
  </w:style>
  <w:style w:type="paragraph" w:styleId="Style17">
    <w:name w:val="List"/>
    <w:basedOn w:val="Style16"/>
    <w:pPr/>
    <w:rPr>
      <w:rFonts w:cs="Tahoma"/>
    </w:rPr>
  </w:style>
  <w:style w:type="paragraph" w:styleId="Style18">
    <w:name w:val="Caption"/>
    <w:basedOn w:val="Normal"/>
    <w:qFormat/>
    <w:pPr>
      <w:suppressLineNumbers/>
      <w:spacing w:before="120" w:after="120"/>
    </w:pPr>
    <w:rPr>
      <w:rFonts w:cs="Tahoma"/>
      <w:i/>
      <w:iCs/>
      <w:sz w:val="24"/>
      <w:szCs w:val="24"/>
    </w:rPr>
  </w:style>
  <w:style w:type="paragraph" w:styleId="Style19">
    <w:name w:val="Указатель"/>
    <w:basedOn w:val="Normal"/>
    <w:qFormat/>
    <w:pPr>
      <w:suppressLineNumbers/>
    </w:pPr>
    <w:rPr>
      <w:rFonts w:cs="Tahoma"/>
    </w:rPr>
  </w:style>
  <w:style w:type="paragraph" w:styleId="Style20">
    <w:name w:val="Содержимое таблицы"/>
    <w:basedOn w:val="Normal"/>
    <w:qFormat/>
    <w:pPr>
      <w:suppressLineNumbers/>
    </w:pPr>
    <w:rPr/>
  </w:style>
  <w:style w:type="paragraph" w:styleId="Style21">
    <w:name w:val="Заголовок таблицы"/>
    <w:basedOn w:val="Style20"/>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LibreOffice/5.1.6.2$Linux_X86_64 LibreOffice_project/10m0$Build-2</Application>
  <Pages>8</Pages>
  <Words>1680</Words>
  <Characters>12020</Characters>
  <CharactersWithSpaces>13978</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2009-04-16T11:32:02Z</dcterms:created>
  <dc:creator/>
  <dc:description/>
  <dc:language>ru-RU</dc:language>
  <cp:lastModifiedBy/>
  <dcterms:modified xsi:type="dcterms:W3CDTF">2016-09-15T18:08:42Z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