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638" w:rsidRPr="0005696F" w:rsidRDefault="00AF3638" w:rsidP="00AF3638">
      <w:pPr>
        <w:spacing w:after="0" w:line="100" w:lineRule="atLeast"/>
        <w:ind w:left="5664" w:right="198"/>
        <w:rPr>
          <w:rFonts w:ascii="Times New Roman" w:hAnsi="Times New Roman"/>
          <w:bCs/>
          <w:sz w:val="26"/>
          <w:szCs w:val="26"/>
          <w:lang w:eastAsia="ru-RU"/>
        </w:rPr>
      </w:pPr>
      <w:r w:rsidRPr="0005696F">
        <w:rPr>
          <w:rFonts w:ascii="Times New Roman" w:hAnsi="Times New Roman"/>
          <w:bCs/>
          <w:sz w:val="26"/>
          <w:szCs w:val="26"/>
          <w:lang w:eastAsia="ru-RU"/>
        </w:rPr>
        <w:t>Согласовано:</w:t>
      </w:r>
    </w:p>
    <w:p w:rsidR="00AF3638" w:rsidRPr="0005696F" w:rsidRDefault="00AF3638" w:rsidP="00AF3638">
      <w:pPr>
        <w:spacing w:after="0" w:line="100" w:lineRule="atLeast"/>
        <w:ind w:left="5664" w:right="198"/>
        <w:rPr>
          <w:rFonts w:ascii="Times New Roman" w:hAnsi="Times New Roman"/>
          <w:bCs/>
          <w:sz w:val="26"/>
          <w:szCs w:val="26"/>
          <w:lang w:eastAsia="ru-RU"/>
        </w:rPr>
      </w:pPr>
    </w:p>
    <w:p w:rsidR="00AF3638" w:rsidRPr="0005696F" w:rsidRDefault="00AF3638" w:rsidP="00AF3638">
      <w:pPr>
        <w:spacing w:after="0" w:line="100" w:lineRule="atLeast"/>
        <w:ind w:left="4956" w:right="198" w:firstLine="708"/>
        <w:rPr>
          <w:rFonts w:ascii="Times New Roman" w:hAnsi="Times New Roman"/>
          <w:bCs/>
          <w:sz w:val="26"/>
          <w:szCs w:val="26"/>
          <w:lang w:eastAsia="ru-RU"/>
        </w:rPr>
      </w:pPr>
      <w:r w:rsidRPr="0005696F">
        <w:rPr>
          <w:rFonts w:ascii="Times New Roman" w:hAnsi="Times New Roman"/>
          <w:bCs/>
          <w:sz w:val="26"/>
          <w:szCs w:val="26"/>
          <w:lang w:eastAsia="ru-RU"/>
        </w:rPr>
        <w:t xml:space="preserve">Министр культуры </w:t>
      </w:r>
    </w:p>
    <w:p w:rsidR="00AF3638" w:rsidRPr="0005696F" w:rsidRDefault="00AF3638" w:rsidP="00AF3638">
      <w:pPr>
        <w:spacing w:after="0" w:line="100" w:lineRule="atLeast"/>
        <w:ind w:left="5664" w:right="198"/>
        <w:rPr>
          <w:rFonts w:ascii="Times New Roman" w:hAnsi="Times New Roman"/>
          <w:bCs/>
          <w:sz w:val="26"/>
          <w:szCs w:val="26"/>
          <w:lang w:eastAsia="ru-RU"/>
        </w:rPr>
      </w:pPr>
      <w:r w:rsidRPr="0005696F">
        <w:rPr>
          <w:rFonts w:ascii="Times New Roman" w:hAnsi="Times New Roman"/>
          <w:bCs/>
          <w:sz w:val="26"/>
          <w:szCs w:val="26"/>
          <w:lang w:eastAsia="ru-RU"/>
        </w:rPr>
        <w:t>Республики Хакасия</w:t>
      </w:r>
    </w:p>
    <w:p w:rsidR="00AF3638" w:rsidRPr="0005696F" w:rsidRDefault="00AF3638" w:rsidP="00AF3638">
      <w:pPr>
        <w:spacing w:after="0" w:line="100" w:lineRule="atLeast"/>
        <w:ind w:left="4956" w:right="198" w:firstLine="708"/>
        <w:rPr>
          <w:rFonts w:ascii="Times New Roman" w:hAnsi="Times New Roman"/>
          <w:bCs/>
          <w:sz w:val="26"/>
          <w:szCs w:val="26"/>
          <w:lang w:eastAsia="ru-RU"/>
        </w:rPr>
      </w:pPr>
      <w:r w:rsidRPr="0005696F">
        <w:rPr>
          <w:rFonts w:ascii="Times New Roman" w:hAnsi="Times New Roman"/>
          <w:bCs/>
          <w:sz w:val="26"/>
          <w:szCs w:val="26"/>
          <w:lang w:eastAsia="ru-RU"/>
        </w:rPr>
        <w:t>___________С. Окольникова</w:t>
      </w:r>
    </w:p>
    <w:p w:rsidR="00AF3638" w:rsidRPr="0005696F" w:rsidRDefault="00AF3638" w:rsidP="00AF3638">
      <w:pPr>
        <w:spacing w:after="0" w:line="100" w:lineRule="atLeast"/>
        <w:ind w:left="4956" w:right="198" w:firstLine="708"/>
        <w:rPr>
          <w:rFonts w:ascii="Times New Roman" w:hAnsi="Times New Roman"/>
          <w:bCs/>
          <w:sz w:val="26"/>
          <w:szCs w:val="26"/>
          <w:lang w:eastAsia="ru-RU"/>
        </w:rPr>
      </w:pPr>
      <w:r>
        <w:rPr>
          <w:rFonts w:ascii="Times New Roman" w:hAnsi="Times New Roman"/>
          <w:bCs/>
          <w:sz w:val="26"/>
          <w:szCs w:val="26"/>
          <w:lang w:eastAsia="ru-RU"/>
        </w:rPr>
        <w:t>_________________</w:t>
      </w:r>
      <w:r w:rsidRPr="0005696F">
        <w:rPr>
          <w:rFonts w:ascii="Times New Roman" w:hAnsi="Times New Roman"/>
          <w:bCs/>
          <w:sz w:val="26"/>
          <w:szCs w:val="26"/>
          <w:lang w:eastAsia="ru-RU"/>
        </w:rPr>
        <w:t xml:space="preserve"> 201</w:t>
      </w:r>
      <w:r w:rsidR="0032547A">
        <w:rPr>
          <w:rFonts w:ascii="Times New Roman" w:hAnsi="Times New Roman"/>
          <w:bCs/>
          <w:sz w:val="26"/>
          <w:szCs w:val="26"/>
          <w:lang w:eastAsia="ru-RU"/>
        </w:rPr>
        <w:t xml:space="preserve">6 </w:t>
      </w:r>
      <w:r w:rsidRPr="0005696F">
        <w:rPr>
          <w:rFonts w:ascii="Times New Roman" w:hAnsi="Times New Roman"/>
          <w:bCs/>
          <w:sz w:val="26"/>
          <w:szCs w:val="26"/>
          <w:lang w:eastAsia="ru-RU"/>
        </w:rPr>
        <w:t>г.</w:t>
      </w:r>
    </w:p>
    <w:p w:rsidR="00AF3638" w:rsidRPr="0005696F" w:rsidRDefault="00AF3638" w:rsidP="00AF3638">
      <w:pPr>
        <w:spacing w:before="100" w:beforeAutospacing="1" w:after="100" w:afterAutospacing="1" w:line="240" w:lineRule="auto"/>
        <w:jc w:val="center"/>
        <w:outlineLvl w:val="0"/>
        <w:rPr>
          <w:rFonts w:ascii="Times New Roman" w:hAnsi="Times New Roman"/>
          <w:b/>
          <w:kern w:val="36"/>
          <w:sz w:val="26"/>
          <w:szCs w:val="26"/>
          <w:lang w:eastAsia="ru-RU"/>
        </w:rPr>
      </w:pPr>
    </w:p>
    <w:p w:rsidR="00AF3638" w:rsidRPr="0005696F" w:rsidRDefault="00AF3638" w:rsidP="00AF3638">
      <w:pPr>
        <w:spacing w:before="100" w:beforeAutospacing="1" w:after="100" w:afterAutospacing="1" w:line="240" w:lineRule="auto"/>
        <w:jc w:val="center"/>
        <w:outlineLvl w:val="0"/>
        <w:rPr>
          <w:rFonts w:ascii="Times New Roman" w:hAnsi="Times New Roman"/>
          <w:b/>
          <w:kern w:val="36"/>
          <w:sz w:val="26"/>
          <w:szCs w:val="26"/>
          <w:lang w:eastAsia="ru-RU"/>
        </w:rPr>
      </w:pPr>
    </w:p>
    <w:p w:rsidR="00AF3638" w:rsidRPr="0005696F" w:rsidRDefault="00AF3638" w:rsidP="00AF3638">
      <w:pPr>
        <w:spacing w:before="100" w:beforeAutospacing="1" w:after="100" w:afterAutospacing="1" w:line="240" w:lineRule="auto"/>
        <w:jc w:val="center"/>
        <w:outlineLvl w:val="0"/>
        <w:rPr>
          <w:rFonts w:ascii="Times New Roman" w:hAnsi="Times New Roman"/>
          <w:b/>
          <w:kern w:val="36"/>
          <w:sz w:val="26"/>
          <w:szCs w:val="26"/>
          <w:lang w:eastAsia="ru-RU"/>
        </w:rPr>
      </w:pPr>
    </w:p>
    <w:p w:rsidR="00AF3638" w:rsidRPr="0005696F" w:rsidRDefault="00AF3638" w:rsidP="00AF3638">
      <w:pPr>
        <w:spacing w:before="100" w:beforeAutospacing="1" w:after="100" w:afterAutospacing="1" w:line="240" w:lineRule="auto"/>
        <w:jc w:val="center"/>
        <w:outlineLvl w:val="0"/>
        <w:rPr>
          <w:rFonts w:ascii="Times New Roman" w:hAnsi="Times New Roman"/>
          <w:b/>
          <w:kern w:val="36"/>
          <w:sz w:val="26"/>
          <w:szCs w:val="26"/>
          <w:lang w:eastAsia="ru-RU"/>
        </w:rPr>
      </w:pPr>
    </w:p>
    <w:p w:rsidR="00AF3638" w:rsidRPr="0005696F" w:rsidRDefault="00AF3638" w:rsidP="00AF3638">
      <w:pPr>
        <w:spacing w:before="100" w:beforeAutospacing="1" w:after="100" w:afterAutospacing="1" w:line="240" w:lineRule="auto"/>
        <w:jc w:val="center"/>
        <w:outlineLvl w:val="0"/>
        <w:rPr>
          <w:rFonts w:ascii="Times New Roman" w:hAnsi="Times New Roman"/>
          <w:b/>
          <w:kern w:val="36"/>
          <w:sz w:val="26"/>
          <w:szCs w:val="26"/>
          <w:lang w:eastAsia="ru-RU"/>
        </w:rPr>
      </w:pPr>
    </w:p>
    <w:p w:rsidR="00AF3638" w:rsidRPr="0005696F" w:rsidRDefault="00AF3638" w:rsidP="00AF3638">
      <w:pPr>
        <w:spacing w:before="100" w:beforeAutospacing="1" w:after="100" w:afterAutospacing="1" w:line="240" w:lineRule="auto"/>
        <w:jc w:val="center"/>
        <w:outlineLvl w:val="0"/>
        <w:rPr>
          <w:rFonts w:ascii="Times New Roman" w:hAnsi="Times New Roman"/>
          <w:b/>
          <w:kern w:val="36"/>
          <w:sz w:val="26"/>
          <w:szCs w:val="26"/>
          <w:lang w:eastAsia="ru-RU"/>
        </w:rPr>
      </w:pPr>
    </w:p>
    <w:p w:rsidR="00AF3638" w:rsidRPr="0005696F" w:rsidRDefault="00AF3638" w:rsidP="00AF3638">
      <w:pPr>
        <w:spacing w:before="100" w:beforeAutospacing="1" w:after="100" w:afterAutospacing="1" w:line="240" w:lineRule="auto"/>
        <w:jc w:val="center"/>
        <w:outlineLvl w:val="0"/>
        <w:rPr>
          <w:rFonts w:ascii="Times New Roman" w:hAnsi="Times New Roman"/>
          <w:b/>
          <w:kern w:val="36"/>
          <w:sz w:val="26"/>
          <w:szCs w:val="26"/>
          <w:lang w:eastAsia="ru-RU"/>
        </w:rPr>
      </w:pPr>
    </w:p>
    <w:p w:rsidR="00AF3638" w:rsidRPr="0005696F" w:rsidRDefault="00AF3638" w:rsidP="00AF3638">
      <w:pPr>
        <w:spacing w:after="0" w:line="240" w:lineRule="auto"/>
        <w:jc w:val="center"/>
        <w:outlineLvl w:val="0"/>
        <w:rPr>
          <w:rFonts w:ascii="Times New Roman" w:hAnsi="Times New Roman"/>
          <w:b/>
          <w:kern w:val="36"/>
          <w:sz w:val="26"/>
          <w:szCs w:val="26"/>
          <w:lang w:eastAsia="ru-RU"/>
        </w:rPr>
      </w:pPr>
    </w:p>
    <w:p w:rsidR="00AF3638" w:rsidRDefault="00D60A08" w:rsidP="00AF3638">
      <w:pPr>
        <w:spacing w:after="0" w:line="240" w:lineRule="auto"/>
        <w:jc w:val="center"/>
        <w:outlineLvl w:val="0"/>
        <w:rPr>
          <w:rFonts w:ascii="Times New Roman" w:hAnsi="Times New Roman"/>
          <w:b/>
          <w:kern w:val="36"/>
          <w:sz w:val="26"/>
          <w:szCs w:val="26"/>
          <w:lang w:eastAsia="ru-RU"/>
        </w:rPr>
      </w:pPr>
      <w:r>
        <w:rPr>
          <w:rFonts w:ascii="Times New Roman" w:hAnsi="Times New Roman"/>
          <w:b/>
          <w:kern w:val="36"/>
          <w:sz w:val="26"/>
          <w:szCs w:val="26"/>
          <w:lang w:eastAsia="ru-RU"/>
        </w:rPr>
        <w:t>ДОКЛАД</w:t>
      </w:r>
    </w:p>
    <w:p w:rsidR="00AF3638" w:rsidRPr="0005696F" w:rsidRDefault="00AF3638" w:rsidP="00AF3638">
      <w:pPr>
        <w:spacing w:after="0" w:line="240" w:lineRule="auto"/>
        <w:jc w:val="center"/>
        <w:rPr>
          <w:rFonts w:ascii="Times New Roman" w:hAnsi="Times New Roman"/>
          <w:b/>
          <w:sz w:val="26"/>
          <w:szCs w:val="26"/>
          <w:lang w:eastAsia="ru-RU"/>
        </w:rPr>
      </w:pPr>
      <w:r w:rsidRPr="0005696F">
        <w:rPr>
          <w:rFonts w:ascii="Times New Roman" w:hAnsi="Times New Roman"/>
          <w:b/>
          <w:sz w:val="26"/>
          <w:szCs w:val="26"/>
          <w:lang w:eastAsia="ru-RU"/>
        </w:rPr>
        <w:t>Министерства культуры Республики Хакасия</w:t>
      </w:r>
    </w:p>
    <w:p w:rsidR="00AF3638" w:rsidRPr="0005696F" w:rsidRDefault="00D60A08" w:rsidP="00AF3638">
      <w:pPr>
        <w:spacing w:after="0" w:line="240" w:lineRule="auto"/>
        <w:jc w:val="center"/>
        <w:rPr>
          <w:rFonts w:ascii="Times New Roman" w:hAnsi="Times New Roman"/>
          <w:b/>
          <w:bCs/>
          <w:sz w:val="26"/>
          <w:szCs w:val="26"/>
          <w:lang w:eastAsia="ru-RU"/>
        </w:rPr>
      </w:pPr>
      <w:r>
        <w:rPr>
          <w:rFonts w:ascii="Times New Roman" w:hAnsi="Times New Roman"/>
          <w:b/>
          <w:sz w:val="26"/>
          <w:szCs w:val="26"/>
          <w:lang w:eastAsia="ru-RU"/>
        </w:rPr>
        <w:t xml:space="preserve">«Развитие и распространение культуры, искусства и художественного образования </w:t>
      </w:r>
      <w:r w:rsidR="005D4503">
        <w:rPr>
          <w:rFonts w:ascii="Times New Roman" w:hAnsi="Times New Roman"/>
          <w:b/>
          <w:sz w:val="26"/>
          <w:szCs w:val="26"/>
          <w:lang w:eastAsia="ru-RU"/>
        </w:rPr>
        <w:t xml:space="preserve">в </w:t>
      </w:r>
      <w:r>
        <w:rPr>
          <w:rFonts w:ascii="Times New Roman" w:hAnsi="Times New Roman"/>
          <w:b/>
          <w:sz w:val="26"/>
          <w:szCs w:val="26"/>
          <w:lang w:eastAsia="ru-RU"/>
        </w:rPr>
        <w:t>Республик</w:t>
      </w:r>
      <w:r w:rsidR="005D4503">
        <w:rPr>
          <w:rFonts w:ascii="Times New Roman" w:hAnsi="Times New Roman"/>
          <w:b/>
          <w:sz w:val="26"/>
          <w:szCs w:val="26"/>
          <w:lang w:eastAsia="ru-RU"/>
        </w:rPr>
        <w:t xml:space="preserve">е </w:t>
      </w:r>
      <w:r>
        <w:rPr>
          <w:rFonts w:ascii="Times New Roman" w:hAnsi="Times New Roman"/>
          <w:b/>
          <w:sz w:val="26"/>
          <w:szCs w:val="26"/>
          <w:lang w:eastAsia="ru-RU"/>
        </w:rPr>
        <w:t>Хакасия в</w:t>
      </w:r>
      <w:r w:rsidR="00AF3638" w:rsidRPr="0005696F">
        <w:rPr>
          <w:rFonts w:ascii="Times New Roman" w:hAnsi="Times New Roman"/>
          <w:b/>
          <w:sz w:val="26"/>
          <w:szCs w:val="26"/>
          <w:lang w:eastAsia="ru-RU"/>
        </w:rPr>
        <w:t xml:space="preserve"> 201</w:t>
      </w:r>
      <w:r w:rsidR="00CE4A26">
        <w:rPr>
          <w:rFonts w:ascii="Times New Roman" w:hAnsi="Times New Roman"/>
          <w:b/>
          <w:sz w:val="26"/>
          <w:szCs w:val="26"/>
          <w:lang w:eastAsia="ru-RU"/>
        </w:rPr>
        <w:t>5</w:t>
      </w:r>
      <w:r w:rsidR="00AF3638" w:rsidRPr="0005696F">
        <w:rPr>
          <w:rFonts w:ascii="Times New Roman" w:hAnsi="Times New Roman"/>
          <w:b/>
          <w:sz w:val="26"/>
          <w:szCs w:val="26"/>
          <w:lang w:eastAsia="ru-RU"/>
        </w:rPr>
        <w:t xml:space="preserve"> год</w:t>
      </w:r>
      <w:r>
        <w:rPr>
          <w:rFonts w:ascii="Times New Roman" w:hAnsi="Times New Roman"/>
          <w:b/>
          <w:sz w:val="26"/>
          <w:szCs w:val="26"/>
          <w:lang w:eastAsia="ru-RU"/>
        </w:rPr>
        <w:t>у»</w:t>
      </w:r>
    </w:p>
    <w:p w:rsidR="00AF3638" w:rsidRPr="0005696F" w:rsidRDefault="00AF3638" w:rsidP="00AF3638">
      <w:pPr>
        <w:spacing w:after="0" w:line="240" w:lineRule="auto"/>
        <w:jc w:val="center"/>
        <w:outlineLvl w:val="0"/>
        <w:rPr>
          <w:rFonts w:ascii="Times New Roman" w:hAnsi="Times New Roman"/>
          <w:b/>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Default="00AF3638" w:rsidP="00AF3638">
      <w:pPr>
        <w:spacing w:after="0" w:line="240" w:lineRule="auto"/>
        <w:ind w:firstLine="700"/>
        <w:jc w:val="both"/>
        <w:outlineLvl w:val="0"/>
        <w:rPr>
          <w:rFonts w:ascii="Times New Roman" w:hAnsi="Times New Roman"/>
          <w:bCs/>
          <w:kern w:val="36"/>
          <w:sz w:val="26"/>
          <w:szCs w:val="26"/>
          <w:lang w:eastAsia="ru-RU"/>
        </w:rPr>
      </w:pPr>
    </w:p>
    <w:p w:rsidR="00EA0B6C" w:rsidRPr="0005696F" w:rsidRDefault="00EA0B6C"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0"/>
        <w:jc w:val="both"/>
        <w:outlineLvl w:val="0"/>
        <w:rPr>
          <w:rFonts w:ascii="Times New Roman" w:hAnsi="Times New Roman"/>
          <w:bCs/>
          <w:kern w:val="36"/>
          <w:sz w:val="26"/>
          <w:szCs w:val="26"/>
          <w:lang w:eastAsia="ru-RU"/>
        </w:rPr>
      </w:pPr>
    </w:p>
    <w:p w:rsidR="00AF3638" w:rsidRPr="0005696F" w:rsidRDefault="00AF3638" w:rsidP="00AF3638">
      <w:pPr>
        <w:spacing w:after="0" w:line="240" w:lineRule="auto"/>
        <w:ind w:firstLine="709"/>
        <w:jc w:val="both"/>
        <w:rPr>
          <w:rFonts w:ascii="Times New Roman" w:hAnsi="Times New Roman"/>
          <w:b/>
          <w:sz w:val="26"/>
          <w:szCs w:val="26"/>
          <w:lang w:eastAsia="ru-RU"/>
        </w:rPr>
      </w:pPr>
      <w:r w:rsidRPr="0005696F">
        <w:rPr>
          <w:rFonts w:ascii="Times New Roman" w:hAnsi="Times New Roman"/>
          <w:b/>
          <w:sz w:val="26"/>
          <w:szCs w:val="26"/>
          <w:lang w:val="x-none" w:eastAsia="ru-RU"/>
        </w:rPr>
        <w:t>Содержание:</w:t>
      </w:r>
    </w:p>
    <w:p w:rsidR="00AF3638" w:rsidRPr="0005696F" w:rsidRDefault="00AF3638" w:rsidP="00AF3638">
      <w:pPr>
        <w:spacing w:after="0" w:line="240" w:lineRule="auto"/>
        <w:ind w:firstLine="709"/>
        <w:jc w:val="both"/>
        <w:rPr>
          <w:rFonts w:ascii="Times New Roman" w:hAnsi="Times New Roman"/>
          <w:b/>
          <w:sz w:val="26"/>
          <w:szCs w:val="26"/>
          <w:lang w:eastAsia="ru-RU"/>
        </w:rPr>
      </w:pPr>
    </w:p>
    <w:p w:rsidR="00AF3638" w:rsidRPr="00521C56" w:rsidRDefault="00AF3638" w:rsidP="00AF3638">
      <w:pPr>
        <w:spacing w:after="0" w:line="240" w:lineRule="auto"/>
        <w:ind w:firstLine="709"/>
        <w:jc w:val="both"/>
        <w:rPr>
          <w:rFonts w:ascii="Times New Roman" w:hAnsi="Times New Roman"/>
          <w:sz w:val="26"/>
          <w:szCs w:val="26"/>
          <w:lang w:eastAsia="ru-RU"/>
        </w:rPr>
      </w:pPr>
      <w:r w:rsidRPr="0005696F">
        <w:rPr>
          <w:rFonts w:ascii="Times New Roman" w:hAnsi="Times New Roman"/>
          <w:sz w:val="26"/>
          <w:szCs w:val="26"/>
          <w:lang w:eastAsia="ru-RU"/>
        </w:rPr>
        <w:t xml:space="preserve">Финансирование </w:t>
      </w:r>
      <w:r w:rsidRPr="00521C56">
        <w:rPr>
          <w:rFonts w:ascii="Times New Roman" w:hAnsi="Times New Roman"/>
          <w:sz w:val="26"/>
          <w:szCs w:val="26"/>
          <w:lang w:eastAsia="ru-RU"/>
        </w:rPr>
        <w:t>отрасли в 201</w:t>
      </w:r>
      <w:r w:rsidR="00402096" w:rsidRPr="00521C56">
        <w:rPr>
          <w:rFonts w:ascii="Times New Roman" w:hAnsi="Times New Roman"/>
          <w:sz w:val="26"/>
          <w:szCs w:val="26"/>
          <w:lang w:eastAsia="ru-RU"/>
        </w:rPr>
        <w:t>5</w:t>
      </w:r>
      <w:r w:rsidR="00C010C7" w:rsidRPr="00521C56">
        <w:rPr>
          <w:rFonts w:ascii="Times New Roman" w:hAnsi="Times New Roman"/>
          <w:sz w:val="26"/>
          <w:szCs w:val="26"/>
          <w:lang w:eastAsia="ru-RU"/>
        </w:rPr>
        <w:t xml:space="preserve"> году________________________________ 3</w:t>
      </w:r>
    </w:p>
    <w:p w:rsidR="00AF3638" w:rsidRPr="006E5364" w:rsidRDefault="00C010C7" w:rsidP="00AF3638">
      <w:pPr>
        <w:spacing w:after="0" w:line="240" w:lineRule="auto"/>
        <w:ind w:firstLine="709"/>
        <w:jc w:val="both"/>
        <w:rPr>
          <w:rFonts w:ascii="Times New Roman" w:hAnsi="Times New Roman"/>
          <w:sz w:val="26"/>
          <w:szCs w:val="26"/>
          <w:lang w:eastAsia="ru-RU"/>
        </w:rPr>
      </w:pPr>
      <w:r w:rsidRPr="00521C56">
        <w:rPr>
          <w:rFonts w:ascii="Times New Roman" w:hAnsi="Times New Roman"/>
          <w:sz w:val="26"/>
          <w:szCs w:val="26"/>
          <w:lang w:eastAsia="ru-RU"/>
        </w:rPr>
        <w:t>Профессиональное искусство</w:t>
      </w:r>
      <w:r w:rsidRPr="006E5364">
        <w:rPr>
          <w:rFonts w:ascii="Times New Roman" w:hAnsi="Times New Roman"/>
          <w:sz w:val="26"/>
          <w:szCs w:val="26"/>
          <w:lang w:eastAsia="ru-RU"/>
        </w:rPr>
        <w:t>______________________________________ 8</w:t>
      </w:r>
    </w:p>
    <w:p w:rsidR="00AF3638" w:rsidRPr="006E5364" w:rsidRDefault="00AF3638" w:rsidP="00AF3638">
      <w:pPr>
        <w:spacing w:after="0" w:line="240" w:lineRule="auto"/>
        <w:ind w:firstLine="709"/>
        <w:jc w:val="both"/>
        <w:rPr>
          <w:rFonts w:ascii="Times New Roman" w:hAnsi="Times New Roman"/>
          <w:sz w:val="26"/>
          <w:szCs w:val="26"/>
          <w:lang w:eastAsia="ru-RU"/>
        </w:rPr>
      </w:pPr>
      <w:r w:rsidRPr="006E5364">
        <w:rPr>
          <w:rFonts w:ascii="Times New Roman" w:hAnsi="Times New Roman"/>
          <w:sz w:val="26"/>
          <w:szCs w:val="26"/>
          <w:lang w:eastAsia="ru-RU"/>
        </w:rPr>
        <w:t>Кул</w:t>
      </w:r>
      <w:r w:rsidR="00C010C7" w:rsidRPr="006E5364">
        <w:rPr>
          <w:rFonts w:ascii="Times New Roman" w:hAnsi="Times New Roman"/>
          <w:sz w:val="26"/>
          <w:szCs w:val="26"/>
          <w:lang w:eastAsia="ru-RU"/>
        </w:rPr>
        <w:t>ьтурно-досуговые учреждения__________________________________ 16</w:t>
      </w:r>
    </w:p>
    <w:p w:rsidR="00AF3638" w:rsidRPr="009F5230" w:rsidRDefault="00AF3638" w:rsidP="00C010C7">
      <w:pPr>
        <w:spacing w:after="0" w:line="240" w:lineRule="auto"/>
        <w:ind w:left="708" w:firstLine="1"/>
        <w:jc w:val="both"/>
        <w:rPr>
          <w:rFonts w:ascii="Times New Roman" w:hAnsi="Times New Roman"/>
          <w:sz w:val="26"/>
          <w:szCs w:val="26"/>
          <w:lang w:eastAsia="ru-RU"/>
        </w:rPr>
      </w:pPr>
      <w:r w:rsidRPr="006E5364">
        <w:rPr>
          <w:rFonts w:ascii="Times New Roman" w:hAnsi="Times New Roman"/>
          <w:sz w:val="26"/>
          <w:szCs w:val="26"/>
          <w:lang w:eastAsia="ru-RU"/>
        </w:rPr>
        <w:t>Художественное образование</w:t>
      </w:r>
      <w:r w:rsidR="00C010C7" w:rsidRPr="006E5364">
        <w:rPr>
          <w:rFonts w:ascii="Times New Roman" w:hAnsi="Times New Roman"/>
          <w:sz w:val="26"/>
          <w:szCs w:val="26"/>
          <w:lang w:eastAsia="ru-RU"/>
        </w:rPr>
        <w:t>______________________________________ 2</w:t>
      </w:r>
      <w:r w:rsidR="006E5364" w:rsidRPr="006E5364">
        <w:rPr>
          <w:rFonts w:ascii="Times New Roman" w:hAnsi="Times New Roman"/>
          <w:sz w:val="26"/>
          <w:szCs w:val="26"/>
          <w:lang w:eastAsia="ru-RU"/>
        </w:rPr>
        <w:t>5</w:t>
      </w:r>
      <w:r w:rsidR="00C010C7" w:rsidRPr="006E5364">
        <w:rPr>
          <w:rFonts w:ascii="Times New Roman" w:hAnsi="Times New Roman"/>
          <w:sz w:val="26"/>
          <w:szCs w:val="26"/>
          <w:lang w:eastAsia="ru-RU"/>
        </w:rPr>
        <w:t xml:space="preserve"> </w:t>
      </w:r>
      <w:r w:rsidR="00C010C7" w:rsidRPr="00D81DF5">
        <w:rPr>
          <w:rFonts w:ascii="Times New Roman" w:hAnsi="Times New Roman"/>
          <w:sz w:val="26"/>
          <w:szCs w:val="26"/>
          <w:lang w:eastAsia="ru-RU"/>
        </w:rPr>
        <w:t xml:space="preserve">Развитие </w:t>
      </w:r>
      <w:r w:rsidR="00C010C7" w:rsidRPr="009F5230">
        <w:rPr>
          <w:rFonts w:ascii="Times New Roman" w:hAnsi="Times New Roman"/>
          <w:sz w:val="26"/>
          <w:szCs w:val="26"/>
          <w:lang w:eastAsia="ru-RU"/>
        </w:rPr>
        <w:t>музейного дела_____________</w:t>
      </w:r>
      <w:r w:rsidR="00FB318C" w:rsidRPr="009F5230">
        <w:rPr>
          <w:rFonts w:ascii="Times New Roman" w:hAnsi="Times New Roman"/>
          <w:sz w:val="26"/>
          <w:szCs w:val="26"/>
          <w:lang w:eastAsia="ru-RU"/>
        </w:rPr>
        <w:t>_____________________________ 29</w:t>
      </w:r>
    </w:p>
    <w:p w:rsidR="00AF3638" w:rsidRPr="009F5230" w:rsidRDefault="00C010C7" w:rsidP="00C010C7">
      <w:pPr>
        <w:spacing w:after="0" w:line="240" w:lineRule="auto"/>
        <w:ind w:left="708" w:firstLine="1"/>
        <w:jc w:val="both"/>
        <w:rPr>
          <w:rFonts w:ascii="Times New Roman" w:hAnsi="Times New Roman"/>
          <w:sz w:val="26"/>
          <w:szCs w:val="26"/>
          <w:lang w:eastAsia="ru-RU"/>
        </w:rPr>
      </w:pPr>
      <w:r w:rsidRPr="009F5230">
        <w:rPr>
          <w:rFonts w:ascii="Times New Roman" w:hAnsi="Times New Roman"/>
          <w:sz w:val="26"/>
          <w:szCs w:val="26"/>
          <w:lang w:eastAsia="ru-RU"/>
        </w:rPr>
        <w:t>Охрана культурного наследия_____________________________________ 6</w:t>
      </w:r>
      <w:r w:rsidR="009F5230" w:rsidRPr="009F5230">
        <w:rPr>
          <w:rFonts w:ascii="Times New Roman" w:hAnsi="Times New Roman"/>
          <w:sz w:val="26"/>
          <w:szCs w:val="26"/>
          <w:lang w:eastAsia="ru-RU"/>
        </w:rPr>
        <w:t>0</w:t>
      </w:r>
      <w:r w:rsidRPr="009F5230">
        <w:rPr>
          <w:rFonts w:ascii="Times New Roman" w:hAnsi="Times New Roman"/>
          <w:sz w:val="26"/>
          <w:szCs w:val="26"/>
          <w:lang w:eastAsia="ru-RU"/>
        </w:rPr>
        <w:t xml:space="preserve"> </w:t>
      </w:r>
      <w:r w:rsidR="00AF3638" w:rsidRPr="009F5230">
        <w:rPr>
          <w:rFonts w:ascii="Times New Roman" w:hAnsi="Times New Roman"/>
          <w:sz w:val="26"/>
          <w:szCs w:val="26"/>
          <w:lang w:eastAsia="ru-RU"/>
        </w:rPr>
        <w:t>Архивное дело</w:t>
      </w:r>
      <w:r w:rsidRPr="009F5230">
        <w:rPr>
          <w:rFonts w:ascii="Times New Roman" w:hAnsi="Times New Roman"/>
          <w:sz w:val="26"/>
          <w:szCs w:val="26"/>
          <w:lang w:eastAsia="ru-RU"/>
        </w:rPr>
        <w:t xml:space="preserve">___________________________________________________ </w:t>
      </w:r>
      <w:r w:rsidR="009F5230" w:rsidRPr="009F5230">
        <w:rPr>
          <w:rFonts w:ascii="Times New Roman" w:hAnsi="Times New Roman"/>
          <w:sz w:val="26"/>
          <w:szCs w:val="26"/>
          <w:lang w:eastAsia="ru-RU"/>
        </w:rPr>
        <w:t>65</w:t>
      </w:r>
    </w:p>
    <w:p w:rsidR="00AF3638" w:rsidRPr="006C6BC0" w:rsidRDefault="00AF3638" w:rsidP="00AF3638">
      <w:pPr>
        <w:spacing w:after="0" w:line="240" w:lineRule="auto"/>
        <w:ind w:firstLine="709"/>
        <w:jc w:val="both"/>
        <w:rPr>
          <w:rFonts w:ascii="Times New Roman" w:hAnsi="Times New Roman"/>
          <w:sz w:val="26"/>
          <w:szCs w:val="26"/>
          <w:lang w:eastAsia="ru-RU"/>
        </w:rPr>
      </w:pPr>
      <w:r w:rsidRPr="009F5230">
        <w:rPr>
          <w:rFonts w:ascii="Times New Roman" w:hAnsi="Times New Roman"/>
          <w:sz w:val="26"/>
          <w:szCs w:val="26"/>
          <w:lang w:eastAsia="ru-RU"/>
        </w:rPr>
        <w:t>Библиотеки Хакасии</w:t>
      </w:r>
      <w:r w:rsidR="00377623" w:rsidRPr="006C6BC0">
        <w:rPr>
          <w:rFonts w:ascii="Times New Roman" w:hAnsi="Times New Roman"/>
          <w:sz w:val="26"/>
          <w:szCs w:val="26"/>
          <w:lang w:eastAsia="ru-RU"/>
        </w:rPr>
        <w:t>______________________________________________ 8</w:t>
      </w:r>
      <w:r w:rsidR="009F5230" w:rsidRPr="006C6BC0">
        <w:rPr>
          <w:rFonts w:ascii="Times New Roman" w:hAnsi="Times New Roman"/>
          <w:sz w:val="26"/>
          <w:szCs w:val="26"/>
          <w:lang w:eastAsia="ru-RU"/>
        </w:rPr>
        <w:t>3</w:t>
      </w:r>
    </w:p>
    <w:p w:rsidR="00AF3638" w:rsidRPr="006C6BC0" w:rsidRDefault="00AF3638" w:rsidP="00AF3638">
      <w:pPr>
        <w:spacing w:after="0" w:line="240" w:lineRule="auto"/>
        <w:ind w:firstLine="709"/>
        <w:jc w:val="both"/>
        <w:rPr>
          <w:rFonts w:ascii="Times New Roman" w:hAnsi="Times New Roman"/>
          <w:sz w:val="26"/>
          <w:szCs w:val="26"/>
          <w:lang w:eastAsia="ru-RU"/>
        </w:rPr>
      </w:pPr>
      <w:r w:rsidRPr="006C6BC0">
        <w:rPr>
          <w:rFonts w:ascii="Times New Roman" w:hAnsi="Times New Roman"/>
          <w:sz w:val="26"/>
          <w:szCs w:val="26"/>
          <w:lang w:eastAsia="ru-RU"/>
        </w:rPr>
        <w:t>Киноотрасль</w:t>
      </w:r>
      <w:r w:rsidR="00377623" w:rsidRPr="006C6BC0">
        <w:rPr>
          <w:rFonts w:ascii="Times New Roman" w:hAnsi="Times New Roman"/>
          <w:sz w:val="26"/>
          <w:szCs w:val="26"/>
          <w:lang w:eastAsia="ru-RU"/>
        </w:rPr>
        <w:t>____________________________________________________ 9</w:t>
      </w:r>
      <w:r w:rsidR="006C6BC0" w:rsidRPr="006C6BC0">
        <w:rPr>
          <w:rFonts w:ascii="Times New Roman" w:hAnsi="Times New Roman"/>
          <w:sz w:val="26"/>
          <w:szCs w:val="26"/>
          <w:lang w:eastAsia="ru-RU"/>
        </w:rPr>
        <w:t>4</w:t>
      </w:r>
    </w:p>
    <w:p w:rsidR="00AF3638" w:rsidRPr="006C6BC0" w:rsidRDefault="00AF3638" w:rsidP="00AF3638">
      <w:pPr>
        <w:spacing w:after="0" w:line="240" w:lineRule="auto"/>
        <w:ind w:firstLine="709"/>
        <w:jc w:val="both"/>
        <w:rPr>
          <w:rFonts w:ascii="Times New Roman" w:hAnsi="Times New Roman"/>
          <w:sz w:val="26"/>
          <w:szCs w:val="26"/>
          <w:lang w:eastAsia="ru-RU"/>
        </w:rPr>
      </w:pPr>
      <w:r w:rsidRPr="006C6BC0">
        <w:rPr>
          <w:rFonts w:ascii="Times New Roman" w:hAnsi="Times New Roman"/>
          <w:sz w:val="26"/>
          <w:szCs w:val="26"/>
          <w:lang w:eastAsia="ru-RU"/>
        </w:rPr>
        <w:t>Издательская деятельность</w:t>
      </w:r>
      <w:r w:rsidR="00377623" w:rsidRPr="006C6BC0">
        <w:rPr>
          <w:rFonts w:ascii="Times New Roman" w:hAnsi="Times New Roman"/>
          <w:sz w:val="26"/>
          <w:szCs w:val="26"/>
          <w:lang w:eastAsia="ru-RU"/>
        </w:rPr>
        <w:t>________________________________________ 9</w:t>
      </w:r>
      <w:r w:rsidR="006C6BC0" w:rsidRPr="006C6BC0">
        <w:rPr>
          <w:rFonts w:ascii="Times New Roman" w:hAnsi="Times New Roman"/>
          <w:sz w:val="26"/>
          <w:szCs w:val="26"/>
          <w:lang w:eastAsia="ru-RU"/>
        </w:rPr>
        <w:t>5</w:t>
      </w:r>
      <w:r w:rsidR="00050023" w:rsidRPr="006C6BC0">
        <w:rPr>
          <w:rFonts w:ascii="Times New Roman" w:hAnsi="Times New Roman"/>
          <w:sz w:val="26"/>
          <w:szCs w:val="26"/>
          <w:lang w:eastAsia="ru-RU"/>
        </w:rPr>
        <w:t xml:space="preserve"> </w:t>
      </w:r>
    </w:p>
    <w:p w:rsidR="00AF3638" w:rsidRPr="0005696F" w:rsidRDefault="00AF3638" w:rsidP="00377623">
      <w:pPr>
        <w:spacing w:after="0" w:line="240" w:lineRule="auto"/>
        <w:ind w:left="708" w:firstLine="1"/>
        <w:jc w:val="both"/>
        <w:rPr>
          <w:rFonts w:ascii="Times New Roman" w:hAnsi="Times New Roman"/>
          <w:sz w:val="26"/>
          <w:szCs w:val="26"/>
          <w:lang w:eastAsia="ru-RU"/>
        </w:rPr>
      </w:pPr>
      <w:r w:rsidRPr="006C6BC0">
        <w:rPr>
          <w:rFonts w:ascii="Times New Roman" w:hAnsi="Times New Roman"/>
          <w:sz w:val="26"/>
          <w:szCs w:val="26"/>
          <w:lang w:eastAsia="ru-RU"/>
        </w:rPr>
        <w:t>Информационная деятельность</w:t>
      </w:r>
      <w:r w:rsidR="00377623" w:rsidRPr="006C6BC0">
        <w:rPr>
          <w:rFonts w:ascii="Times New Roman" w:hAnsi="Times New Roman"/>
          <w:sz w:val="26"/>
          <w:szCs w:val="26"/>
          <w:lang w:eastAsia="ru-RU"/>
        </w:rPr>
        <w:t xml:space="preserve">____________________________________ </w:t>
      </w:r>
      <w:r w:rsidR="006C6BC0" w:rsidRPr="006C6BC0">
        <w:rPr>
          <w:rFonts w:ascii="Times New Roman" w:hAnsi="Times New Roman"/>
          <w:sz w:val="26"/>
          <w:szCs w:val="26"/>
          <w:lang w:eastAsia="ru-RU"/>
        </w:rPr>
        <w:t xml:space="preserve"> 98</w:t>
      </w:r>
      <w:r w:rsidR="00377623" w:rsidRPr="006C6BC0">
        <w:rPr>
          <w:rFonts w:ascii="Times New Roman" w:hAnsi="Times New Roman"/>
          <w:sz w:val="26"/>
          <w:szCs w:val="26"/>
          <w:lang w:eastAsia="ru-RU"/>
        </w:rPr>
        <w:t xml:space="preserve"> </w:t>
      </w:r>
      <w:r w:rsidRPr="006C6BC0">
        <w:rPr>
          <w:rFonts w:ascii="Times New Roman" w:hAnsi="Times New Roman"/>
          <w:sz w:val="26"/>
          <w:szCs w:val="26"/>
          <w:lang w:eastAsia="ru-RU"/>
        </w:rPr>
        <w:t>Кадровый потенциал отрасли культуры Республики Хакасия</w:t>
      </w:r>
      <w:r w:rsidR="00377623" w:rsidRPr="006C6BC0">
        <w:rPr>
          <w:rFonts w:ascii="Times New Roman" w:hAnsi="Times New Roman"/>
          <w:sz w:val="26"/>
          <w:szCs w:val="26"/>
          <w:lang w:eastAsia="ru-RU"/>
        </w:rPr>
        <w:t>____</w:t>
      </w:r>
      <w:r w:rsidR="006C6BC0" w:rsidRPr="006C6BC0">
        <w:rPr>
          <w:rFonts w:ascii="Times New Roman" w:hAnsi="Times New Roman"/>
          <w:sz w:val="26"/>
          <w:szCs w:val="26"/>
          <w:lang w:eastAsia="ru-RU"/>
        </w:rPr>
        <w:t>_______ 99</w:t>
      </w: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Default="00AF3638" w:rsidP="00AF3638">
      <w:pPr>
        <w:jc w:val="center"/>
        <w:rPr>
          <w:rFonts w:ascii="Times New Roman" w:hAnsi="Times New Roman"/>
          <w:b/>
          <w:sz w:val="26"/>
          <w:szCs w:val="26"/>
        </w:rPr>
      </w:pPr>
    </w:p>
    <w:p w:rsidR="00AF3638" w:rsidRPr="005C043B" w:rsidRDefault="00AF3638" w:rsidP="00AF3638">
      <w:pPr>
        <w:spacing w:after="0" w:line="240" w:lineRule="auto"/>
        <w:ind w:firstLine="709"/>
        <w:jc w:val="center"/>
        <w:rPr>
          <w:rFonts w:ascii="Times New Roman" w:hAnsi="Times New Roman"/>
          <w:b/>
          <w:sz w:val="26"/>
          <w:szCs w:val="26"/>
          <w:lang w:eastAsia="ru-RU"/>
        </w:rPr>
      </w:pPr>
      <w:r w:rsidRPr="005C043B">
        <w:rPr>
          <w:rFonts w:ascii="Times New Roman" w:hAnsi="Times New Roman"/>
          <w:b/>
          <w:sz w:val="26"/>
          <w:szCs w:val="26"/>
          <w:lang w:val="x-none" w:eastAsia="ru-RU"/>
        </w:rPr>
        <w:lastRenderedPageBreak/>
        <w:t>Финансирование отрасли</w:t>
      </w:r>
      <w:r>
        <w:rPr>
          <w:rFonts w:ascii="Times New Roman" w:hAnsi="Times New Roman"/>
          <w:b/>
          <w:sz w:val="26"/>
          <w:szCs w:val="26"/>
          <w:lang w:eastAsia="ru-RU"/>
        </w:rPr>
        <w:t xml:space="preserve"> в 201</w:t>
      </w:r>
      <w:r w:rsidR="00952426">
        <w:rPr>
          <w:rFonts w:ascii="Times New Roman" w:hAnsi="Times New Roman"/>
          <w:b/>
          <w:sz w:val="26"/>
          <w:szCs w:val="26"/>
          <w:lang w:eastAsia="ru-RU"/>
        </w:rPr>
        <w:t>5</w:t>
      </w:r>
      <w:r>
        <w:rPr>
          <w:rFonts w:ascii="Times New Roman" w:hAnsi="Times New Roman"/>
          <w:b/>
          <w:sz w:val="26"/>
          <w:szCs w:val="26"/>
          <w:lang w:eastAsia="ru-RU"/>
        </w:rPr>
        <w:t xml:space="preserve"> году</w:t>
      </w:r>
    </w:p>
    <w:p w:rsidR="00AF3638" w:rsidRDefault="00AF3638" w:rsidP="00AF3638">
      <w:pPr>
        <w:spacing w:after="0" w:line="240" w:lineRule="auto"/>
        <w:ind w:firstLine="709"/>
        <w:jc w:val="both"/>
        <w:rPr>
          <w:rFonts w:ascii="Times New Roman" w:hAnsi="Times New Roman"/>
          <w:b/>
          <w:sz w:val="26"/>
          <w:szCs w:val="26"/>
          <w:lang w:eastAsia="ru-RU"/>
        </w:rPr>
      </w:pPr>
    </w:p>
    <w:p w:rsidR="00644F6A" w:rsidRDefault="00644F6A" w:rsidP="009C30DF">
      <w:pPr>
        <w:spacing w:after="0" w:line="240" w:lineRule="auto"/>
        <w:ind w:firstLine="709"/>
        <w:jc w:val="both"/>
        <w:rPr>
          <w:rFonts w:ascii="Times New Roman" w:hAnsi="Times New Roman"/>
          <w:bCs/>
          <w:sz w:val="26"/>
          <w:szCs w:val="26"/>
          <w:lang w:eastAsia="ru-RU"/>
        </w:rPr>
      </w:pPr>
      <w:r w:rsidRPr="00644F6A">
        <w:rPr>
          <w:rFonts w:ascii="Times New Roman" w:hAnsi="Times New Roman"/>
          <w:bCs/>
          <w:sz w:val="26"/>
          <w:szCs w:val="26"/>
          <w:lang w:val="x-none" w:eastAsia="ru-RU"/>
        </w:rPr>
        <w:t xml:space="preserve">Исполнение консолидированного </w:t>
      </w:r>
      <w:r w:rsidRPr="009C1C69">
        <w:rPr>
          <w:rFonts w:ascii="Times New Roman" w:hAnsi="Times New Roman"/>
          <w:bCs/>
          <w:sz w:val="26"/>
          <w:szCs w:val="26"/>
          <w:lang w:val="x-none" w:eastAsia="ru-RU"/>
        </w:rPr>
        <w:t xml:space="preserve">бюджета по финансированию учреждений культуры и искусства </w:t>
      </w:r>
      <w:r w:rsidRPr="009C1C69">
        <w:rPr>
          <w:rFonts w:ascii="Times New Roman" w:hAnsi="Times New Roman"/>
          <w:bCs/>
          <w:sz w:val="26"/>
          <w:szCs w:val="26"/>
          <w:lang w:eastAsia="ru-RU"/>
        </w:rPr>
        <w:t xml:space="preserve">Республики Хакасия за </w:t>
      </w:r>
      <w:r w:rsidRPr="009C1C69">
        <w:rPr>
          <w:rFonts w:ascii="Times New Roman" w:hAnsi="Times New Roman"/>
          <w:bCs/>
          <w:sz w:val="26"/>
          <w:szCs w:val="26"/>
          <w:lang w:val="x-none" w:eastAsia="ru-RU"/>
        </w:rPr>
        <w:t>201</w:t>
      </w:r>
      <w:r w:rsidRPr="009C1C69">
        <w:rPr>
          <w:rFonts w:ascii="Times New Roman" w:hAnsi="Times New Roman"/>
          <w:bCs/>
          <w:sz w:val="26"/>
          <w:szCs w:val="26"/>
          <w:lang w:eastAsia="ru-RU"/>
        </w:rPr>
        <w:t>5</w:t>
      </w:r>
      <w:r w:rsidRPr="009C1C69">
        <w:rPr>
          <w:rFonts w:ascii="Times New Roman" w:hAnsi="Times New Roman"/>
          <w:bCs/>
          <w:sz w:val="26"/>
          <w:szCs w:val="26"/>
          <w:lang w:val="x-none" w:eastAsia="ru-RU"/>
        </w:rPr>
        <w:t xml:space="preserve"> год составило </w:t>
      </w:r>
      <w:r w:rsidRPr="009C1C69">
        <w:rPr>
          <w:rFonts w:ascii="Times New Roman" w:hAnsi="Times New Roman"/>
          <w:bCs/>
          <w:sz w:val="26"/>
          <w:szCs w:val="26"/>
          <w:lang w:eastAsia="ru-RU"/>
        </w:rPr>
        <w:t>1623,6</w:t>
      </w:r>
      <w:r w:rsidRPr="009C1C69">
        <w:rPr>
          <w:rFonts w:ascii="Times New Roman" w:hAnsi="Times New Roman"/>
          <w:bCs/>
          <w:sz w:val="26"/>
          <w:szCs w:val="26"/>
          <w:lang w:val="x-none" w:eastAsia="ru-RU"/>
        </w:rPr>
        <w:t xml:space="preserve"> млн</w:t>
      </w:r>
      <w:r w:rsidRPr="009C1C69">
        <w:rPr>
          <w:rFonts w:ascii="Times New Roman" w:hAnsi="Times New Roman"/>
          <w:bCs/>
          <w:sz w:val="26"/>
          <w:szCs w:val="26"/>
          <w:lang w:eastAsia="ru-RU"/>
        </w:rPr>
        <w:t>.</w:t>
      </w:r>
      <w:r w:rsidRPr="009C1C69">
        <w:rPr>
          <w:rFonts w:ascii="Times New Roman" w:hAnsi="Times New Roman"/>
          <w:bCs/>
          <w:sz w:val="26"/>
          <w:szCs w:val="26"/>
          <w:lang w:val="x-none" w:eastAsia="ru-RU"/>
        </w:rPr>
        <w:t xml:space="preserve"> руб. или </w:t>
      </w:r>
      <w:r w:rsidRPr="009C1C69">
        <w:rPr>
          <w:rFonts w:ascii="Times New Roman" w:hAnsi="Times New Roman"/>
          <w:bCs/>
          <w:sz w:val="26"/>
          <w:szCs w:val="26"/>
          <w:lang w:eastAsia="ru-RU"/>
        </w:rPr>
        <w:t>87,1</w:t>
      </w:r>
      <w:r w:rsidRPr="009C1C69">
        <w:rPr>
          <w:rFonts w:ascii="Times New Roman" w:hAnsi="Times New Roman"/>
          <w:bCs/>
          <w:sz w:val="26"/>
          <w:szCs w:val="26"/>
          <w:lang w:val="x-none" w:eastAsia="ru-RU"/>
        </w:rPr>
        <w:t> % к утвержденному плану</w:t>
      </w:r>
      <w:r w:rsidRPr="009C1C69">
        <w:rPr>
          <w:rFonts w:ascii="Times New Roman" w:hAnsi="Times New Roman"/>
          <w:bCs/>
          <w:sz w:val="26"/>
          <w:szCs w:val="26"/>
          <w:lang w:eastAsia="ru-RU"/>
        </w:rPr>
        <w:t xml:space="preserve"> (в 2014 году – 1848,9 млн. руб. или 80,3% к утвержденному плану).</w:t>
      </w:r>
    </w:p>
    <w:p w:rsidR="00644F6A" w:rsidRDefault="00644F6A" w:rsidP="009C30DF">
      <w:pPr>
        <w:spacing w:after="0" w:line="240" w:lineRule="auto"/>
        <w:ind w:firstLine="709"/>
        <w:jc w:val="both"/>
        <w:rPr>
          <w:rFonts w:ascii="Times New Roman" w:hAnsi="Times New Roman"/>
          <w:sz w:val="26"/>
          <w:szCs w:val="26"/>
        </w:rPr>
      </w:pPr>
      <w:proofErr w:type="gramStart"/>
      <w:r w:rsidRPr="00C90A4D">
        <w:rPr>
          <w:rFonts w:ascii="Times New Roman" w:hAnsi="Times New Roman"/>
          <w:sz w:val="26"/>
          <w:szCs w:val="26"/>
          <w:lang w:eastAsia="ru-RU"/>
        </w:rPr>
        <w:t>Финансирование отрасли культуры в 2015 году по сравнению</w:t>
      </w:r>
      <w:r w:rsidRPr="00644F6A">
        <w:rPr>
          <w:rFonts w:ascii="Times New Roman" w:hAnsi="Times New Roman"/>
          <w:sz w:val="26"/>
          <w:szCs w:val="26"/>
          <w:lang w:eastAsia="ru-RU"/>
        </w:rPr>
        <w:t xml:space="preserve"> с 2014 годом, который был объявле</w:t>
      </w:r>
      <w:r w:rsidR="0021529B">
        <w:rPr>
          <w:rFonts w:ascii="Times New Roman" w:hAnsi="Times New Roman"/>
          <w:sz w:val="26"/>
          <w:szCs w:val="26"/>
          <w:lang w:eastAsia="ru-RU"/>
        </w:rPr>
        <w:t>н в Российской Федерации Годом к</w:t>
      </w:r>
      <w:r w:rsidRPr="00644F6A">
        <w:rPr>
          <w:rFonts w:ascii="Times New Roman" w:hAnsi="Times New Roman"/>
          <w:sz w:val="26"/>
          <w:szCs w:val="26"/>
          <w:lang w:eastAsia="ru-RU"/>
        </w:rPr>
        <w:t xml:space="preserve">ультуры, осуществлялось в меньшем объеме, тем не менее, </w:t>
      </w:r>
      <w:r w:rsidRPr="00644F6A">
        <w:rPr>
          <w:rFonts w:ascii="Times New Roman" w:hAnsi="Times New Roman"/>
          <w:sz w:val="26"/>
          <w:szCs w:val="26"/>
        </w:rPr>
        <w:t>Министерством культуры Республики Хакасия в 2015 году привлечено средств из федерального бюджета в республиканский бюджет Республики Хакасия в объеме 559</w:t>
      </w:r>
      <w:r w:rsidR="00AA7A6E">
        <w:rPr>
          <w:rFonts w:ascii="Times New Roman" w:hAnsi="Times New Roman"/>
          <w:sz w:val="26"/>
          <w:szCs w:val="26"/>
        </w:rPr>
        <w:t xml:space="preserve"> </w:t>
      </w:r>
      <w:r w:rsidR="00DF542D">
        <w:rPr>
          <w:rFonts w:ascii="Times New Roman" w:hAnsi="Times New Roman"/>
          <w:sz w:val="26"/>
          <w:szCs w:val="26"/>
        </w:rPr>
        <w:t>045,1 тыс. руб.</w:t>
      </w:r>
      <w:r w:rsidRPr="00644F6A">
        <w:rPr>
          <w:rFonts w:ascii="Times New Roman" w:hAnsi="Times New Roman"/>
          <w:sz w:val="26"/>
          <w:szCs w:val="26"/>
        </w:rPr>
        <w:t>, из них:</w:t>
      </w:r>
      <w:proofErr w:type="gramEnd"/>
    </w:p>
    <w:p w:rsidR="001D42E7" w:rsidRPr="00644F6A" w:rsidRDefault="001D42E7" w:rsidP="009C30DF">
      <w:pPr>
        <w:spacing w:after="0" w:line="240" w:lineRule="auto"/>
        <w:ind w:firstLine="709"/>
        <w:jc w:val="both"/>
        <w:rPr>
          <w:rFonts w:ascii="Times New Roman" w:hAnsi="Times New Roman"/>
          <w:sz w:val="26"/>
          <w:szCs w:val="26"/>
        </w:rPr>
      </w:pPr>
      <w:r w:rsidRPr="001D42E7">
        <w:rPr>
          <w:rFonts w:ascii="Times New Roman" w:hAnsi="Times New Roman"/>
          <w:sz w:val="26"/>
          <w:szCs w:val="26"/>
        </w:rPr>
        <w:t>– в рамках реализации федеральной адресной инвестиционной программы из федерального бюджета на строительство нового здания Хакасского национального краеведческого музей им. Л.Р. Кызласова поступило 546 164,0 тыс. руб.</w:t>
      </w:r>
      <w:r>
        <w:rPr>
          <w:rFonts w:ascii="Times New Roman" w:hAnsi="Times New Roman"/>
          <w:sz w:val="26"/>
          <w:szCs w:val="26"/>
        </w:rPr>
        <w:t>;</w:t>
      </w:r>
    </w:p>
    <w:p w:rsidR="00644F6A" w:rsidRPr="00644F6A" w:rsidRDefault="00AA7A6E" w:rsidP="009C30DF">
      <w:pPr>
        <w:spacing w:after="0" w:line="240" w:lineRule="auto"/>
        <w:ind w:firstLine="709"/>
        <w:jc w:val="both"/>
        <w:rPr>
          <w:rFonts w:ascii="Times New Roman" w:hAnsi="Times New Roman"/>
          <w:sz w:val="26"/>
          <w:szCs w:val="26"/>
        </w:rPr>
      </w:pPr>
      <w:r>
        <w:rPr>
          <w:rFonts w:ascii="Times New Roman" w:hAnsi="Times New Roman"/>
          <w:sz w:val="26"/>
          <w:szCs w:val="26"/>
        </w:rPr>
        <w:t>– в</w:t>
      </w:r>
      <w:r w:rsidR="00644F6A" w:rsidRPr="00644F6A">
        <w:rPr>
          <w:rFonts w:ascii="Times New Roman" w:hAnsi="Times New Roman"/>
          <w:sz w:val="26"/>
          <w:szCs w:val="26"/>
        </w:rPr>
        <w:t xml:space="preserve"> рамках реализации федеральной целевой программы «Культура России</w:t>
      </w:r>
      <w:r w:rsidR="00F23CAB">
        <w:rPr>
          <w:rFonts w:ascii="Times New Roman" w:hAnsi="Times New Roman"/>
          <w:sz w:val="26"/>
          <w:szCs w:val="26"/>
        </w:rPr>
        <w:t xml:space="preserve"> </w:t>
      </w:r>
      <w:r w:rsidR="00644F6A" w:rsidRPr="00644F6A">
        <w:rPr>
          <w:rFonts w:ascii="Times New Roman" w:hAnsi="Times New Roman"/>
          <w:sz w:val="26"/>
          <w:szCs w:val="26"/>
        </w:rPr>
        <w:t xml:space="preserve">(2012-2018 годы)» из федерального бюджета </w:t>
      </w:r>
      <w:r w:rsidR="00BC061D">
        <w:rPr>
          <w:rFonts w:ascii="Times New Roman" w:hAnsi="Times New Roman"/>
          <w:sz w:val="26"/>
          <w:szCs w:val="26"/>
        </w:rPr>
        <w:t xml:space="preserve">в </w:t>
      </w:r>
      <w:r w:rsidR="00644F6A" w:rsidRPr="00644F6A">
        <w:rPr>
          <w:rFonts w:ascii="Times New Roman" w:hAnsi="Times New Roman"/>
          <w:sz w:val="26"/>
          <w:szCs w:val="26"/>
        </w:rPr>
        <w:t>2015 год</w:t>
      </w:r>
      <w:r w:rsidR="00BC061D">
        <w:rPr>
          <w:rFonts w:ascii="Times New Roman" w:hAnsi="Times New Roman"/>
          <w:sz w:val="26"/>
          <w:szCs w:val="26"/>
        </w:rPr>
        <w:t>у</w:t>
      </w:r>
      <w:r w:rsidR="000A4075">
        <w:rPr>
          <w:rFonts w:ascii="Times New Roman" w:hAnsi="Times New Roman"/>
          <w:sz w:val="26"/>
          <w:szCs w:val="26"/>
        </w:rPr>
        <w:t xml:space="preserve"> </w:t>
      </w:r>
      <w:r w:rsidR="00644F6A" w:rsidRPr="00644F6A">
        <w:rPr>
          <w:rFonts w:ascii="Times New Roman" w:hAnsi="Times New Roman"/>
          <w:sz w:val="26"/>
          <w:szCs w:val="26"/>
        </w:rPr>
        <w:t>поступило 11</w:t>
      </w:r>
      <w:r w:rsidR="00BC061D">
        <w:rPr>
          <w:rFonts w:ascii="Times New Roman" w:hAnsi="Times New Roman"/>
          <w:sz w:val="26"/>
          <w:szCs w:val="26"/>
        </w:rPr>
        <w:t xml:space="preserve"> </w:t>
      </w:r>
      <w:r w:rsidR="00644F6A" w:rsidRPr="00644F6A">
        <w:rPr>
          <w:rFonts w:ascii="Times New Roman" w:hAnsi="Times New Roman"/>
          <w:sz w:val="26"/>
          <w:szCs w:val="26"/>
        </w:rPr>
        <w:t>510,4 тыс. руб</w:t>
      </w:r>
      <w:r w:rsidR="00DF542D">
        <w:rPr>
          <w:rFonts w:ascii="Times New Roman" w:hAnsi="Times New Roman"/>
          <w:sz w:val="26"/>
          <w:szCs w:val="26"/>
        </w:rPr>
        <w:t>.</w:t>
      </w:r>
      <w:r w:rsidR="00BC061D">
        <w:rPr>
          <w:rFonts w:ascii="Times New Roman" w:hAnsi="Times New Roman"/>
          <w:sz w:val="26"/>
          <w:szCs w:val="26"/>
        </w:rPr>
        <w:t xml:space="preserve">, </w:t>
      </w:r>
      <w:r w:rsidR="00644F6A" w:rsidRPr="00644F6A">
        <w:rPr>
          <w:rFonts w:ascii="Times New Roman" w:hAnsi="Times New Roman"/>
          <w:sz w:val="26"/>
          <w:szCs w:val="26"/>
        </w:rPr>
        <w:t>в том числе:</w:t>
      </w:r>
    </w:p>
    <w:p w:rsidR="00644F6A" w:rsidRPr="00644F6A" w:rsidRDefault="00644F6A"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 xml:space="preserve">гастроли </w:t>
      </w:r>
      <w:r w:rsidR="00BC061D">
        <w:rPr>
          <w:rFonts w:ascii="Times New Roman" w:hAnsi="Times New Roman"/>
          <w:sz w:val="26"/>
          <w:szCs w:val="26"/>
        </w:rPr>
        <w:t>Хака</w:t>
      </w:r>
      <w:r w:rsidR="00F23CAB">
        <w:rPr>
          <w:rFonts w:ascii="Times New Roman" w:hAnsi="Times New Roman"/>
          <w:sz w:val="26"/>
          <w:szCs w:val="26"/>
        </w:rPr>
        <w:t xml:space="preserve">сского национального </w:t>
      </w:r>
      <w:r w:rsidRPr="00644F6A">
        <w:rPr>
          <w:rFonts w:ascii="Times New Roman" w:hAnsi="Times New Roman"/>
          <w:sz w:val="26"/>
          <w:szCs w:val="26"/>
        </w:rPr>
        <w:t>театра</w:t>
      </w:r>
      <w:r w:rsidR="00F23CAB">
        <w:rPr>
          <w:rFonts w:ascii="Times New Roman" w:hAnsi="Times New Roman"/>
          <w:sz w:val="26"/>
          <w:szCs w:val="26"/>
        </w:rPr>
        <w:t xml:space="preserve"> кукол «Сказка» </w:t>
      </w:r>
      <w:r w:rsidRPr="00644F6A">
        <w:rPr>
          <w:rFonts w:ascii="Times New Roman" w:hAnsi="Times New Roman"/>
          <w:sz w:val="26"/>
          <w:szCs w:val="26"/>
        </w:rPr>
        <w:t xml:space="preserve">в </w:t>
      </w:r>
      <w:r w:rsidR="00F23CAB">
        <w:rPr>
          <w:rFonts w:ascii="Times New Roman" w:hAnsi="Times New Roman"/>
          <w:sz w:val="26"/>
          <w:szCs w:val="26"/>
        </w:rPr>
        <w:t xml:space="preserve">г. Канн (Франция) – </w:t>
      </w:r>
      <w:r w:rsidR="00DF542D">
        <w:rPr>
          <w:rFonts w:ascii="Times New Roman" w:hAnsi="Times New Roman"/>
          <w:sz w:val="26"/>
          <w:szCs w:val="26"/>
        </w:rPr>
        <w:t>1000,0 тыс. руб.</w:t>
      </w:r>
      <w:r w:rsidRPr="00644F6A">
        <w:rPr>
          <w:rFonts w:ascii="Times New Roman" w:hAnsi="Times New Roman"/>
          <w:sz w:val="26"/>
          <w:szCs w:val="26"/>
        </w:rPr>
        <w:t>;</w:t>
      </w:r>
    </w:p>
    <w:p w:rsidR="00644F6A" w:rsidRPr="00644F6A" w:rsidRDefault="00DF542D" w:rsidP="009C30DF">
      <w:pPr>
        <w:spacing w:after="0" w:line="240" w:lineRule="auto"/>
        <w:ind w:firstLine="709"/>
        <w:jc w:val="both"/>
        <w:rPr>
          <w:rFonts w:ascii="Times New Roman" w:hAnsi="Times New Roman"/>
          <w:sz w:val="26"/>
          <w:szCs w:val="26"/>
        </w:rPr>
      </w:pPr>
      <w:r>
        <w:rPr>
          <w:rFonts w:ascii="Times New Roman" w:hAnsi="Times New Roman"/>
          <w:sz w:val="26"/>
          <w:szCs w:val="26"/>
          <w:lang w:val="en-US"/>
        </w:rPr>
        <w:t>V</w:t>
      </w:r>
      <w:r w:rsidRPr="00DF542D">
        <w:rPr>
          <w:rFonts w:ascii="Times New Roman" w:hAnsi="Times New Roman"/>
          <w:sz w:val="26"/>
          <w:szCs w:val="26"/>
        </w:rPr>
        <w:t xml:space="preserve"> </w:t>
      </w:r>
      <w:r>
        <w:rPr>
          <w:rFonts w:ascii="Times New Roman" w:hAnsi="Times New Roman"/>
          <w:sz w:val="26"/>
          <w:szCs w:val="26"/>
        </w:rPr>
        <w:t>М</w:t>
      </w:r>
      <w:r w:rsidR="00644F6A" w:rsidRPr="00644F6A">
        <w:rPr>
          <w:rFonts w:ascii="Times New Roman" w:hAnsi="Times New Roman"/>
          <w:sz w:val="26"/>
          <w:szCs w:val="26"/>
        </w:rPr>
        <w:t>еждународный культурно-туристский форум</w:t>
      </w:r>
      <w:r>
        <w:rPr>
          <w:rFonts w:ascii="Times New Roman" w:hAnsi="Times New Roman"/>
          <w:sz w:val="26"/>
          <w:szCs w:val="26"/>
        </w:rPr>
        <w:t xml:space="preserve"> «Историко-культурное наследие как ресурс социокультурного развития» – 4500</w:t>
      </w:r>
      <w:proofErr w:type="gramStart"/>
      <w:r>
        <w:rPr>
          <w:rFonts w:ascii="Times New Roman" w:hAnsi="Times New Roman"/>
          <w:sz w:val="26"/>
          <w:szCs w:val="26"/>
        </w:rPr>
        <w:t>,0</w:t>
      </w:r>
      <w:proofErr w:type="gramEnd"/>
      <w:r>
        <w:rPr>
          <w:rFonts w:ascii="Times New Roman" w:hAnsi="Times New Roman"/>
          <w:sz w:val="26"/>
          <w:szCs w:val="26"/>
        </w:rPr>
        <w:t xml:space="preserve"> тыс. руб.</w:t>
      </w:r>
      <w:r w:rsidR="00644F6A" w:rsidRPr="00644F6A">
        <w:rPr>
          <w:rFonts w:ascii="Times New Roman" w:hAnsi="Times New Roman"/>
          <w:sz w:val="26"/>
          <w:szCs w:val="26"/>
        </w:rPr>
        <w:t>;</w:t>
      </w:r>
    </w:p>
    <w:p w:rsidR="00644F6A" w:rsidRPr="00644F6A" w:rsidRDefault="00644F6A"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Всероссийск</w:t>
      </w:r>
      <w:r w:rsidR="00F21088">
        <w:rPr>
          <w:rFonts w:ascii="Times New Roman" w:hAnsi="Times New Roman"/>
          <w:sz w:val="26"/>
          <w:szCs w:val="26"/>
        </w:rPr>
        <w:t>ий</w:t>
      </w:r>
      <w:r w:rsidRPr="00644F6A">
        <w:rPr>
          <w:rFonts w:ascii="Times New Roman" w:hAnsi="Times New Roman"/>
          <w:sz w:val="26"/>
          <w:szCs w:val="26"/>
        </w:rPr>
        <w:t xml:space="preserve"> плен</w:t>
      </w:r>
      <w:r w:rsidR="00DF542D">
        <w:rPr>
          <w:rFonts w:ascii="Times New Roman" w:hAnsi="Times New Roman"/>
          <w:sz w:val="26"/>
          <w:szCs w:val="26"/>
        </w:rPr>
        <w:t>э</w:t>
      </w:r>
      <w:r w:rsidRPr="00644F6A">
        <w:rPr>
          <w:rFonts w:ascii="Times New Roman" w:hAnsi="Times New Roman"/>
          <w:sz w:val="26"/>
          <w:szCs w:val="26"/>
        </w:rPr>
        <w:t>р</w:t>
      </w:r>
      <w:r w:rsidR="00F21088">
        <w:rPr>
          <w:rFonts w:ascii="Times New Roman" w:hAnsi="Times New Roman"/>
          <w:sz w:val="26"/>
          <w:szCs w:val="26"/>
        </w:rPr>
        <w:t xml:space="preserve"> художников</w:t>
      </w:r>
      <w:r w:rsidRPr="00644F6A">
        <w:rPr>
          <w:rFonts w:ascii="Times New Roman" w:hAnsi="Times New Roman"/>
          <w:sz w:val="26"/>
          <w:szCs w:val="26"/>
        </w:rPr>
        <w:t xml:space="preserve"> </w:t>
      </w:r>
      <w:r w:rsidR="00DF542D">
        <w:rPr>
          <w:rFonts w:ascii="Times New Roman" w:hAnsi="Times New Roman"/>
          <w:sz w:val="26"/>
          <w:szCs w:val="26"/>
        </w:rPr>
        <w:t xml:space="preserve">– </w:t>
      </w:r>
      <w:r w:rsidRPr="00644F6A">
        <w:rPr>
          <w:rFonts w:ascii="Times New Roman" w:hAnsi="Times New Roman"/>
          <w:sz w:val="26"/>
          <w:szCs w:val="26"/>
        </w:rPr>
        <w:t>600,0 тыс. руб</w:t>
      </w:r>
      <w:r w:rsidR="00DF542D">
        <w:rPr>
          <w:rFonts w:ascii="Times New Roman" w:hAnsi="Times New Roman"/>
          <w:sz w:val="26"/>
          <w:szCs w:val="26"/>
        </w:rPr>
        <w:t>.</w:t>
      </w:r>
      <w:r w:rsidRPr="00644F6A">
        <w:rPr>
          <w:rFonts w:ascii="Times New Roman" w:hAnsi="Times New Roman"/>
          <w:sz w:val="26"/>
          <w:szCs w:val="26"/>
        </w:rPr>
        <w:t>;</w:t>
      </w:r>
    </w:p>
    <w:p w:rsidR="00644F6A" w:rsidRPr="00644F6A" w:rsidRDefault="00DF542D" w:rsidP="009C30DF">
      <w:pPr>
        <w:spacing w:after="0" w:line="240" w:lineRule="auto"/>
        <w:ind w:firstLine="709"/>
        <w:jc w:val="both"/>
        <w:rPr>
          <w:rFonts w:ascii="Times New Roman" w:hAnsi="Times New Roman"/>
          <w:sz w:val="26"/>
          <w:szCs w:val="26"/>
        </w:rPr>
      </w:pPr>
      <w:r>
        <w:rPr>
          <w:rFonts w:ascii="Times New Roman" w:hAnsi="Times New Roman"/>
          <w:sz w:val="26"/>
          <w:szCs w:val="26"/>
        </w:rPr>
        <w:t xml:space="preserve">Всероссийская </w:t>
      </w:r>
      <w:r w:rsidR="00644F6A" w:rsidRPr="00644F6A">
        <w:rPr>
          <w:rFonts w:ascii="Times New Roman" w:hAnsi="Times New Roman"/>
          <w:sz w:val="26"/>
          <w:szCs w:val="26"/>
        </w:rPr>
        <w:t xml:space="preserve">творческая школа </w:t>
      </w:r>
      <w:r w:rsidR="00F21088">
        <w:rPr>
          <w:rFonts w:ascii="Times New Roman" w:hAnsi="Times New Roman"/>
          <w:sz w:val="26"/>
          <w:szCs w:val="26"/>
        </w:rPr>
        <w:t xml:space="preserve">для одаренных детей </w:t>
      </w:r>
      <w:r w:rsidR="00644F6A" w:rsidRPr="00644F6A">
        <w:rPr>
          <w:rFonts w:ascii="Times New Roman" w:hAnsi="Times New Roman"/>
          <w:sz w:val="26"/>
          <w:szCs w:val="26"/>
        </w:rPr>
        <w:t xml:space="preserve">«Осень в Саянах» </w:t>
      </w:r>
      <w:r>
        <w:rPr>
          <w:rFonts w:ascii="Times New Roman" w:hAnsi="Times New Roman"/>
          <w:sz w:val="26"/>
          <w:szCs w:val="26"/>
        </w:rPr>
        <w:t>–</w:t>
      </w:r>
      <w:r w:rsidR="00644F6A" w:rsidRPr="00644F6A">
        <w:rPr>
          <w:rFonts w:ascii="Times New Roman" w:hAnsi="Times New Roman"/>
          <w:sz w:val="26"/>
          <w:szCs w:val="26"/>
        </w:rPr>
        <w:t xml:space="preserve"> 250,0 тыс. руб</w:t>
      </w:r>
      <w:r>
        <w:rPr>
          <w:rFonts w:ascii="Times New Roman" w:hAnsi="Times New Roman"/>
          <w:sz w:val="26"/>
          <w:szCs w:val="26"/>
        </w:rPr>
        <w:t>.</w:t>
      </w:r>
      <w:r w:rsidR="00644F6A" w:rsidRPr="00644F6A">
        <w:rPr>
          <w:rFonts w:ascii="Times New Roman" w:hAnsi="Times New Roman"/>
          <w:sz w:val="26"/>
          <w:szCs w:val="26"/>
        </w:rPr>
        <w:t>;</w:t>
      </w:r>
    </w:p>
    <w:p w:rsidR="00644F6A" w:rsidRDefault="000D34AB" w:rsidP="009C30DF">
      <w:pPr>
        <w:spacing w:after="0" w:line="240" w:lineRule="auto"/>
        <w:ind w:firstLine="709"/>
        <w:jc w:val="both"/>
        <w:rPr>
          <w:rFonts w:ascii="Times New Roman" w:hAnsi="Times New Roman"/>
          <w:sz w:val="26"/>
          <w:szCs w:val="26"/>
        </w:rPr>
      </w:pPr>
      <w:proofErr w:type="gramStart"/>
      <w:r w:rsidRPr="000D34AB">
        <w:rPr>
          <w:rFonts w:ascii="Times New Roman" w:hAnsi="Times New Roman"/>
          <w:sz w:val="26"/>
          <w:szCs w:val="26"/>
        </w:rPr>
        <w:t xml:space="preserve">Межрегиональный </w:t>
      </w:r>
      <w:r w:rsidR="00644F6A" w:rsidRPr="000D34AB">
        <w:rPr>
          <w:rFonts w:ascii="Times New Roman" w:hAnsi="Times New Roman"/>
          <w:sz w:val="26"/>
          <w:szCs w:val="26"/>
        </w:rPr>
        <w:t>хоровой фестиваль</w:t>
      </w:r>
      <w:r w:rsidRPr="000D34AB">
        <w:rPr>
          <w:rFonts w:ascii="Times New Roman" w:hAnsi="Times New Roman"/>
          <w:sz w:val="26"/>
          <w:szCs w:val="26"/>
        </w:rPr>
        <w:t>, посвященный празднованию 70-летия Победы в Великой Отечественной войны</w:t>
      </w:r>
      <w:r w:rsidR="00644F6A" w:rsidRPr="000D34AB">
        <w:rPr>
          <w:rFonts w:ascii="Times New Roman" w:hAnsi="Times New Roman"/>
          <w:sz w:val="26"/>
          <w:szCs w:val="26"/>
        </w:rPr>
        <w:t xml:space="preserve"> – 100,0 тыс. руб.;</w:t>
      </w:r>
      <w:proofErr w:type="gramEnd"/>
    </w:p>
    <w:p w:rsidR="00873A77" w:rsidRPr="00644F6A" w:rsidRDefault="00873A77" w:rsidP="009C30DF">
      <w:pPr>
        <w:spacing w:after="0" w:line="240" w:lineRule="auto"/>
        <w:ind w:firstLine="709"/>
        <w:jc w:val="both"/>
        <w:rPr>
          <w:rFonts w:ascii="Times New Roman" w:hAnsi="Times New Roman"/>
          <w:sz w:val="26"/>
          <w:szCs w:val="26"/>
        </w:rPr>
      </w:pPr>
      <w:r>
        <w:rPr>
          <w:rFonts w:ascii="Times New Roman" w:hAnsi="Times New Roman"/>
          <w:sz w:val="26"/>
          <w:szCs w:val="26"/>
        </w:rPr>
        <w:t>Международный фестиваль</w:t>
      </w:r>
      <w:r w:rsidRPr="00644F6A">
        <w:rPr>
          <w:rFonts w:ascii="Times New Roman" w:hAnsi="Times New Roman"/>
          <w:sz w:val="26"/>
          <w:szCs w:val="26"/>
        </w:rPr>
        <w:t xml:space="preserve"> «Галерея звезд» </w:t>
      </w:r>
      <w:r>
        <w:rPr>
          <w:rFonts w:ascii="Times New Roman" w:hAnsi="Times New Roman"/>
          <w:sz w:val="26"/>
          <w:szCs w:val="26"/>
        </w:rPr>
        <w:t xml:space="preserve">– </w:t>
      </w:r>
      <w:r w:rsidRPr="00644F6A">
        <w:rPr>
          <w:rFonts w:ascii="Times New Roman" w:hAnsi="Times New Roman"/>
          <w:sz w:val="26"/>
          <w:szCs w:val="26"/>
        </w:rPr>
        <w:t>475,0 тыс. руб.;</w:t>
      </w:r>
    </w:p>
    <w:p w:rsidR="00873A77" w:rsidRPr="00873A77" w:rsidRDefault="00873A77" w:rsidP="009C30DF">
      <w:pPr>
        <w:spacing w:after="0" w:line="240" w:lineRule="auto"/>
        <w:ind w:firstLine="709"/>
        <w:jc w:val="both"/>
        <w:rPr>
          <w:rFonts w:ascii="Times New Roman" w:hAnsi="Times New Roman"/>
          <w:sz w:val="26"/>
          <w:szCs w:val="26"/>
        </w:rPr>
      </w:pPr>
      <w:r w:rsidRPr="00873A77">
        <w:rPr>
          <w:rFonts w:ascii="Times New Roman" w:hAnsi="Times New Roman"/>
          <w:sz w:val="26"/>
          <w:szCs w:val="26"/>
        </w:rPr>
        <w:t>выплата победителям Общероссийского конкурса «Молодые дарования России»– 57,4 тыс. руб.;</w:t>
      </w:r>
    </w:p>
    <w:p w:rsidR="00644F6A" w:rsidRPr="00644F6A" w:rsidRDefault="00644F6A"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субсидии на</w:t>
      </w:r>
      <w:r w:rsidR="00FD1398">
        <w:rPr>
          <w:rFonts w:ascii="Times New Roman" w:hAnsi="Times New Roman"/>
          <w:sz w:val="26"/>
          <w:szCs w:val="26"/>
        </w:rPr>
        <w:t xml:space="preserve"> реализацию творческого</w:t>
      </w:r>
      <w:r w:rsidRPr="00644F6A">
        <w:rPr>
          <w:rFonts w:ascii="Times New Roman" w:hAnsi="Times New Roman"/>
          <w:sz w:val="26"/>
          <w:szCs w:val="26"/>
        </w:rPr>
        <w:t xml:space="preserve"> проект</w:t>
      </w:r>
      <w:r w:rsidR="00FD1398">
        <w:rPr>
          <w:rFonts w:ascii="Times New Roman" w:hAnsi="Times New Roman"/>
          <w:sz w:val="26"/>
          <w:szCs w:val="26"/>
        </w:rPr>
        <w:t>а</w:t>
      </w:r>
      <w:r w:rsidRPr="00644F6A">
        <w:rPr>
          <w:rFonts w:ascii="Times New Roman" w:hAnsi="Times New Roman"/>
          <w:sz w:val="26"/>
          <w:szCs w:val="26"/>
        </w:rPr>
        <w:t xml:space="preserve"> в области музыкального искусства </w:t>
      </w:r>
      <w:r w:rsidR="00FD1398">
        <w:rPr>
          <w:rFonts w:ascii="Times New Roman" w:hAnsi="Times New Roman"/>
          <w:sz w:val="26"/>
          <w:szCs w:val="26"/>
        </w:rPr>
        <w:t xml:space="preserve">– </w:t>
      </w:r>
      <w:r w:rsidRPr="00644F6A">
        <w:rPr>
          <w:rFonts w:ascii="Times New Roman" w:hAnsi="Times New Roman"/>
          <w:sz w:val="26"/>
          <w:szCs w:val="26"/>
        </w:rPr>
        <w:t>3000,</w:t>
      </w:r>
      <w:r w:rsidR="00DF542D">
        <w:rPr>
          <w:rFonts w:ascii="Times New Roman" w:hAnsi="Times New Roman"/>
          <w:sz w:val="26"/>
          <w:szCs w:val="26"/>
        </w:rPr>
        <w:t>0 тыс. руб.;</w:t>
      </w:r>
    </w:p>
    <w:p w:rsidR="00644F6A" w:rsidRDefault="00644F6A"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субсидии на модернизацию детских школ искусств – 1</w:t>
      </w:r>
      <w:r w:rsidR="00DF542D">
        <w:rPr>
          <w:rFonts w:ascii="Times New Roman" w:hAnsi="Times New Roman"/>
          <w:sz w:val="26"/>
          <w:szCs w:val="26"/>
        </w:rPr>
        <w:t xml:space="preserve"> </w:t>
      </w:r>
      <w:r w:rsidRPr="00644F6A">
        <w:rPr>
          <w:rFonts w:ascii="Times New Roman" w:hAnsi="Times New Roman"/>
          <w:sz w:val="26"/>
          <w:szCs w:val="26"/>
        </w:rPr>
        <w:t>528,0 тыс. руб.</w:t>
      </w:r>
      <w:r w:rsidR="00DF542D">
        <w:rPr>
          <w:rFonts w:ascii="Times New Roman" w:hAnsi="Times New Roman"/>
          <w:sz w:val="26"/>
          <w:szCs w:val="26"/>
        </w:rPr>
        <w:t>;</w:t>
      </w:r>
    </w:p>
    <w:p w:rsidR="000C4012" w:rsidRPr="00644F6A" w:rsidRDefault="000C4012" w:rsidP="009C30DF">
      <w:pPr>
        <w:spacing w:after="0" w:line="240" w:lineRule="auto"/>
        <w:ind w:firstLine="709"/>
        <w:jc w:val="both"/>
        <w:rPr>
          <w:rFonts w:ascii="Times New Roman" w:hAnsi="Times New Roman"/>
          <w:sz w:val="26"/>
          <w:szCs w:val="26"/>
        </w:rPr>
      </w:pPr>
      <w:r>
        <w:rPr>
          <w:rFonts w:ascii="Times New Roman" w:hAnsi="Times New Roman"/>
          <w:sz w:val="26"/>
          <w:szCs w:val="26"/>
        </w:rPr>
        <w:t xml:space="preserve">– в соответствии с соглашением </w:t>
      </w:r>
      <w:r w:rsidRPr="000C4012">
        <w:rPr>
          <w:rFonts w:ascii="Times New Roman" w:hAnsi="Times New Roman"/>
          <w:sz w:val="26"/>
          <w:szCs w:val="26"/>
        </w:rPr>
        <w:t xml:space="preserve">между Министерством культуры Российской Федерации </w:t>
      </w:r>
      <w:r>
        <w:rPr>
          <w:rFonts w:ascii="Times New Roman" w:hAnsi="Times New Roman"/>
          <w:sz w:val="26"/>
          <w:szCs w:val="26"/>
        </w:rPr>
        <w:t xml:space="preserve">и </w:t>
      </w:r>
      <w:r w:rsidRPr="000C4012">
        <w:rPr>
          <w:rFonts w:ascii="Times New Roman" w:hAnsi="Times New Roman"/>
          <w:sz w:val="26"/>
          <w:szCs w:val="26"/>
        </w:rPr>
        <w:t xml:space="preserve">Министерством культуры Республики Хакасия </w:t>
      </w:r>
      <w:r>
        <w:rPr>
          <w:rFonts w:ascii="Times New Roman" w:hAnsi="Times New Roman"/>
          <w:sz w:val="26"/>
          <w:szCs w:val="26"/>
        </w:rPr>
        <w:t xml:space="preserve">в 2015 году из федерального бюджета поступили </w:t>
      </w:r>
      <w:r w:rsidRPr="00644F6A">
        <w:rPr>
          <w:rFonts w:ascii="Times New Roman" w:hAnsi="Times New Roman"/>
          <w:sz w:val="26"/>
          <w:szCs w:val="26"/>
        </w:rPr>
        <w:t>иные межбюджетные трансферты в объеме 1</w:t>
      </w:r>
      <w:r w:rsidR="00576273">
        <w:rPr>
          <w:rFonts w:ascii="Times New Roman" w:hAnsi="Times New Roman"/>
          <w:sz w:val="26"/>
          <w:szCs w:val="26"/>
        </w:rPr>
        <w:t xml:space="preserve"> </w:t>
      </w:r>
      <w:r w:rsidRPr="00644F6A">
        <w:rPr>
          <w:rFonts w:ascii="Times New Roman" w:hAnsi="Times New Roman"/>
          <w:sz w:val="26"/>
          <w:szCs w:val="26"/>
        </w:rPr>
        <w:t>370,7 тыс. руб</w:t>
      </w:r>
      <w:r w:rsidR="00576273">
        <w:rPr>
          <w:rFonts w:ascii="Times New Roman" w:hAnsi="Times New Roman"/>
          <w:sz w:val="26"/>
          <w:szCs w:val="26"/>
        </w:rPr>
        <w:t>.</w:t>
      </w:r>
      <w:r w:rsidRPr="00644F6A">
        <w:rPr>
          <w:rFonts w:ascii="Times New Roman" w:hAnsi="Times New Roman"/>
          <w:sz w:val="26"/>
          <w:szCs w:val="26"/>
        </w:rPr>
        <w:t>, в том числе:</w:t>
      </w:r>
    </w:p>
    <w:p w:rsidR="000C4012" w:rsidRPr="00644F6A" w:rsidRDefault="000C4012"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выплат</w:t>
      </w:r>
      <w:r w:rsidR="007E5077">
        <w:rPr>
          <w:rFonts w:ascii="Times New Roman" w:hAnsi="Times New Roman"/>
          <w:sz w:val="26"/>
          <w:szCs w:val="26"/>
        </w:rPr>
        <w:t>а</w:t>
      </w:r>
      <w:r w:rsidRPr="00644F6A">
        <w:rPr>
          <w:rFonts w:ascii="Times New Roman" w:hAnsi="Times New Roman"/>
          <w:sz w:val="26"/>
          <w:szCs w:val="26"/>
        </w:rPr>
        <w:t xml:space="preserve"> денежного поощрения лучшим муниципальным учреждениям культуры, находящимся на территориях сельских посе</w:t>
      </w:r>
      <w:r w:rsidR="00576273">
        <w:rPr>
          <w:rFonts w:ascii="Times New Roman" w:hAnsi="Times New Roman"/>
          <w:sz w:val="26"/>
          <w:szCs w:val="26"/>
        </w:rPr>
        <w:t>лений, и их работникам –</w:t>
      </w:r>
      <w:r w:rsidR="00050023">
        <w:rPr>
          <w:rFonts w:ascii="Times New Roman" w:hAnsi="Times New Roman"/>
          <w:sz w:val="26"/>
          <w:szCs w:val="26"/>
        </w:rPr>
        <w:t xml:space="preserve"> </w:t>
      </w:r>
      <w:r w:rsidRPr="00644F6A">
        <w:rPr>
          <w:rFonts w:ascii="Times New Roman" w:hAnsi="Times New Roman"/>
          <w:sz w:val="26"/>
          <w:szCs w:val="26"/>
        </w:rPr>
        <w:t>850,0 тыс. руб.</w:t>
      </w:r>
      <w:r w:rsidR="00576273">
        <w:rPr>
          <w:rFonts w:ascii="Times New Roman" w:hAnsi="Times New Roman"/>
          <w:sz w:val="26"/>
          <w:szCs w:val="26"/>
        </w:rPr>
        <w:t>;</w:t>
      </w:r>
    </w:p>
    <w:p w:rsidR="000C4012" w:rsidRPr="00644F6A" w:rsidRDefault="000C4012"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комплекто</w:t>
      </w:r>
      <w:r w:rsidR="00576273">
        <w:rPr>
          <w:rFonts w:ascii="Times New Roman" w:hAnsi="Times New Roman"/>
          <w:sz w:val="26"/>
          <w:szCs w:val="26"/>
        </w:rPr>
        <w:t xml:space="preserve">вание книжных фондов библиотек – </w:t>
      </w:r>
      <w:r w:rsidRPr="00644F6A">
        <w:rPr>
          <w:rFonts w:ascii="Times New Roman" w:hAnsi="Times New Roman"/>
          <w:sz w:val="26"/>
          <w:szCs w:val="26"/>
        </w:rPr>
        <w:t>164,7 тыс. руб</w:t>
      </w:r>
      <w:r w:rsidR="00576273">
        <w:rPr>
          <w:rFonts w:ascii="Times New Roman" w:hAnsi="Times New Roman"/>
          <w:sz w:val="26"/>
          <w:szCs w:val="26"/>
        </w:rPr>
        <w:t>.;</w:t>
      </w:r>
    </w:p>
    <w:p w:rsidR="000C4012" w:rsidRDefault="007E5077" w:rsidP="009C30DF">
      <w:pPr>
        <w:spacing w:after="0" w:line="240" w:lineRule="auto"/>
        <w:ind w:firstLine="709"/>
        <w:jc w:val="both"/>
        <w:rPr>
          <w:rFonts w:ascii="Times New Roman" w:hAnsi="Times New Roman"/>
          <w:sz w:val="26"/>
          <w:szCs w:val="26"/>
        </w:rPr>
      </w:pPr>
      <w:r>
        <w:rPr>
          <w:rFonts w:ascii="Times New Roman" w:hAnsi="Times New Roman"/>
          <w:sz w:val="26"/>
          <w:szCs w:val="26"/>
        </w:rPr>
        <w:t>п</w:t>
      </w:r>
      <w:r w:rsidR="000C4012" w:rsidRPr="00644F6A">
        <w:rPr>
          <w:rFonts w:ascii="Times New Roman" w:hAnsi="Times New Roman"/>
          <w:sz w:val="26"/>
          <w:szCs w:val="26"/>
        </w:rPr>
        <w:t>одключение общедост</w:t>
      </w:r>
      <w:r w:rsidR="00576273">
        <w:rPr>
          <w:rFonts w:ascii="Times New Roman" w:hAnsi="Times New Roman"/>
          <w:sz w:val="26"/>
          <w:szCs w:val="26"/>
        </w:rPr>
        <w:t xml:space="preserve">упных библиотек к сети Интернет – </w:t>
      </w:r>
      <w:r w:rsidR="000C4012" w:rsidRPr="00644F6A">
        <w:rPr>
          <w:rFonts w:ascii="Times New Roman" w:hAnsi="Times New Roman"/>
          <w:sz w:val="26"/>
          <w:szCs w:val="26"/>
        </w:rPr>
        <w:t>356,0 тыс.</w:t>
      </w:r>
      <w:r>
        <w:rPr>
          <w:rFonts w:ascii="Times New Roman" w:hAnsi="Times New Roman"/>
          <w:sz w:val="26"/>
          <w:szCs w:val="26"/>
        </w:rPr>
        <w:t xml:space="preserve"> </w:t>
      </w:r>
      <w:r w:rsidR="000C4012" w:rsidRPr="00644F6A">
        <w:rPr>
          <w:rFonts w:ascii="Times New Roman" w:hAnsi="Times New Roman"/>
          <w:sz w:val="26"/>
          <w:szCs w:val="26"/>
        </w:rPr>
        <w:t>руб.</w:t>
      </w:r>
      <w:r>
        <w:rPr>
          <w:rFonts w:ascii="Times New Roman" w:hAnsi="Times New Roman"/>
          <w:sz w:val="26"/>
          <w:szCs w:val="26"/>
        </w:rPr>
        <w:t>;</w:t>
      </w:r>
    </w:p>
    <w:p w:rsidR="000C4012" w:rsidRDefault="000C4012" w:rsidP="009C30DF">
      <w:pPr>
        <w:spacing w:after="0" w:line="240" w:lineRule="auto"/>
        <w:ind w:firstLine="709"/>
        <w:jc w:val="both"/>
        <w:rPr>
          <w:rFonts w:ascii="Times New Roman" w:hAnsi="Times New Roman"/>
          <w:sz w:val="26"/>
          <w:szCs w:val="26"/>
        </w:rPr>
      </w:pPr>
    </w:p>
    <w:p w:rsidR="00644F6A" w:rsidRPr="00644F6A" w:rsidRDefault="00644F6A" w:rsidP="009C30DF">
      <w:pPr>
        <w:spacing w:after="0" w:line="240" w:lineRule="auto"/>
        <w:ind w:firstLine="709"/>
        <w:jc w:val="both"/>
        <w:rPr>
          <w:rFonts w:ascii="Times New Roman" w:hAnsi="Times New Roman"/>
          <w:bCs/>
          <w:sz w:val="26"/>
          <w:szCs w:val="26"/>
          <w:lang w:val="x-none"/>
        </w:rPr>
      </w:pPr>
      <w:r w:rsidRPr="00644F6A">
        <w:rPr>
          <w:rFonts w:ascii="Times New Roman" w:hAnsi="Times New Roman"/>
          <w:sz w:val="26"/>
          <w:szCs w:val="26"/>
        </w:rPr>
        <w:t xml:space="preserve">Из республиканского бюджета Республики Хакасия финансирование </w:t>
      </w:r>
      <w:r w:rsidRPr="00644F6A">
        <w:rPr>
          <w:rFonts w:ascii="Times New Roman" w:hAnsi="Times New Roman"/>
          <w:bCs/>
          <w:sz w:val="26"/>
          <w:szCs w:val="26"/>
        </w:rPr>
        <w:t>в</w:t>
      </w:r>
      <w:r w:rsidRPr="00644F6A">
        <w:rPr>
          <w:rFonts w:ascii="Times New Roman" w:hAnsi="Times New Roman"/>
          <w:bCs/>
          <w:sz w:val="26"/>
          <w:szCs w:val="26"/>
          <w:lang w:val="x-none"/>
        </w:rPr>
        <w:t xml:space="preserve"> 201</w:t>
      </w:r>
      <w:r w:rsidRPr="00644F6A">
        <w:rPr>
          <w:rFonts w:ascii="Times New Roman" w:hAnsi="Times New Roman"/>
          <w:bCs/>
          <w:sz w:val="26"/>
          <w:szCs w:val="26"/>
        </w:rPr>
        <w:t>5</w:t>
      </w:r>
      <w:r w:rsidRPr="00644F6A">
        <w:rPr>
          <w:rFonts w:ascii="Times New Roman" w:hAnsi="Times New Roman"/>
          <w:bCs/>
          <w:sz w:val="26"/>
          <w:szCs w:val="26"/>
          <w:lang w:val="x-none"/>
        </w:rPr>
        <w:t xml:space="preserve"> год</w:t>
      </w:r>
      <w:r w:rsidRPr="00644F6A">
        <w:rPr>
          <w:rFonts w:ascii="Times New Roman" w:hAnsi="Times New Roman"/>
          <w:bCs/>
          <w:sz w:val="26"/>
          <w:szCs w:val="26"/>
        </w:rPr>
        <w:t>у</w:t>
      </w:r>
      <w:r w:rsidRPr="00644F6A">
        <w:rPr>
          <w:rFonts w:ascii="Times New Roman" w:hAnsi="Times New Roman"/>
          <w:bCs/>
          <w:sz w:val="26"/>
          <w:szCs w:val="26"/>
          <w:lang w:val="x-none"/>
        </w:rPr>
        <w:t xml:space="preserve"> составило</w:t>
      </w:r>
      <w:r w:rsidRPr="00644F6A">
        <w:rPr>
          <w:rFonts w:ascii="Times New Roman" w:hAnsi="Times New Roman"/>
          <w:bCs/>
          <w:sz w:val="26"/>
          <w:szCs w:val="26"/>
        </w:rPr>
        <w:t xml:space="preserve"> 442,5</w:t>
      </w:r>
      <w:r w:rsidRPr="00644F6A">
        <w:rPr>
          <w:rFonts w:ascii="Times New Roman" w:hAnsi="Times New Roman"/>
          <w:bCs/>
          <w:sz w:val="26"/>
          <w:szCs w:val="26"/>
          <w:lang w:val="x-none"/>
        </w:rPr>
        <w:t xml:space="preserve"> млн</w:t>
      </w:r>
      <w:r w:rsidRPr="00644F6A">
        <w:rPr>
          <w:rFonts w:ascii="Times New Roman" w:hAnsi="Times New Roman"/>
          <w:bCs/>
          <w:sz w:val="26"/>
          <w:szCs w:val="26"/>
        </w:rPr>
        <w:t>.</w:t>
      </w:r>
      <w:r w:rsidRPr="00644F6A">
        <w:rPr>
          <w:rFonts w:ascii="Times New Roman" w:hAnsi="Times New Roman"/>
          <w:bCs/>
          <w:sz w:val="26"/>
          <w:szCs w:val="26"/>
          <w:lang w:val="x-none"/>
        </w:rPr>
        <w:t xml:space="preserve"> руб. или </w:t>
      </w:r>
      <w:r w:rsidRPr="00644F6A">
        <w:rPr>
          <w:rFonts w:ascii="Times New Roman" w:hAnsi="Times New Roman"/>
          <w:bCs/>
          <w:sz w:val="26"/>
          <w:szCs w:val="26"/>
        </w:rPr>
        <w:t>91 </w:t>
      </w:r>
      <w:r w:rsidRPr="00644F6A">
        <w:rPr>
          <w:rFonts w:ascii="Times New Roman" w:hAnsi="Times New Roman"/>
          <w:bCs/>
          <w:sz w:val="26"/>
          <w:szCs w:val="26"/>
          <w:lang w:val="x-none"/>
        </w:rPr>
        <w:t>% к утвержденному плану</w:t>
      </w:r>
      <w:r w:rsidRPr="00644F6A">
        <w:rPr>
          <w:rFonts w:ascii="Times New Roman" w:hAnsi="Times New Roman"/>
          <w:bCs/>
          <w:sz w:val="26"/>
          <w:szCs w:val="26"/>
        </w:rPr>
        <w:t xml:space="preserve"> (488,2 млн. руб.). </w:t>
      </w:r>
    </w:p>
    <w:p w:rsidR="00644F6A" w:rsidRPr="00644F6A" w:rsidRDefault="00644F6A"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Поступления от иной приносящей доход деятельности республиканских государственных учреждений культуры составило более 60 млн. рублей.</w:t>
      </w:r>
    </w:p>
    <w:p w:rsidR="008454D1" w:rsidRPr="0084645C" w:rsidRDefault="008454D1" w:rsidP="009C30DF">
      <w:pPr>
        <w:spacing w:after="0" w:line="240" w:lineRule="auto"/>
        <w:ind w:firstLine="709"/>
        <w:jc w:val="both"/>
        <w:rPr>
          <w:rFonts w:ascii="Times New Roman" w:hAnsi="Times New Roman"/>
          <w:bCs/>
          <w:iCs/>
          <w:sz w:val="26"/>
          <w:szCs w:val="26"/>
          <w:highlight w:val="yellow"/>
          <w:lang w:eastAsia="ru-RU"/>
        </w:rPr>
      </w:pPr>
    </w:p>
    <w:p w:rsidR="00CB04D4" w:rsidRDefault="00CB04D4" w:rsidP="009C30DF">
      <w:pPr>
        <w:spacing w:after="0" w:line="240" w:lineRule="auto"/>
        <w:ind w:firstLine="709"/>
        <w:jc w:val="center"/>
        <w:rPr>
          <w:rFonts w:ascii="Times New Roman" w:hAnsi="Times New Roman"/>
          <w:bCs/>
          <w:i/>
          <w:iCs/>
          <w:sz w:val="26"/>
          <w:szCs w:val="26"/>
          <w:lang w:eastAsia="ru-RU"/>
        </w:rPr>
      </w:pPr>
    </w:p>
    <w:p w:rsidR="008454D1" w:rsidRPr="00572DE7" w:rsidRDefault="008454D1" w:rsidP="009C30DF">
      <w:pPr>
        <w:spacing w:after="0" w:line="240" w:lineRule="auto"/>
        <w:ind w:firstLine="709"/>
        <w:jc w:val="center"/>
        <w:rPr>
          <w:rFonts w:ascii="Times New Roman" w:hAnsi="Times New Roman"/>
          <w:bCs/>
          <w:i/>
          <w:iCs/>
          <w:sz w:val="26"/>
          <w:szCs w:val="26"/>
          <w:lang w:eastAsia="ru-RU"/>
        </w:rPr>
      </w:pPr>
      <w:r w:rsidRPr="00572DE7">
        <w:rPr>
          <w:rFonts w:ascii="Times New Roman" w:hAnsi="Times New Roman"/>
          <w:bCs/>
          <w:i/>
          <w:iCs/>
          <w:sz w:val="26"/>
          <w:szCs w:val="26"/>
          <w:lang w:val="x-none" w:eastAsia="ru-RU"/>
        </w:rPr>
        <w:lastRenderedPageBreak/>
        <w:t xml:space="preserve">Показатели реализации </w:t>
      </w:r>
      <w:r w:rsidRPr="00572DE7">
        <w:rPr>
          <w:rFonts w:ascii="Times New Roman" w:hAnsi="Times New Roman"/>
          <w:bCs/>
          <w:i/>
          <w:iCs/>
          <w:sz w:val="26"/>
          <w:szCs w:val="26"/>
          <w:lang w:eastAsia="ru-RU"/>
        </w:rPr>
        <w:t>государственных</w:t>
      </w:r>
      <w:r w:rsidRPr="00572DE7">
        <w:rPr>
          <w:rFonts w:ascii="Times New Roman" w:hAnsi="Times New Roman"/>
          <w:bCs/>
          <w:i/>
          <w:iCs/>
          <w:sz w:val="26"/>
          <w:szCs w:val="26"/>
          <w:lang w:val="x-none" w:eastAsia="ru-RU"/>
        </w:rPr>
        <w:t xml:space="preserve"> программ</w:t>
      </w:r>
      <w:r w:rsidRPr="00572DE7">
        <w:rPr>
          <w:rFonts w:ascii="Times New Roman" w:hAnsi="Times New Roman"/>
          <w:bCs/>
          <w:i/>
          <w:iCs/>
          <w:sz w:val="26"/>
          <w:szCs w:val="26"/>
          <w:lang w:eastAsia="ru-RU"/>
        </w:rPr>
        <w:t xml:space="preserve"> Республики Хакасия</w:t>
      </w:r>
    </w:p>
    <w:p w:rsidR="00094167" w:rsidRDefault="00094167" w:rsidP="009C30DF">
      <w:pPr>
        <w:spacing w:after="0" w:line="240" w:lineRule="auto"/>
        <w:ind w:firstLine="709"/>
        <w:jc w:val="both"/>
        <w:rPr>
          <w:rFonts w:ascii="Times New Roman" w:hAnsi="Times New Roman"/>
          <w:bCs/>
          <w:iCs/>
          <w:sz w:val="26"/>
          <w:szCs w:val="26"/>
          <w:lang w:eastAsia="ru-RU"/>
        </w:rPr>
      </w:pPr>
    </w:p>
    <w:p w:rsidR="00E07815" w:rsidRDefault="00094167" w:rsidP="009C30DF">
      <w:pPr>
        <w:spacing w:after="0" w:line="240" w:lineRule="auto"/>
        <w:ind w:firstLine="709"/>
        <w:jc w:val="both"/>
        <w:rPr>
          <w:rFonts w:ascii="Times New Roman" w:eastAsia="Calibri" w:hAnsi="Times New Roman"/>
          <w:sz w:val="26"/>
          <w:szCs w:val="26"/>
          <w:lang w:eastAsia="ru-RU"/>
        </w:rPr>
      </w:pPr>
      <w:proofErr w:type="gramStart"/>
      <w:r w:rsidRPr="00094167">
        <w:rPr>
          <w:rFonts w:ascii="Times New Roman" w:hAnsi="Times New Roman"/>
          <w:bCs/>
          <w:iCs/>
          <w:sz w:val="26"/>
          <w:szCs w:val="26"/>
          <w:lang w:eastAsia="ru-RU"/>
        </w:rPr>
        <w:t xml:space="preserve">На реализацию мероприятий государственной программы </w:t>
      </w:r>
      <w:r>
        <w:rPr>
          <w:rFonts w:ascii="Times New Roman" w:hAnsi="Times New Roman"/>
          <w:bCs/>
          <w:iCs/>
          <w:sz w:val="26"/>
          <w:szCs w:val="26"/>
          <w:lang w:eastAsia="ru-RU"/>
        </w:rPr>
        <w:t xml:space="preserve">Республики Хакасия «Культура Республики Хакасия (2013 – 2015 годы)» </w:t>
      </w:r>
      <w:r w:rsidRPr="00094167">
        <w:rPr>
          <w:rFonts w:ascii="Times New Roman" w:hAnsi="Times New Roman"/>
          <w:bCs/>
          <w:iCs/>
          <w:sz w:val="26"/>
          <w:szCs w:val="26"/>
          <w:lang w:eastAsia="ru-RU"/>
        </w:rPr>
        <w:t>в 2015 году было запланировано 745 554,0 тыс. руб. (в том числе республиканский бюджет – 196 390,0 тыс. руб., федеральный бюджет – 549 164,0 тыс. руб., из них неиспользованные остатки субсидии из федерального бюджета 2014 года – 249 164,0 тыс. руб.</w:t>
      </w:r>
      <w:r>
        <w:rPr>
          <w:rFonts w:ascii="Times New Roman" w:hAnsi="Times New Roman"/>
          <w:bCs/>
          <w:iCs/>
          <w:sz w:val="26"/>
          <w:szCs w:val="26"/>
          <w:lang w:eastAsia="ru-RU"/>
        </w:rPr>
        <w:t xml:space="preserve">), </w:t>
      </w:r>
      <w:r w:rsidRPr="00094167">
        <w:rPr>
          <w:rFonts w:ascii="Times New Roman" w:hAnsi="Times New Roman"/>
          <w:bCs/>
          <w:iCs/>
          <w:sz w:val="26"/>
          <w:szCs w:val="26"/>
          <w:lang w:eastAsia="ru-RU"/>
        </w:rPr>
        <w:t>фактически профинансировано – 667 469,95 тыс. руб. (из них средства</w:t>
      </w:r>
      <w:proofErr w:type="gramEnd"/>
      <w:r w:rsidRPr="00094167">
        <w:rPr>
          <w:rFonts w:ascii="Times New Roman" w:hAnsi="Times New Roman"/>
          <w:bCs/>
          <w:iCs/>
          <w:sz w:val="26"/>
          <w:szCs w:val="26"/>
          <w:lang w:eastAsia="ru-RU"/>
        </w:rPr>
        <w:t xml:space="preserve"> республиканского бюджета – 118 306,86 тыс. руб., средства федерального бюджета – 549 163,09 тыс. руб.).</w:t>
      </w:r>
    </w:p>
    <w:p w:rsidR="00E07815" w:rsidRPr="00E07815" w:rsidRDefault="00E07815" w:rsidP="009C30DF">
      <w:pPr>
        <w:spacing w:after="0" w:line="240" w:lineRule="auto"/>
        <w:ind w:firstLine="709"/>
        <w:jc w:val="both"/>
        <w:rPr>
          <w:rFonts w:ascii="Times New Roman" w:hAnsi="Times New Roman"/>
          <w:bCs/>
          <w:iCs/>
          <w:sz w:val="26"/>
          <w:szCs w:val="26"/>
          <w:lang w:eastAsia="ru-RU"/>
        </w:rPr>
      </w:pPr>
      <w:r w:rsidRPr="00E07815">
        <w:rPr>
          <w:rFonts w:ascii="Times New Roman" w:hAnsi="Times New Roman"/>
          <w:sz w:val="26"/>
          <w:szCs w:val="26"/>
          <w:lang w:eastAsia="ru-RU"/>
        </w:rPr>
        <w:t xml:space="preserve">Реализация </w:t>
      </w:r>
      <w:r w:rsidRPr="00E07815">
        <w:rPr>
          <w:rFonts w:ascii="Times New Roman" w:hAnsi="Times New Roman"/>
          <w:bCs/>
          <w:iCs/>
          <w:sz w:val="26"/>
          <w:szCs w:val="26"/>
          <w:lang w:eastAsia="ru-RU"/>
        </w:rPr>
        <w:t>государственной программы в отчетном году осуществлена в рамках восьми подпрограмм:</w:t>
      </w:r>
    </w:p>
    <w:p w:rsidR="00E07815" w:rsidRPr="00E07815" w:rsidRDefault="00E07815" w:rsidP="009C30DF">
      <w:pPr>
        <w:spacing w:after="0" w:line="240" w:lineRule="auto"/>
        <w:ind w:firstLine="709"/>
        <w:jc w:val="both"/>
        <w:rPr>
          <w:rFonts w:ascii="Times New Roman" w:hAnsi="Times New Roman"/>
          <w:bCs/>
          <w:iCs/>
          <w:sz w:val="26"/>
          <w:szCs w:val="26"/>
          <w:lang w:eastAsia="ru-RU"/>
        </w:rPr>
      </w:pPr>
      <w:proofErr w:type="gramStart"/>
      <w:r w:rsidRPr="00E07815">
        <w:rPr>
          <w:rFonts w:ascii="Times New Roman" w:hAnsi="Times New Roman"/>
          <w:bCs/>
          <w:iCs/>
          <w:sz w:val="26"/>
          <w:szCs w:val="26"/>
          <w:lang w:eastAsia="ru-RU"/>
        </w:rPr>
        <w:t>1) на проведение мероприятий в рамках подпрограммы</w:t>
      </w:r>
      <w:r w:rsidRPr="00E07815">
        <w:rPr>
          <w:rFonts w:ascii="Times New Roman" w:hAnsi="Times New Roman"/>
          <w:bCs/>
          <w:iCs/>
          <w:sz w:val="26"/>
          <w:szCs w:val="26"/>
          <w:u w:val="single"/>
          <w:lang w:eastAsia="ru-RU"/>
        </w:rPr>
        <w:t xml:space="preserve"> «Развитие культурного потенциала Республики Хакасия» </w:t>
      </w:r>
      <w:r w:rsidR="0042093E">
        <w:rPr>
          <w:rFonts w:ascii="Times New Roman" w:hAnsi="Times New Roman"/>
          <w:bCs/>
          <w:iCs/>
          <w:sz w:val="26"/>
          <w:szCs w:val="26"/>
          <w:lang w:eastAsia="ru-RU"/>
        </w:rPr>
        <w:t>в</w:t>
      </w:r>
      <w:r w:rsidRPr="00E07815">
        <w:rPr>
          <w:rFonts w:ascii="Times New Roman" w:hAnsi="Times New Roman"/>
          <w:bCs/>
          <w:iCs/>
          <w:sz w:val="26"/>
          <w:szCs w:val="26"/>
          <w:lang w:eastAsia="ru-RU"/>
        </w:rPr>
        <w:t xml:space="preserve"> 2015 год</w:t>
      </w:r>
      <w:r w:rsidR="0042093E">
        <w:rPr>
          <w:rFonts w:ascii="Times New Roman" w:hAnsi="Times New Roman"/>
          <w:bCs/>
          <w:iCs/>
          <w:sz w:val="26"/>
          <w:szCs w:val="26"/>
          <w:lang w:eastAsia="ru-RU"/>
        </w:rPr>
        <w:t>у</w:t>
      </w:r>
      <w:r w:rsidRPr="00E07815">
        <w:rPr>
          <w:rFonts w:ascii="Times New Roman" w:hAnsi="Times New Roman"/>
          <w:bCs/>
          <w:iCs/>
          <w:sz w:val="26"/>
          <w:szCs w:val="26"/>
          <w:lang w:eastAsia="ru-RU"/>
        </w:rPr>
        <w:t xml:space="preserve"> направлено 607554,8</w:t>
      </w:r>
      <w:r w:rsidRPr="00E07815">
        <w:rPr>
          <w:rFonts w:ascii="Times New Roman" w:hAnsi="Times New Roman"/>
          <w:bCs/>
          <w:iCs/>
          <w:sz w:val="26"/>
          <w:szCs w:val="26"/>
          <w:highlight w:val="yellow"/>
          <w:lang w:eastAsia="ru-RU"/>
        </w:rPr>
        <w:t xml:space="preserve"> </w:t>
      </w:r>
      <w:r w:rsidRPr="00E07815">
        <w:rPr>
          <w:rFonts w:ascii="Times New Roman" w:hAnsi="Times New Roman"/>
          <w:bCs/>
          <w:iCs/>
          <w:sz w:val="26"/>
          <w:szCs w:val="26"/>
          <w:lang w:eastAsia="ru-RU"/>
        </w:rPr>
        <w:t>тыс. руб. (из них федеральный бюджет – 546163,1 тыс. руб., республиканский бюджет – 61391,7 тыс. руб.), в том числе по Министерству культуры</w:t>
      </w:r>
      <w:r w:rsidR="000A4075">
        <w:rPr>
          <w:rFonts w:ascii="Times New Roman" w:hAnsi="Times New Roman"/>
          <w:bCs/>
          <w:iCs/>
          <w:sz w:val="26"/>
          <w:szCs w:val="26"/>
          <w:lang w:eastAsia="ru-RU"/>
        </w:rPr>
        <w:t xml:space="preserve"> </w:t>
      </w:r>
      <w:r w:rsidRPr="00E07815">
        <w:rPr>
          <w:rFonts w:ascii="Times New Roman" w:hAnsi="Times New Roman"/>
          <w:bCs/>
          <w:iCs/>
          <w:sz w:val="26"/>
          <w:szCs w:val="26"/>
          <w:lang w:eastAsia="ru-RU"/>
        </w:rPr>
        <w:t>Республики Хакасия – 3929,28 тыс. рублей, по Министерству строительства и жилищно-коммунального хозяйства Республики Хакасия – 603625,52 тыс. руб. Средства подпрограммы направлены на реализацию следующих мероприятий:</w:t>
      </w:r>
      <w:proofErr w:type="gramEnd"/>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присуждение премий Главы Республики Хакасия – Председателя Правительства Республики Хакасия «Литературная премия имени Моисея Баинова», «Литературная премия имени Николая Доможакова», присуждение ежегодных именных стипендий молодым литераторам в возра</w:t>
      </w:r>
      <w:r w:rsidR="00FB56AA">
        <w:rPr>
          <w:rFonts w:ascii="Times New Roman" w:hAnsi="Times New Roman"/>
          <w:sz w:val="26"/>
          <w:szCs w:val="26"/>
          <w:lang w:eastAsia="ru-RU"/>
        </w:rPr>
        <w:t>сте до 35 лет</w:t>
      </w:r>
      <w:r w:rsidRPr="00E07815">
        <w:rPr>
          <w:rFonts w:ascii="Times New Roman" w:hAnsi="Times New Roman"/>
          <w:sz w:val="26"/>
          <w:szCs w:val="26"/>
          <w:lang w:eastAsia="ru-RU"/>
        </w:rPr>
        <w:t>;</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дополнительные ежемесячные выплаты к трудовым пенсиям граж</w:t>
      </w:r>
      <w:r w:rsidR="00FB56AA">
        <w:rPr>
          <w:rFonts w:ascii="Times New Roman" w:hAnsi="Times New Roman"/>
          <w:sz w:val="26"/>
          <w:szCs w:val="26"/>
          <w:lang w:eastAsia="ru-RU"/>
        </w:rPr>
        <w:t>данам, имеющим почетные звания</w:t>
      </w:r>
      <w:r w:rsidRPr="00E07815">
        <w:rPr>
          <w:rFonts w:ascii="Times New Roman" w:hAnsi="Times New Roman"/>
          <w:sz w:val="26"/>
          <w:szCs w:val="26"/>
          <w:lang w:eastAsia="ru-RU"/>
        </w:rPr>
        <w:t>;</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создание телевизионной программы «Куль</w:t>
      </w:r>
      <w:r w:rsidR="00FB56AA">
        <w:rPr>
          <w:rFonts w:ascii="Times New Roman" w:hAnsi="Times New Roman"/>
          <w:sz w:val="26"/>
          <w:szCs w:val="26"/>
          <w:lang w:eastAsia="ru-RU"/>
        </w:rPr>
        <w:t>тура Хакасии»</w:t>
      </w:r>
      <w:r w:rsidRPr="00E07815">
        <w:rPr>
          <w:rFonts w:ascii="Times New Roman" w:hAnsi="Times New Roman"/>
          <w:sz w:val="26"/>
          <w:szCs w:val="26"/>
          <w:lang w:eastAsia="ru-RU"/>
        </w:rPr>
        <w:t>;</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субсидии бюджетам муниципальных образований на укрепление материально-технической базы учреж</w:t>
      </w:r>
      <w:r w:rsidR="00FB56AA">
        <w:rPr>
          <w:rFonts w:ascii="Times New Roman" w:hAnsi="Times New Roman"/>
          <w:sz w:val="26"/>
          <w:szCs w:val="26"/>
          <w:lang w:eastAsia="ru-RU"/>
        </w:rPr>
        <w:t>дений культуры</w:t>
      </w:r>
      <w:r w:rsidRPr="00E07815">
        <w:rPr>
          <w:rFonts w:ascii="Times New Roman" w:hAnsi="Times New Roman"/>
          <w:sz w:val="26"/>
          <w:szCs w:val="26"/>
          <w:lang w:eastAsia="ru-RU"/>
        </w:rPr>
        <w:t>;</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проведение мониторинга «Независимая оценка качества оказания услуг республиканскими учреждениями культуры»;</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bCs/>
          <w:iCs/>
          <w:sz w:val="26"/>
          <w:szCs w:val="26"/>
          <w:lang w:eastAsia="ru-RU"/>
        </w:rPr>
        <w:t xml:space="preserve">строительство и реконструкция республиканских учреждений культуры, в том числе </w:t>
      </w:r>
      <w:r w:rsidRPr="00E07815">
        <w:rPr>
          <w:rFonts w:ascii="Times New Roman" w:hAnsi="Times New Roman"/>
          <w:sz w:val="26"/>
          <w:szCs w:val="26"/>
          <w:lang w:eastAsia="ru-RU"/>
        </w:rPr>
        <w:t>Национальная библиотека им. Н.Г. Доможакова со строительством пристройки регионального отделения Президентской библиотеки им</w:t>
      </w:r>
      <w:r w:rsidR="00982124">
        <w:rPr>
          <w:rFonts w:ascii="Times New Roman" w:hAnsi="Times New Roman"/>
          <w:sz w:val="26"/>
          <w:szCs w:val="26"/>
          <w:lang w:eastAsia="ru-RU"/>
        </w:rPr>
        <w:t>. Б.Н. Ельцина</w:t>
      </w:r>
      <w:r w:rsidRPr="00E07815">
        <w:rPr>
          <w:rFonts w:ascii="Times New Roman" w:hAnsi="Times New Roman"/>
          <w:sz w:val="26"/>
          <w:szCs w:val="26"/>
          <w:lang w:eastAsia="ru-RU"/>
        </w:rPr>
        <w:t>, проектно-сметная документация на строительство Хакасского национального драматического театра им. А</w:t>
      </w:r>
      <w:r w:rsidR="00982124">
        <w:rPr>
          <w:rFonts w:ascii="Times New Roman" w:hAnsi="Times New Roman"/>
          <w:sz w:val="26"/>
          <w:szCs w:val="26"/>
          <w:lang w:eastAsia="ru-RU"/>
        </w:rPr>
        <w:t>.М. Топанова</w:t>
      </w:r>
      <w:r w:rsidRPr="00E07815">
        <w:rPr>
          <w:rFonts w:ascii="Times New Roman" w:hAnsi="Times New Roman"/>
          <w:sz w:val="26"/>
          <w:szCs w:val="26"/>
          <w:lang w:eastAsia="ru-RU"/>
        </w:rPr>
        <w:t>, строительство Хакасского национального краеведческо</w:t>
      </w:r>
      <w:r w:rsidR="00982124">
        <w:rPr>
          <w:rFonts w:ascii="Times New Roman" w:hAnsi="Times New Roman"/>
          <w:sz w:val="26"/>
          <w:szCs w:val="26"/>
          <w:lang w:eastAsia="ru-RU"/>
        </w:rPr>
        <w:t>го музея им. Л.Р. Кызласова</w:t>
      </w:r>
      <w:r w:rsidRPr="00E07815">
        <w:rPr>
          <w:rFonts w:ascii="Times New Roman" w:hAnsi="Times New Roman"/>
          <w:sz w:val="26"/>
          <w:szCs w:val="26"/>
          <w:lang w:eastAsia="ru-RU"/>
        </w:rPr>
        <w:t>;</w:t>
      </w:r>
    </w:p>
    <w:p w:rsidR="00E07815" w:rsidRPr="004E0A57"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 xml:space="preserve">2) на реализацию подпрограммы </w:t>
      </w:r>
      <w:r w:rsidRPr="00E07815">
        <w:rPr>
          <w:rFonts w:ascii="Times New Roman" w:hAnsi="Times New Roman"/>
          <w:sz w:val="26"/>
          <w:szCs w:val="26"/>
          <w:u w:val="single"/>
          <w:lang w:eastAsia="ru-RU"/>
        </w:rPr>
        <w:t>«Поддержка и развитие современного искусства Республики Хакасия</w:t>
      </w:r>
      <w:r w:rsidRPr="00E07815">
        <w:rPr>
          <w:rFonts w:ascii="Times New Roman" w:hAnsi="Times New Roman"/>
          <w:sz w:val="26"/>
          <w:szCs w:val="26"/>
          <w:lang w:eastAsia="ru-RU"/>
        </w:rPr>
        <w:t>» в 2015 году направлено 20620,3 тыс. руб. (в том числе федеральный бюджет – 3000,0 тыс. руб., республиканский</w:t>
      </w:r>
      <w:r w:rsidR="00A6513A">
        <w:rPr>
          <w:rFonts w:ascii="Times New Roman" w:hAnsi="Times New Roman"/>
          <w:sz w:val="26"/>
          <w:szCs w:val="26"/>
          <w:lang w:eastAsia="ru-RU"/>
        </w:rPr>
        <w:t xml:space="preserve"> бюджет – 17620,3 тыс. руб.)</w:t>
      </w:r>
      <w:r w:rsidR="0034697B">
        <w:rPr>
          <w:rFonts w:ascii="Times New Roman" w:hAnsi="Times New Roman"/>
          <w:sz w:val="26"/>
          <w:szCs w:val="26"/>
          <w:lang w:eastAsia="ru-RU"/>
        </w:rPr>
        <w:t xml:space="preserve">, средства направлены </w:t>
      </w:r>
      <w:proofErr w:type="gramStart"/>
      <w:r w:rsidR="0034697B">
        <w:rPr>
          <w:rFonts w:ascii="Times New Roman" w:hAnsi="Times New Roman"/>
          <w:sz w:val="26"/>
          <w:szCs w:val="26"/>
          <w:lang w:eastAsia="ru-RU"/>
        </w:rPr>
        <w:t>на</w:t>
      </w:r>
      <w:proofErr w:type="gramEnd"/>
      <w:r w:rsidRPr="004E0A57">
        <w:rPr>
          <w:rFonts w:ascii="Times New Roman" w:hAnsi="Times New Roman"/>
          <w:sz w:val="26"/>
          <w:szCs w:val="26"/>
          <w:lang w:eastAsia="ru-RU"/>
        </w:rPr>
        <w:t>:</w:t>
      </w:r>
    </w:p>
    <w:p w:rsidR="00E07815" w:rsidRPr="004E0A57" w:rsidRDefault="00E07815" w:rsidP="009C30DF">
      <w:pPr>
        <w:spacing w:after="0" w:line="240" w:lineRule="auto"/>
        <w:ind w:firstLine="708"/>
        <w:jc w:val="both"/>
        <w:rPr>
          <w:rFonts w:ascii="Times New Roman" w:hAnsi="Times New Roman"/>
          <w:sz w:val="26"/>
          <w:szCs w:val="26"/>
          <w:lang w:eastAsia="ru-RU"/>
        </w:rPr>
      </w:pPr>
      <w:r w:rsidRPr="004E0A57">
        <w:rPr>
          <w:rFonts w:ascii="Times New Roman" w:hAnsi="Times New Roman"/>
          <w:sz w:val="26"/>
          <w:szCs w:val="26"/>
          <w:lang w:eastAsia="ru-RU"/>
        </w:rPr>
        <w:t>создание художественного продукта в области театрального и музыкального искусства, постан</w:t>
      </w:r>
      <w:r w:rsidR="0034697B">
        <w:rPr>
          <w:rFonts w:ascii="Times New Roman" w:hAnsi="Times New Roman"/>
          <w:sz w:val="26"/>
          <w:szCs w:val="26"/>
          <w:lang w:eastAsia="ru-RU"/>
        </w:rPr>
        <w:t>овку</w:t>
      </w:r>
      <w:r w:rsidRPr="004E0A57">
        <w:rPr>
          <w:rFonts w:ascii="Times New Roman" w:hAnsi="Times New Roman"/>
          <w:sz w:val="26"/>
          <w:szCs w:val="26"/>
          <w:lang w:eastAsia="ru-RU"/>
        </w:rPr>
        <w:t xml:space="preserve"> спектаклей; </w:t>
      </w:r>
    </w:p>
    <w:p w:rsidR="00E07815" w:rsidRPr="00E07815" w:rsidRDefault="00E07815" w:rsidP="009C30DF">
      <w:pPr>
        <w:spacing w:after="0" w:line="240" w:lineRule="auto"/>
        <w:ind w:firstLine="708"/>
        <w:jc w:val="both"/>
        <w:rPr>
          <w:rFonts w:ascii="Times New Roman" w:hAnsi="Times New Roman"/>
          <w:sz w:val="26"/>
          <w:szCs w:val="26"/>
          <w:lang w:eastAsia="ru-RU"/>
        </w:rPr>
      </w:pPr>
      <w:proofErr w:type="gramStart"/>
      <w:r w:rsidRPr="0045547F">
        <w:rPr>
          <w:rFonts w:ascii="Times New Roman" w:hAnsi="Times New Roman"/>
          <w:sz w:val="26"/>
          <w:szCs w:val="26"/>
          <w:lang w:eastAsia="ru-RU"/>
        </w:rPr>
        <w:t>проведение крупных театрально-зрелищных мероприятий</w:t>
      </w:r>
      <w:r w:rsidR="004E0A57" w:rsidRPr="0045547F">
        <w:rPr>
          <w:rFonts w:ascii="Times New Roman" w:hAnsi="Times New Roman"/>
          <w:sz w:val="26"/>
          <w:szCs w:val="26"/>
          <w:lang w:eastAsia="ru-RU"/>
        </w:rPr>
        <w:t>, гастрольн</w:t>
      </w:r>
      <w:r w:rsidR="0034697B" w:rsidRPr="0045547F">
        <w:rPr>
          <w:rFonts w:ascii="Times New Roman" w:hAnsi="Times New Roman"/>
          <w:sz w:val="26"/>
          <w:szCs w:val="26"/>
          <w:lang w:eastAsia="ru-RU"/>
        </w:rPr>
        <w:t>ую</w:t>
      </w:r>
      <w:r w:rsidR="004E0A57" w:rsidRPr="0045547F">
        <w:rPr>
          <w:rFonts w:ascii="Times New Roman" w:hAnsi="Times New Roman"/>
          <w:sz w:val="26"/>
          <w:szCs w:val="26"/>
          <w:lang w:eastAsia="ru-RU"/>
        </w:rPr>
        <w:t xml:space="preserve"> и фестивальн</w:t>
      </w:r>
      <w:r w:rsidR="0034697B" w:rsidRPr="0045547F">
        <w:rPr>
          <w:rFonts w:ascii="Times New Roman" w:hAnsi="Times New Roman"/>
          <w:sz w:val="26"/>
          <w:szCs w:val="26"/>
          <w:lang w:eastAsia="ru-RU"/>
        </w:rPr>
        <w:t xml:space="preserve">ую </w:t>
      </w:r>
      <w:r w:rsidR="004E0A57" w:rsidRPr="0045547F">
        <w:rPr>
          <w:rFonts w:ascii="Times New Roman" w:hAnsi="Times New Roman"/>
          <w:sz w:val="26"/>
          <w:szCs w:val="26"/>
          <w:lang w:eastAsia="ru-RU"/>
        </w:rPr>
        <w:t>деятельность республиканских профессиональных театров и коллективов филармонии (</w:t>
      </w:r>
      <w:r w:rsidRPr="0045547F">
        <w:rPr>
          <w:rFonts w:ascii="Times New Roman" w:hAnsi="Times New Roman"/>
          <w:sz w:val="26"/>
          <w:szCs w:val="26"/>
          <w:lang w:eastAsia="ru-RU"/>
        </w:rPr>
        <w:t>в том числе празднование 70-летия Победы в Великой Отечественной войне, реализация проект</w:t>
      </w:r>
      <w:r w:rsidR="0034697B" w:rsidRPr="0045547F">
        <w:rPr>
          <w:rFonts w:ascii="Times New Roman" w:hAnsi="Times New Roman"/>
          <w:sz w:val="26"/>
          <w:szCs w:val="26"/>
          <w:lang w:eastAsia="ru-RU"/>
        </w:rPr>
        <w:t>а</w:t>
      </w:r>
      <w:r w:rsidRPr="0045547F">
        <w:rPr>
          <w:rFonts w:ascii="Times New Roman" w:hAnsi="Times New Roman"/>
          <w:sz w:val="26"/>
          <w:szCs w:val="26"/>
          <w:lang w:eastAsia="ru-RU"/>
        </w:rPr>
        <w:t xml:space="preserve"> «Галерея звезд», участие в </w:t>
      </w:r>
      <w:r w:rsidR="00DE669A">
        <w:rPr>
          <w:rFonts w:ascii="Times New Roman" w:hAnsi="Times New Roman"/>
          <w:sz w:val="26"/>
          <w:szCs w:val="26"/>
          <w:lang w:eastAsia="ru-RU"/>
        </w:rPr>
        <w:t xml:space="preserve">международных и </w:t>
      </w:r>
      <w:r w:rsidR="005279DB" w:rsidRPr="00E07815">
        <w:rPr>
          <w:rFonts w:ascii="Times New Roman" w:hAnsi="Times New Roman"/>
          <w:sz w:val="26"/>
          <w:szCs w:val="26"/>
          <w:lang w:eastAsia="ru-RU"/>
        </w:rPr>
        <w:t>всероссийских фестивалях</w:t>
      </w:r>
      <w:r w:rsidR="005279DB">
        <w:rPr>
          <w:rFonts w:ascii="Times New Roman" w:hAnsi="Times New Roman"/>
          <w:sz w:val="26"/>
          <w:szCs w:val="26"/>
          <w:lang w:eastAsia="ru-RU"/>
        </w:rPr>
        <w:t xml:space="preserve">, </w:t>
      </w:r>
      <w:r w:rsidRPr="00E07815">
        <w:rPr>
          <w:rFonts w:ascii="Times New Roman" w:hAnsi="Times New Roman"/>
          <w:sz w:val="26"/>
          <w:szCs w:val="26"/>
          <w:lang w:eastAsia="ru-RU"/>
        </w:rPr>
        <w:t xml:space="preserve">гастроли по </w:t>
      </w:r>
      <w:r w:rsidR="0034697B">
        <w:rPr>
          <w:rFonts w:ascii="Times New Roman" w:hAnsi="Times New Roman"/>
          <w:sz w:val="26"/>
          <w:szCs w:val="26"/>
          <w:lang w:eastAsia="ru-RU"/>
        </w:rPr>
        <w:t>Р</w:t>
      </w:r>
      <w:r w:rsidRPr="00E07815">
        <w:rPr>
          <w:rFonts w:ascii="Times New Roman" w:hAnsi="Times New Roman"/>
          <w:sz w:val="26"/>
          <w:szCs w:val="26"/>
          <w:lang w:eastAsia="ru-RU"/>
        </w:rPr>
        <w:t>еспублике</w:t>
      </w:r>
      <w:r w:rsidR="0034697B">
        <w:rPr>
          <w:rFonts w:ascii="Times New Roman" w:hAnsi="Times New Roman"/>
          <w:sz w:val="26"/>
          <w:szCs w:val="26"/>
          <w:lang w:eastAsia="ru-RU"/>
        </w:rPr>
        <w:t xml:space="preserve"> Хакасия</w:t>
      </w:r>
      <w:r w:rsidRPr="00E07815">
        <w:rPr>
          <w:rFonts w:ascii="Times New Roman" w:hAnsi="Times New Roman"/>
          <w:sz w:val="26"/>
          <w:szCs w:val="26"/>
          <w:lang w:eastAsia="ru-RU"/>
        </w:rPr>
        <w:t>, в том числе выездные концерты и показ спектаклей в малых и отдаленных селах);</w:t>
      </w:r>
      <w:proofErr w:type="gramEnd"/>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lastRenderedPageBreak/>
        <w:t>укрепление материально-технической базы учреждений профессионального искусства;</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издание произведений местных авторов, организация и проведение Домом литераторов Хакасии Летнего литературного лагеря.</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 xml:space="preserve">3) на реализацию подпрограммы </w:t>
      </w:r>
      <w:r w:rsidRPr="00E07815">
        <w:rPr>
          <w:rFonts w:ascii="Times New Roman" w:hAnsi="Times New Roman"/>
          <w:sz w:val="26"/>
          <w:szCs w:val="26"/>
          <w:u w:val="single"/>
          <w:lang w:eastAsia="ru-RU"/>
        </w:rPr>
        <w:t>«Сохранение и развитие художественного образования в сфере искусства и культуры в Республике Хакасия»</w:t>
      </w:r>
      <w:r w:rsidRPr="00E07815">
        <w:rPr>
          <w:rFonts w:ascii="Times New Roman" w:hAnsi="Times New Roman"/>
          <w:sz w:val="26"/>
          <w:szCs w:val="26"/>
          <w:lang w:eastAsia="ru-RU"/>
        </w:rPr>
        <w:t xml:space="preserve"> в отчетном году направлено 2966,46 тыс. руб. за счет средств республиканского бюджета. В рамках подпрограммы ре</w:t>
      </w:r>
      <w:r w:rsidR="00945720">
        <w:rPr>
          <w:rFonts w:ascii="Times New Roman" w:hAnsi="Times New Roman"/>
          <w:sz w:val="26"/>
          <w:szCs w:val="26"/>
          <w:lang w:eastAsia="ru-RU"/>
        </w:rPr>
        <w:t>ализованы следующие мероприятия</w:t>
      </w:r>
      <w:r w:rsidRPr="00E07815">
        <w:rPr>
          <w:rFonts w:ascii="Times New Roman" w:hAnsi="Times New Roman"/>
          <w:sz w:val="26"/>
          <w:szCs w:val="26"/>
          <w:lang w:eastAsia="ru-RU"/>
        </w:rPr>
        <w:t>:</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Всероссийск</w:t>
      </w:r>
      <w:r w:rsidR="00945720">
        <w:rPr>
          <w:rFonts w:ascii="Times New Roman" w:hAnsi="Times New Roman"/>
          <w:sz w:val="26"/>
          <w:szCs w:val="26"/>
          <w:lang w:eastAsia="ru-RU"/>
        </w:rPr>
        <w:t>ий</w:t>
      </w:r>
      <w:r w:rsidRPr="00E07815">
        <w:rPr>
          <w:rFonts w:ascii="Times New Roman" w:hAnsi="Times New Roman"/>
          <w:sz w:val="26"/>
          <w:szCs w:val="26"/>
          <w:lang w:eastAsia="ru-RU"/>
        </w:rPr>
        <w:t xml:space="preserve"> пленэр</w:t>
      </w:r>
      <w:r w:rsidR="00945720">
        <w:rPr>
          <w:rFonts w:ascii="Times New Roman" w:hAnsi="Times New Roman"/>
          <w:sz w:val="26"/>
          <w:szCs w:val="26"/>
          <w:lang w:eastAsia="ru-RU"/>
        </w:rPr>
        <w:t xml:space="preserve"> </w:t>
      </w:r>
      <w:r w:rsidRPr="00E07815">
        <w:rPr>
          <w:rFonts w:ascii="Times New Roman" w:hAnsi="Times New Roman"/>
          <w:sz w:val="26"/>
          <w:szCs w:val="26"/>
          <w:lang w:eastAsia="ru-RU"/>
        </w:rPr>
        <w:t>в Республике Хакасия, Всероссийск</w:t>
      </w:r>
      <w:r w:rsidR="00945720">
        <w:rPr>
          <w:rFonts w:ascii="Times New Roman" w:hAnsi="Times New Roman"/>
          <w:sz w:val="26"/>
          <w:szCs w:val="26"/>
          <w:lang w:eastAsia="ru-RU"/>
        </w:rPr>
        <w:t>ая</w:t>
      </w:r>
      <w:r w:rsidRPr="00E07815">
        <w:rPr>
          <w:rFonts w:ascii="Times New Roman" w:hAnsi="Times New Roman"/>
          <w:sz w:val="26"/>
          <w:szCs w:val="26"/>
          <w:lang w:eastAsia="ru-RU"/>
        </w:rPr>
        <w:t xml:space="preserve"> творческ</w:t>
      </w:r>
      <w:r w:rsidR="00945720">
        <w:rPr>
          <w:rFonts w:ascii="Times New Roman" w:hAnsi="Times New Roman"/>
          <w:sz w:val="26"/>
          <w:szCs w:val="26"/>
          <w:lang w:eastAsia="ru-RU"/>
        </w:rPr>
        <w:t>ая школа</w:t>
      </w:r>
      <w:r w:rsidRPr="00E07815">
        <w:rPr>
          <w:rFonts w:ascii="Times New Roman" w:hAnsi="Times New Roman"/>
          <w:sz w:val="26"/>
          <w:szCs w:val="26"/>
          <w:lang w:eastAsia="ru-RU"/>
        </w:rPr>
        <w:t xml:space="preserve"> «Осень в Саянах», Межрегиональн</w:t>
      </w:r>
      <w:r w:rsidR="00945720">
        <w:rPr>
          <w:rFonts w:ascii="Times New Roman" w:hAnsi="Times New Roman"/>
          <w:sz w:val="26"/>
          <w:szCs w:val="26"/>
          <w:lang w:eastAsia="ru-RU"/>
        </w:rPr>
        <w:t>ый</w:t>
      </w:r>
      <w:r w:rsidRPr="00E07815">
        <w:rPr>
          <w:rFonts w:ascii="Times New Roman" w:hAnsi="Times New Roman"/>
          <w:sz w:val="26"/>
          <w:szCs w:val="26"/>
          <w:lang w:eastAsia="ru-RU"/>
        </w:rPr>
        <w:t xml:space="preserve"> конкурс</w:t>
      </w:r>
      <w:r w:rsidR="00945720">
        <w:rPr>
          <w:rFonts w:ascii="Times New Roman" w:hAnsi="Times New Roman"/>
          <w:sz w:val="26"/>
          <w:szCs w:val="26"/>
          <w:lang w:eastAsia="ru-RU"/>
        </w:rPr>
        <w:t xml:space="preserve"> </w:t>
      </w:r>
      <w:r w:rsidRPr="00E07815">
        <w:rPr>
          <w:rFonts w:ascii="Times New Roman" w:hAnsi="Times New Roman"/>
          <w:sz w:val="26"/>
          <w:szCs w:val="26"/>
          <w:lang w:eastAsia="ru-RU"/>
        </w:rPr>
        <w:t>ансамблевой и оркестровой музыки, Межрегиональн</w:t>
      </w:r>
      <w:r w:rsidR="00945720">
        <w:rPr>
          <w:rFonts w:ascii="Times New Roman" w:hAnsi="Times New Roman"/>
          <w:sz w:val="26"/>
          <w:szCs w:val="26"/>
          <w:lang w:eastAsia="ru-RU"/>
        </w:rPr>
        <w:t>ый хоровой конкурс</w:t>
      </w:r>
      <w:r w:rsidRPr="00E07815">
        <w:rPr>
          <w:rFonts w:ascii="Times New Roman" w:hAnsi="Times New Roman"/>
          <w:sz w:val="26"/>
          <w:szCs w:val="26"/>
          <w:lang w:eastAsia="ru-RU"/>
        </w:rPr>
        <w:t>-фестивал</w:t>
      </w:r>
      <w:r w:rsidR="00945720">
        <w:rPr>
          <w:rFonts w:ascii="Times New Roman" w:hAnsi="Times New Roman"/>
          <w:sz w:val="26"/>
          <w:szCs w:val="26"/>
          <w:lang w:eastAsia="ru-RU"/>
        </w:rPr>
        <w:t>ь</w:t>
      </w:r>
      <w:r w:rsidRPr="00E07815">
        <w:rPr>
          <w:rFonts w:ascii="Times New Roman" w:hAnsi="Times New Roman"/>
          <w:sz w:val="26"/>
          <w:szCs w:val="26"/>
          <w:lang w:eastAsia="ru-RU"/>
        </w:rPr>
        <w:t>;</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Республиканск</w:t>
      </w:r>
      <w:r w:rsidR="0069431A">
        <w:rPr>
          <w:rFonts w:ascii="Times New Roman" w:hAnsi="Times New Roman"/>
          <w:sz w:val="26"/>
          <w:szCs w:val="26"/>
          <w:lang w:eastAsia="ru-RU"/>
        </w:rPr>
        <w:t>ий</w:t>
      </w:r>
      <w:r w:rsidRPr="00E07815">
        <w:rPr>
          <w:rFonts w:ascii="Times New Roman" w:hAnsi="Times New Roman"/>
          <w:sz w:val="26"/>
          <w:szCs w:val="26"/>
          <w:lang w:eastAsia="ru-RU"/>
        </w:rPr>
        <w:t xml:space="preserve"> конкурс исполнительских и методических работ преподавателей детских школ искусств, Республиканск</w:t>
      </w:r>
      <w:r w:rsidR="0069431A">
        <w:rPr>
          <w:rFonts w:ascii="Times New Roman" w:hAnsi="Times New Roman"/>
          <w:sz w:val="26"/>
          <w:szCs w:val="26"/>
          <w:lang w:eastAsia="ru-RU"/>
        </w:rPr>
        <w:t xml:space="preserve">ий </w:t>
      </w:r>
      <w:r w:rsidRPr="00E07815">
        <w:rPr>
          <w:rFonts w:ascii="Times New Roman" w:hAnsi="Times New Roman"/>
          <w:sz w:val="26"/>
          <w:szCs w:val="26"/>
          <w:lang w:eastAsia="ru-RU"/>
        </w:rPr>
        <w:t>конкурс</w:t>
      </w:r>
      <w:r w:rsidR="0069431A">
        <w:rPr>
          <w:rFonts w:ascii="Times New Roman" w:hAnsi="Times New Roman"/>
          <w:sz w:val="26"/>
          <w:szCs w:val="26"/>
          <w:lang w:eastAsia="ru-RU"/>
        </w:rPr>
        <w:t xml:space="preserve"> </w:t>
      </w:r>
      <w:r w:rsidRPr="00E07815">
        <w:rPr>
          <w:rFonts w:ascii="Times New Roman" w:hAnsi="Times New Roman"/>
          <w:sz w:val="26"/>
          <w:szCs w:val="26"/>
          <w:lang w:eastAsia="ru-RU"/>
        </w:rPr>
        <w:t>исполнителей на хакасских национальных инструментах, посвященн</w:t>
      </w:r>
      <w:r w:rsidR="0069431A">
        <w:rPr>
          <w:rFonts w:ascii="Times New Roman" w:hAnsi="Times New Roman"/>
          <w:sz w:val="26"/>
          <w:szCs w:val="26"/>
          <w:lang w:eastAsia="ru-RU"/>
        </w:rPr>
        <w:t>ый</w:t>
      </w:r>
      <w:r w:rsidRPr="00E07815">
        <w:rPr>
          <w:rFonts w:ascii="Times New Roman" w:hAnsi="Times New Roman"/>
          <w:sz w:val="26"/>
          <w:szCs w:val="26"/>
          <w:lang w:eastAsia="ru-RU"/>
        </w:rPr>
        <w:t xml:space="preserve"> 130-летию со дня рождения С.П. Кадышева;</w:t>
      </w:r>
      <w:r w:rsidRPr="00E07815">
        <w:rPr>
          <w:rFonts w:ascii="Times New Roman" w:hAnsi="Times New Roman"/>
          <w:sz w:val="26"/>
          <w:szCs w:val="26"/>
          <w:lang w:eastAsia="ru-RU"/>
        </w:rPr>
        <w:tab/>
        <w:t xml:space="preserve"> </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поддержка участия одаренных детей во всероссийских и международных конкурсах, в том числе в молодежных Дельфийских играх, проведение мастер-классов для одаренных детей, выплата стипендий одаренным детям и премий лучшим работникам учреждений дополнительного образования детей за высокие творческие достижения;</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4) на реализацию подпрограммы</w:t>
      </w:r>
      <w:r w:rsidRPr="00E07815">
        <w:rPr>
          <w:rFonts w:ascii="Times New Roman" w:hAnsi="Times New Roman"/>
          <w:sz w:val="26"/>
          <w:szCs w:val="26"/>
          <w:u w:val="single"/>
          <w:lang w:eastAsia="ru-RU"/>
        </w:rPr>
        <w:t xml:space="preserve"> «Развитие и модернизация библиотечного дела в Республике Хакасия» </w:t>
      </w:r>
      <w:r w:rsidRPr="00E07815">
        <w:rPr>
          <w:rFonts w:ascii="Times New Roman" w:hAnsi="Times New Roman"/>
          <w:sz w:val="26"/>
          <w:szCs w:val="26"/>
          <w:lang w:eastAsia="ru-RU"/>
        </w:rPr>
        <w:t>в 2015 году направлено 6163,33 тыс. руб. из средств республиканского бюджета. Средства подпрограммы направлены на реализацию следующих мероприятий:</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проведение мероприятий, направленных на популяриза</w:t>
      </w:r>
      <w:r w:rsidR="00FD260D">
        <w:rPr>
          <w:rFonts w:ascii="Times New Roman" w:hAnsi="Times New Roman"/>
          <w:sz w:val="26"/>
          <w:szCs w:val="26"/>
          <w:lang w:eastAsia="ru-RU"/>
        </w:rPr>
        <w:t xml:space="preserve">цию чтения в Республике Хакасия, </w:t>
      </w:r>
      <w:r w:rsidRPr="00E07815">
        <w:rPr>
          <w:rFonts w:ascii="Times New Roman" w:hAnsi="Times New Roman"/>
          <w:sz w:val="26"/>
          <w:szCs w:val="26"/>
          <w:lang w:eastAsia="ru-RU"/>
        </w:rPr>
        <w:t xml:space="preserve">в том числе проведение торжественных мероприятий по случаю празднования 90-летия Национальной </w:t>
      </w:r>
      <w:r w:rsidR="00FD260D">
        <w:rPr>
          <w:rFonts w:ascii="Times New Roman" w:hAnsi="Times New Roman"/>
          <w:sz w:val="26"/>
          <w:szCs w:val="26"/>
          <w:lang w:eastAsia="ru-RU"/>
        </w:rPr>
        <w:t>библиотеки им. Н.Г. Доможакова;</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 xml:space="preserve">информационно-издательская деятельность республиканских библиотек (в том числе комплектование </w:t>
      </w:r>
      <w:r w:rsidR="00FD260D">
        <w:rPr>
          <w:rFonts w:ascii="Times New Roman" w:hAnsi="Times New Roman"/>
          <w:sz w:val="26"/>
          <w:szCs w:val="26"/>
          <w:lang w:eastAsia="ru-RU"/>
        </w:rPr>
        <w:t>библиотечного фонда</w:t>
      </w:r>
      <w:r w:rsidRPr="00E07815">
        <w:rPr>
          <w:rFonts w:ascii="Times New Roman" w:hAnsi="Times New Roman"/>
          <w:sz w:val="26"/>
          <w:szCs w:val="26"/>
          <w:lang w:eastAsia="ru-RU"/>
        </w:rPr>
        <w:t>);</w:t>
      </w:r>
    </w:p>
    <w:p w:rsidR="00FD260D"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повышение квалификации специалистов в области би</w:t>
      </w:r>
      <w:r w:rsidR="00FD260D">
        <w:rPr>
          <w:rFonts w:ascii="Times New Roman" w:hAnsi="Times New Roman"/>
          <w:sz w:val="26"/>
          <w:szCs w:val="26"/>
          <w:lang w:eastAsia="ru-RU"/>
        </w:rPr>
        <w:t>блиотечного дела;</w:t>
      </w:r>
    </w:p>
    <w:p w:rsidR="00FD260D"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создание общероссийской системы доступа к Национальной электронной библиотеке, микрофильмирование краеведческих периодических изданий;</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5) по подпрограмме «</w:t>
      </w:r>
      <w:r w:rsidRPr="00E07815">
        <w:rPr>
          <w:rFonts w:ascii="Times New Roman" w:hAnsi="Times New Roman"/>
          <w:sz w:val="26"/>
          <w:szCs w:val="26"/>
          <w:u w:val="single"/>
          <w:lang w:eastAsia="ru-RU"/>
        </w:rPr>
        <w:t xml:space="preserve">Развитие клубного дела и поддержка народного творчества в Республике Хакасия» </w:t>
      </w:r>
      <w:r w:rsidRPr="00E07815">
        <w:rPr>
          <w:rFonts w:ascii="Times New Roman" w:hAnsi="Times New Roman"/>
          <w:sz w:val="26"/>
          <w:szCs w:val="26"/>
          <w:lang w:eastAsia="ru-RU"/>
        </w:rPr>
        <w:t>в 2015 году из средств республиканского</w:t>
      </w:r>
      <w:r w:rsidR="000A4075">
        <w:rPr>
          <w:rFonts w:ascii="Times New Roman" w:hAnsi="Times New Roman"/>
          <w:sz w:val="26"/>
          <w:szCs w:val="26"/>
          <w:lang w:eastAsia="ru-RU"/>
        </w:rPr>
        <w:t xml:space="preserve"> </w:t>
      </w:r>
      <w:r w:rsidRPr="00E07815">
        <w:rPr>
          <w:rFonts w:ascii="Times New Roman" w:hAnsi="Times New Roman"/>
          <w:sz w:val="26"/>
          <w:szCs w:val="26"/>
          <w:lang w:eastAsia="ru-RU"/>
        </w:rPr>
        <w:t>бюджета направлено 3710,5 тыс. руб., что позволило реализовать:</w:t>
      </w:r>
    </w:p>
    <w:p w:rsidR="00F418A9"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 xml:space="preserve">крупные </w:t>
      </w:r>
      <w:r w:rsidR="00F418A9">
        <w:rPr>
          <w:rFonts w:ascii="Times New Roman" w:hAnsi="Times New Roman"/>
          <w:sz w:val="26"/>
          <w:szCs w:val="26"/>
          <w:lang w:eastAsia="ru-RU"/>
        </w:rPr>
        <w:t>республикански</w:t>
      </w:r>
      <w:r w:rsidR="00255009">
        <w:rPr>
          <w:rFonts w:ascii="Times New Roman" w:hAnsi="Times New Roman"/>
          <w:sz w:val="26"/>
          <w:szCs w:val="26"/>
          <w:lang w:eastAsia="ru-RU"/>
        </w:rPr>
        <w:t>е</w:t>
      </w:r>
      <w:r w:rsidR="00F418A9">
        <w:rPr>
          <w:rFonts w:ascii="Times New Roman" w:hAnsi="Times New Roman"/>
          <w:sz w:val="26"/>
          <w:szCs w:val="26"/>
          <w:lang w:eastAsia="ru-RU"/>
        </w:rPr>
        <w:t xml:space="preserve"> национальны</w:t>
      </w:r>
      <w:r w:rsidR="00255009">
        <w:rPr>
          <w:rFonts w:ascii="Times New Roman" w:hAnsi="Times New Roman"/>
          <w:sz w:val="26"/>
          <w:szCs w:val="26"/>
          <w:lang w:eastAsia="ru-RU"/>
        </w:rPr>
        <w:t>е праздники</w:t>
      </w:r>
      <w:r w:rsidR="00F418A9">
        <w:rPr>
          <w:rFonts w:ascii="Times New Roman" w:hAnsi="Times New Roman"/>
          <w:sz w:val="26"/>
          <w:szCs w:val="26"/>
          <w:lang w:eastAsia="ru-RU"/>
        </w:rPr>
        <w:t xml:space="preserve"> и </w:t>
      </w:r>
      <w:r w:rsidRPr="00E07815">
        <w:rPr>
          <w:rFonts w:ascii="Times New Roman" w:hAnsi="Times New Roman"/>
          <w:sz w:val="26"/>
          <w:szCs w:val="26"/>
          <w:lang w:eastAsia="ru-RU"/>
        </w:rPr>
        <w:t>мероприяти</w:t>
      </w:r>
      <w:r w:rsidR="00BA6489">
        <w:rPr>
          <w:rFonts w:ascii="Times New Roman" w:hAnsi="Times New Roman"/>
          <w:sz w:val="26"/>
          <w:szCs w:val="26"/>
          <w:lang w:eastAsia="ru-RU"/>
        </w:rPr>
        <w:t>я</w:t>
      </w:r>
      <w:r w:rsidR="00F418A9">
        <w:rPr>
          <w:rFonts w:ascii="Times New Roman" w:hAnsi="Times New Roman"/>
          <w:sz w:val="26"/>
          <w:szCs w:val="26"/>
          <w:lang w:eastAsia="ru-RU"/>
        </w:rPr>
        <w:t>;</w:t>
      </w:r>
      <w:r w:rsidRPr="00E07815">
        <w:rPr>
          <w:rFonts w:ascii="Times New Roman" w:hAnsi="Times New Roman"/>
          <w:sz w:val="26"/>
          <w:szCs w:val="26"/>
          <w:lang w:eastAsia="ru-RU"/>
        </w:rPr>
        <w:t xml:space="preserve"> </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повышение квалификации специалистов культурно-досуговых учреждений;</w:t>
      </w:r>
    </w:p>
    <w:p w:rsidR="00E07815" w:rsidRPr="00E07815"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 xml:space="preserve">6) на реализацию подпрограммы </w:t>
      </w:r>
      <w:r w:rsidRPr="00E07815">
        <w:rPr>
          <w:rFonts w:ascii="Times New Roman" w:hAnsi="Times New Roman"/>
          <w:sz w:val="26"/>
          <w:szCs w:val="26"/>
          <w:u w:val="single"/>
          <w:lang w:eastAsia="ru-RU"/>
        </w:rPr>
        <w:t xml:space="preserve">«Обеспечение сохранности музейного фонда и развитие музеев в Республике Хакасия» </w:t>
      </w:r>
      <w:r w:rsidRPr="00E07815">
        <w:rPr>
          <w:rFonts w:ascii="Times New Roman" w:hAnsi="Times New Roman"/>
          <w:sz w:val="26"/>
          <w:szCs w:val="26"/>
          <w:lang w:eastAsia="ru-RU"/>
        </w:rPr>
        <w:t xml:space="preserve">в 2015 году направлено 9514,66 тыс. руб. из средств республиканского бюджета. </w:t>
      </w:r>
      <w:r w:rsidR="006D331A">
        <w:rPr>
          <w:rFonts w:ascii="Times New Roman" w:hAnsi="Times New Roman"/>
          <w:sz w:val="26"/>
          <w:szCs w:val="26"/>
          <w:lang w:eastAsia="ru-RU"/>
        </w:rPr>
        <w:t xml:space="preserve">Средства подпрограммы направлены </w:t>
      </w:r>
      <w:proofErr w:type="gramStart"/>
      <w:r w:rsidR="006D331A">
        <w:rPr>
          <w:rFonts w:ascii="Times New Roman" w:hAnsi="Times New Roman"/>
          <w:sz w:val="26"/>
          <w:szCs w:val="26"/>
          <w:lang w:eastAsia="ru-RU"/>
        </w:rPr>
        <w:t>на</w:t>
      </w:r>
      <w:proofErr w:type="gramEnd"/>
      <w:r w:rsidR="006D331A">
        <w:rPr>
          <w:rFonts w:ascii="Times New Roman" w:hAnsi="Times New Roman"/>
          <w:sz w:val="26"/>
          <w:szCs w:val="26"/>
          <w:lang w:eastAsia="ru-RU"/>
        </w:rPr>
        <w:t>:</w:t>
      </w:r>
    </w:p>
    <w:p w:rsidR="00E07815" w:rsidRPr="00E07815" w:rsidRDefault="000C4931" w:rsidP="009C30DF">
      <w:pPr>
        <w:spacing w:after="0" w:line="240" w:lineRule="auto"/>
        <w:ind w:firstLine="708"/>
        <w:jc w:val="both"/>
        <w:rPr>
          <w:rFonts w:ascii="Times New Roman" w:hAnsi="Times New Roman"/>
          <w:sz w:val="26"/>
          <w:szCs w:val="26"/>
          <w:highlight w:val="yellow"/>
          <w:lang w:eastAsia="ru-RU"/>
        </w:rPr>
      </w:pPr>
      <w:r>
        <w:rPr>
          <w:rFonts w:ascii="Times New Roman" w:hAnsi="Times New Roman"/>
          <w:sz w:val="26"/>
          <w:szCs w:val="26"/>
          <w:lang w:eastAsia="ru-RU"/>
        </w:rPr>
        <w:t xml:space="preserve">реализацию </w:t>
      </w:r>
      <w:r w:rsidR="00E07815" w:rsidRPr="00E07815">
        <w:rPr>
          <w:rFonts w:ascii="Times New Roman" w:hAnsi="Times New Roman"/>
          <w:sz w:val="26"/>
          <w:szCs w:val="26"/>
          <w:lang w:eastAsia="ru-RU"/>
        </w:rPr>
        <w:t>к</w:t>
      </w:r>
      <w:r>
        <w:rPr>
          <w:rFonts w:ascii="Times New Roman" w:hAnsi="Times New Roman"/>
          <w:sz w:val="26"/>
          <w:szCs w:val="26"/>
          <w:lang w:eastAsia="ru-RU"/>
        </w:rPr>
        <w:t>рупных</w:t>
      </w:r>
      <w:r w:rsidR="00E07815" w:rsidRPr="00E07815">
        <w:rPr>
          <w:rFonts w:ascii="Times New Roman" w:hAnsi="Times New Roman"/>
          <w:sz w:val="26"/>
          <w:szCs w:val="26"/>
          <w:lang w:eastAsia="ru-RU"/>
        </w:rPr>
        <w:t xml:space="preserve"> проект</w:t>
      </w:r>
      <w:r>
        <w:rPr>
          <w:rFonts w:ascii="Times New Roman" w:hAnsi="Times New Roman"/>
          <w:sz w:val="26"/>
          <w:szCs w:val="26"/>
          <w:lang w:eastAsia="ru-RU"/>
        </w:rPr>
        <w:t>ов музейной направленности</w:t>
      </w:r>
      <w:r w:rsidR="00E07815" w:rsidRPr="00E07815">
        <w:rPr>
          <w:rFonts w:ascii="Times New Roman" w:hAnsi="Times New Roman"/>
          <w:sz w:val="26"/>
          <w:szCs w:val="26"/>
          <w:lang w:eastAsia="ru-RU"/>
        </w:rPr>
        <w:t>;</w:t>
      </w:r>
    </w:p>
    <w:p w:rsidR="009C30DF" w:rsidRDefault="00E07815" w:rsidP="009C30DF">
      <w:pPr>
        <w:spacing w:after="0" w:line="240" w:lineRule="auto"/>
        <w:ind w:firstLine="708"/>
        <w:jc w:val="both"/>
        <w:rPr>
          <w:rFonts w:ascii="Times New Roman" w:hAnsi="Times New Roman"/>
          <w:sz w:val="26"/>
          <w:szCs w:val="26"/>
          <w:lang w:eastAsia="ru-RU"/>
        </w:rPr>
      </w:pPr>
      <w:r w:rsidRPr="00E07815">
        <w:rPr>
          <w:rFonts w:ascii="Times New Roman" w:hAnsi="Times New Roman"/>
          <w:sz w:val="26"/>
          <w:szCs w:val="26"/>
          <w:lang w:eastAsia="ru-RU"/>
        </w:rPr>
        <w:t>создание художественного проекта экспозиций нового здания Хакасского национального краеведческого музея им. Л.Р. Кызласова с привлечением ведущих специалистов музейной отрасли России, разработка дизайн проекта нового здания музея, создание световых декораций;</w:t>
      </w:r>
    </w:p>
    <w:p w:rsidR="00E07815" w:rsidRPr="00E07815" w:rsidRDefault="00E07815" w:rsidP="009C30DF">
      <w:pPr>
        <w:spacing w:after="0" w:line="240" w:lineRule="auto"/>
        <w:ind w:firstLine="708"/>
        <w:jc w:val="both"/>
        <w:rPr>
          <w:rFonts w:ascii="Times New Roman" w:hAnsi="Times New Roman"/>
          <w:sz w:val="26"/>
          <w:szCs w:val="26"/>
          <w:highlight w:val="yellow"/>
          <w:lang w:eastAsia="ru-RU"/>
        </w:rPr>
      </w:pPr>
      <w:r w:rsidRPr="00E07815">
        <w:rPr>
          <w:rFonts w:ascii="Times New Roman" w:hAnsi="Times New Roman"/>
          <w:sz w:val="26"/>
          <w:szCs w:val="26"/>
          <w:lang w:eastAsia="ru-RU"/>
        </w:rPr>
        <w:lastRenderedPageBreak/>
        <w:t>укрепление материально-технической базы республиканских музеев (пополнение музейных фондов, приобретение компьютерного и телекоммуникационного оборудования, программного об</w:t>
      </w:r>
      <w:r w:rsidR="00C603BF">
        <w:rPr>
          <w:rFonts w:ascii="Times New Roman" w:hAnsi="Times New Roman"/>
          <w:sz w:val="26"/>
          <w:szCs w:val="26"/>
          <w:lang w:eastAsia="ru-RU"/>
        </w:rPr>
        <w:t>еспечения</w:t>
      </w:r>
      <w:r w:rsidRPr="00E07815">
        <w:rPr>
          <w:rFonts w:ascii="Times New Roman" w:hAnsi="Times New Roman"/>
          <w:sz w:val="26"/>
          <w:szCs w:val="26"/>
          <w:lang w:eastAsia="ru-RU"/>
        </w:rPr>
        <w:t>);</w:t>
      </w:r>
    </w:p>
    <w:p w:rsidR="00E07815" w:rsidRPr="00E07815" w:rsidRDefault="00E07815" w:rsidP="009C30DF">
      <w:pPr>
        <w:widowControl w:val="0"/>
        <w:autoSpaceDE w:val="0"/>
        <w:autoSpaceDN w:val="0"/>
        <w:adjustRightInd w:val="0"/>
        <w:spacing w:after="0" w:line="240" w:lineRule="auto"/>
        <w:ind w:firstLine="709"/>
        <w:jc w:val="both"/>
        <w:rPr>
          <w:rFonts w:ascii="Times New Roman" w:hAnsi="Times New Roman"/>
          <w:bCs/>
          <w:iCs/>
          <w:sz w:val="24"/>
          <w:szCs w:val="26"/>
          <w:lang w:eastAsia="ru-RU"/>
        </w:rPr>
      </w:pPr>
      <w:r w:rsidRPr="00E07815">
        <w:rPr>
          <w:rFonts w:ascii="Times New Roman" w:hAnsi="Times New Roman"/>
          <w:sz w:val="26"/>
          <w:szCs w:val="26"/>
          <w:lang w:eastAsia="ru-RU"/>
        </w:rPr>
        <w:t xml:space="preserve">7) на реализацию подпрограммы </w:t>
      </w:r>
      <w:r w:rsidRPr="00E07815">
        <w:rPr>
          <w:rFonts w:ascii="Times New Roman" w:hAnsi="Times New Roman"/>
          <w:sz w:val="26"/>
          <w:szCs w:val="26"/>
          <w:u w:val="single"/>
          <w:lang w:eastAsia="ru-RU"/>
        </w:rPr>
        <w:t xml:space="preserve">«Государственная охрана и популяризация объектов культурного наследия (памятников истории и культуры) Республики Хакасия» </w:t>
      </w:r>
      <w:r w:rsidRPr="00E07815">
        <w:rPr>
          <w:rFonts w:ascii="Times New Roman" w:hAnsi="Times New Roman"/>
          <w:sz w:val="26"/>
          <w:szCs w:val="26"/>
          <w:lang w:eastAsia="ru-RU"/>
        </w:rPr>
        <w:t>в 2015 году направлено 16137,0 тыс. руб. из средств республиканского бюджета. В рамках подпрограммы проведены научно-исследовательские работы по объектам археологического наследия, объектам культурного наследия, проведены охранно-спасательные работы и историко-культурная экспертиза, состоялись мероприятия по увековечиванию памяти выдающихся деятелей культуры и науки, внесших значительный вклад в развитие и сохранение культур</w:t>
      </w:r>
      <w:r w:rsidR="006E45ED">
        <w:rPr>
          <w:rFonts w:ascii="Times New Roman" w:hAnsi="Times New Roman"/>
          <w:sz w:val="26"/>
          <w:szCs w:val="26"/>
          <w:lang w:eastAsia="ru-RU"/>
        </w:rPr>
        <w:t>ного наследия</w:t>
      </w:r>
      <w:r w:rsidRPr="00E07815">
        <w:rPr>
          <w:rFonts w:ascii="Times New Roman" w:hAnsi="Times New Roman"/>
          <w:sz w:val="26"/>
          <w:szCs w:val="26"/>
          <w:lang w:eastAsia="ru-RU"/>
        </w:rPr>
        <w:t>, завершено строительство мемориального комплекса на г</w:t>
      </w:r>
      <w:r w:rsidR="006E45ED">
        <w:rPr>
          <w:rFonts w:ascii="Times New Roman" w:hAnsi="Times New Roman"/>
          <w:sz w:val="26"/>
          <w:szCs w:val="26"/>
          <w:lang w:eastAsia="ru-RU"/>
        </w:rPr>
        <w:t>оре Самохвал</w:t>
      </w:r>
      <w:r w:rsidRPr="00E07815">
        <w:rPr>
          <w:rFonts w:ascii="Times New Roman" w:hAnsi="Times New Roman"/>
          <w:sz w:val="26"/>
          <w:szCs w:val="26"/>
          <w:lang w:eastAsia="ru-RU"/>
        </w:rPr>
        <w:t>;</w:t>
      </w:r>
    </w:p>
    <w:p w:rsidR="00E07815" w:rsidRPr="00E07815" w:rsidRDefault="00E07815" w:rsidP="009C30DF">
      <w:pPr>
        <w:spacing w:after="0" w:line="240" w:lineRule="auto"/>
        <w:ind w:firstLine="709"/>
        <w:jc w:val="both"/>
        <w:rPr>
          <w:rFonts w:ascii="Times New Roman" w:hAnsi="Times New Roman"/>
          <w:bCs/>
          <w:iCs/>
          <w:sz w:val="26"/>
          <w:szCs w:val="26"/>
          <w:lang w:eastAsia="ru-RU"/>
        </w:rPr>
      </w:pPr>
      <w:proofErr w:type="gramStart"/>
      <w:r w:rsidRPr="00E07815">
        <w:rPr>
          <w:rFonts w:ascii="Times New Roman" w:hAnsi="Times New Roman"/>
          <w:bCs/>
          <w:iCs/>
          <w:sz w:val="26"/>
          <w:szCs w:val="26"/>
          <w:lang w:eastAsia="ru-RU"/>
        </w:rPr>
        <w:t>8) по подпрограмме «</w:t>
      </w:r>
      <w:r w:rsidRPr="00E07815">
        <w:rPr>
          <w:rFonts w:ascii="Times New Roman" w:hAnsi="Times New Roman"/>
          <w:bCs/>
          <w:iCs/>
          <w:sz w:val="26"/>
          <w:szCs w:val="26"/>
          <w:u w:val="single"/>
          <w:lang w:eastAsia="ru-RU"/>
        </w:rPr>
        <w:t>Развитие архивного дела в Республике Хакасия»</w:t>
      </w:r>
      <w:r w:rsidRPr="00E07815">
        <w:rPr>
          <w:rFonts w:ascii="Times New Roman" w:hAnsi="Times New Roman"/>
          <w:bCs/>
          <w:iCs/>
          <w:sz w:val="26"/>
          <w:szCs w:val="26"/>
          <w:lang w:eastAsia="ru-RU"/>
        </w:rPr>
        <w:t xml:space="preserve"> в 2015 году направлено 802,9 тыс. руб. из средств республиканского бюджета на обеспечение безопасности и сохранности архивных фондов (приобретение первичных средств хране</w:t>
      </w:r>
      <w:r w:rsidR="00170460">
        <w:rPr>
          <w:rFonts w:ascii="Times New Roman" w:hAnsi="Times New Roman"/>
          <w:bCs/>
          <w:iCs/>
          <w:sz w:val="26"/>
          <w:szCs w:val="26"/>
          <w:lang w:eastAsia="ru-RU"/>
        </w:rPr>
        <w:t xml:space="preserve">ния, специального оборудования), </w:t>
      </w:r>
      <w:r w:rsidRPr="00E07815">
        <w:rPr>
          <w:rFonts w:ascii="Times New Roman" w:hAnsi="Times New Roman"/>
          <w:bCs/>
          <w:iCs/>
          <w:sz w:val="26"/>
          <w:szCs w:val="26"/>
          <w:lang w:eastAsia="ru-RU"/>
        </w:rPr>
        <w:t>укрепление материально-технической базы Национального архива</w:t>
      </w:r>
      <w:r w:rsidR="00170460">
        <w:rPr>
          <w:rFonts w:ascii="Times New Roman" w:hAnsi="Times New Roman"/>
          <w:bCs/>
          <w:iCs/>
          <w:sz w:val="26"/>
          <w:szCs w:val="26"/>
          <w:lang w:eastAsia="ru-RU"/>
        </w:rPr>
        <w:t xml:space="preserve">, </w:t>
      </w:r>
      <w:r w:rsidRPr="00E07815">
        <w:rPr>
          <w:rFonts w:ascii="Times New Roman" w:hAnsi="Times New Roman"/>
          <w:bCs/>
          <w:iCs/>
          <w:sz w:val="26"/>
          <w:szCs w:val="26"/>
          <w:lang w:eastAsia="ru-RU"/>
        </w:rPr>
        <w:t>организация и проведение в</w:t>
      </w:r>
      <w:r w:rsidR="00170460">
        <w:rPr>
          <w:rFonts w:ascii="Times New Roman" w:hAnsi="Times New Roman"/>
          <w:bCs/>
          <w:iCs/>
          <w:sz w:val="26"/>
          <w:szCs w:val="26"/>
          <w:lang w:eastAsia="ru-RU"/>
        </w:rPr>
        <w:t xml:space="preserve">ыставок по архивным документам, </w:t>
      </w:r>
      <w:r w:rsidRPr="00E07815">
        <w:rPr>
          <w:rFonts w:ascii="Times New Roman" w:hAnsi="Times New Roman"/>
          <w:bCs/>
          <w:iCs/>
          <w:sz w:val="26"/>
          <w:szCs w:val="26"/>
          <w:lang w:eastAsia="ru-RU"/>
        </w:rPr>
        <w:t>создание и усовершенствование научно-справочного аппарата и поисковых систем, усовершенствование систематического каталога, перевод в электронный вид.</w:t>
      </w:r>
      <w:proofErr w:type="gramEnd"/>
    </w:p>
    <w:p w:rsidR="00FD1398" w:rsidRDefault="00FD1398" w:rsidP="009C30DF">
      <w:pPr>
        <w:spacing w:after="0" w:line="240" w:lineRule="auto"/>
        <w:ind w:firstLine="709"/>
        <w:jc w:val="both"/>
        <w:rPr>
          <w:rFonts w:ascii="Times New Roman" w:hAnsi="Times New Roman"/>
          <w:sz w:val="26"/>
          <w:szCs w:val="26"/>
          <w:lang w:eastAsia="ru-RU"/>
        </w:rPr>
      </w:pPr>
    </w:p>
    <w:p w:rsidR="008454D1" w:rsidRPr="00D902C4" w:rsidRDefault="008454D1" w:rsidP="009C30DF">
      <w:pPr>
        <w:spacing w:after="0" w:line="240" w:lineRule="auto"/>
        <w:ind w:firstLine="709"/>
        <w:jc w:val="both"/>
        <w:rPr>
          <w:rFonts w:ascii="Times New Roman" w:hAnsi="Times New Roman"/>
          <w:sz w:val="26"/>
          <w:szCs w:val="26"/>
          <w:lang w:eastAsia="ru-RU"/>
        </w:rPr>
      </w:pPr>
      <w:r w:rsidRPr="00EA6C9B">
        <w:rPr>
          <w:rFonts w:ascii="Times New Roman" w:hAnsi="Times New Roman"/>
          <w:sz w:val="26"/>
          <w:szCs w:val="26"/>
          <w:lang w:val="x-none" w:eastAsia="ru-RU"/>
        </w:rPr>
        <w:t xml:space="preserve">На реализацию мероприятий </w:t>
      </w:r>
      <w:r w:rsidRPr="00EA6C9B">
        <w:rPr>
          <w:rFonts w:ascii="Times New Roman" w:hAnsi="Times New Roman"/>
          <w:sz w:val="26"/>
          <w:szCs w:val="26"/>
          <w:lang w:eastAsia="ru-RU"/>
        </w:rPr>
        <w:t>государственной программы</w:t>
      </w:r>
      <w:r w:rsidRPr="00EA6C9B">
        <w:rPr>
          <w:rFonts w:ascii="Times New Roman" w:hAnsi="Times New Roman"/>
          <w:sz w:val="26"/>
          <w:szCs w:val="26"/>
          <w:lang w:val="x-none" w:eastAsia="ru-RU"/>
        </w:rPr>
        <w:t xml:space="preserve"> </w:t>
      </w:r>
      <w:r w:rsidRPr="00EA6C9B">
        <w:rPr>
          <w:rFonts w:ascii="Times New Roman" w:hAnsi="Times New Roman"/>
          <w:sz w:val="26"/>
          <w:szCs w:val="26"/>
          <w:lang w:eastAsia="ru-RU"/>
        </w:rPr>
        <w:t xml:space="preserve">Республики Хакасия </w:t>
      </w:r>
      <w:r w:rsidRPr="00EA6C9B">
        <w:rPr>
          <w:rFonts w:ascii="Times New Roman" w:hAnsi="Times New Roman"/>
          <w:i/>
          <w:sz w:val="26"/>
          <w:szCs w:val="26"/>
          <w:lang w:val="x-none" w:eastAsia="ru-RU"/>
        </w:rPr>
        <w:t>«</w:t>
      </w:r>
      <w:r w:rsidR="00EA6C9B" w:rsidRPr="00EA6C9B">
        <w:rPr>
          <w:rFonts w:ascii="Times New Roman" w:hAnsi="Times New Roman"/>
          <w:i/>
          <w:sz w:val="26"/>
          <w:szCs w:val="26"/>
          <w:lang w:eastAsia="ru-RU"/>
        </w:rPr>
        <w:t xml:space="preserve">Обеспечение </w:t>
      </w:r>
      <w:r w:rsidR="00D902C4" w:rsidRPr="00D902C4">
        <w:rPr>
          <w:rFonts w:ascii="Times New Roman" w:hAnsi="Times New Roman"/>
          <w:i/>
          <w:sz w:val="26"/>
          <w:szCs w:val="26"/>
          <w:lang w:val="x-none" w:eastAsia="ru-RU"/>
        </w:rPr>
        <w:t>общественного порядк</w:t>
      </w:r>
      <w:r w:rsidR="00D902C4" w:rsidRPr="00D902C4">
        <w:rPr>
          <w:rFonts w:ascii="Times New Roman" w:hAnsi="Times New Roman"/>
          <w:i/>
          <w:sz w:val="26"/>
          <w:szCs w:val="26"/>
          <w:lang w:eastAsia="ru-RU"/>
        </w:rPr>
        <w:t xml:space="preserve">а и противодействие преступности </w:t>
      </w:r>
      <w:r w:rsidRPr="00D902C4">
        <w:rPr>
          <w:rFonts w:ascii="Times New Roman" w:hAnsi="Times New Roman"/>
          <w:i/>
          <w:sz w:val="26"/>
          <w:szCs w:val="26"/>
          <w:lang w:val="x-none" w:eastAsia="ru-RU"/>
        </w:rPr>
        <w:t>в Республике Хакасия (201</w:t>
      </w:r>
      <w:r w:rsidRPr="00D902C4">
        <w:rPr>
          <w:rFonts w:ascii="Times New Roman" w:hAnsi="Times New Roman"/>
          <w:i/>
          <w:sz w:val="26"/>
          <w:szCs w:val="26"/>
          <w:lang w:eastAsia="ru-RU"/>
        </w:rPr>
        <w:t>4</w:t>
      </w:r>
      <w:r w:rsidR="00D902C4" w:rsidRPr="00D902C4">
        <w:rPr>
          <w:rFonts w:ascii="Times New Roman" w:hAnsi="Times New Roman"/>
          <w:i/>
          <w:sz w:val="26"/>
          <w:szCs w:val="26"/>
          <w:lang w:eastAsia="ru-RU"/>
        </w:rPr>
        <w:t>-</w:t>
      </w:r>
      <w:r w:rsidRPr="00D902C4">
        <w:rPr>
          <w:rFonts w:ascii="Times New Roman" w:hAnsi="Times New Roman"/>
          <w:i/>
          <w:sz w:val="26"/>
          <w:szCs w:val="26"/>
          <w:lang w:val="x-none" w:eastAsia="ru-RU"/>
        </w:rPr>
        <w:t>201</w:t>
      </w:r>
      <w:r w:rsidRPr="00D902C4">
        <w:rPr>
          <w:rFonts w:ascii="Times New Roman" w:hAnsi="Times New Roman"/>
          <w:i/>
          <w:sz w:val="26"/>
          <w:szCs w:val="26"/>
          <w:lang w:eastAsia="ru-RU"/>
        </w:rPr>
        <w:t>6</w:t>
      </w:r>
      <w:r w:rsidRPr="00D902C4">
        <w:rPr>
          <w:rFonts w:ascii="Times New Roman" w:hAnsi="Times New Roman"/>
          <w:i/>
          <w:sz w:val="26"/>
          <w:szCs w:val="26"/>
          <w:lang w:val="x-none" w:eastAsia="ru-RU"/>
        </w:rPr>
        <w:t xml:space="preserve"> годы)»</w:t>
      </w:r>
      <w:r w:rsidRPr="00D902C4">
        <w:rPr>
          <w:rFonts w:ascii="Times New Roman" w:hAnsi="Times New Roman"/>
          <w:sz w:val="26"/>
          <w:szCs w:val="26"/>
          <w:lang w:val="x-none" w:eastAsia="ru-RU"/>
        </w:rPr>
        <w:t xml:space="preserve"> </w:t>
      </w:r>
      <w:r w:rsidR="00706E75">
        <w:rPr>
          <w:rFonts w:ascii="Times New Roman" w:hAnsi="Times New Roman"/>
          <w:sz w:val="26"/>
          <w:szCs w:val="26"/>
          <w:lang w:eastAsia="ru-RU"/>
        </w:rPr>
        <w:t xml:space="preserve">в 2015 году </w:t>
      </w:r>
      <w:r w:rsidRPr="00D902C4">
        <w:rPr>
          <w:rFonts w:ascii="Times New Roman" w:hAnsi="Times New Roman"/>
          <w:sz w:val="26"/>
          <w:szCs w:val="26"/>
          <w:lang w:eastAsia="ru-RU"/>
        </w:rPr>
        <w:t>из</w:t>
      </w:r>
      <w:r w:rsidRPr="00D902C4">
        <w:rPr>
          <w:rFonts w:ascii="Times New Roman" w:hAnsi="Times New Roman"/>
          <w:sz w:val="26"/>
          <w:szCs w:val="26"/>
          <w:lang w:val="x-none" w:eastAsia="ru-RU"/>
        </w:rPr>
        <w:t xml:space="preserve"> республиканского бюджета направлено </w:t>
      </w:r>
      <w:r w:rsidR="00D902C4" w:rsidRPr="00D902C4">
        <w:rPr>
          <w:rFonts w:ascii="Times New Roman" w:hAnsi="Times New Roman"/>
          <w:sz w:val="26"/>
          <w:szCs w:val="26"/>
          <w:lang w:eastAsia="ru-RU"/>
        </w:rPr>
        <w:t>10</w:t>
      </w:r>
      <w:r w:rsidR="00AD5F1F">
        <w:rPr>
          <w:rFonts w:ascii="Times New Roman" w:hAnsi="Times New Roman"/>
          <w:sz w:val="26"/>
          <w:szCs w:val="26"/>
          <w:lang w:eastAsia="ru-RU"/>
        </w:rPr>
        <w:t xml:space="preserve">0,0 </w:t>
      </w:r>
      <w:r w:rsidR="00D902C4" w:rsidRPr="00D902C4">
        <w:rPr>
          <w:rFonts w:ascii="Times New Roman" w:hAnsi="Times New Roman"/>
          <w:sz w:val="26"/>
          <w:szCs w:val="26"/>
          <w:lang w:eastAsia="ru-RU"/>
        </w:rPr>
        <w:t xml:space="preserve">тыс. </w:t>
      </w:r>
      <w:r w:rsidRPr="00D902C4">
        <w:rPr>
          <w:rFonts w:ascii="Times New Roman" w:hAnsi="Times New Roman"/>
          <w:sz w:val="26"/>
          <w:szCs w:val="26"/>
          <w:lang w:val="x-none" w:eastAsia="ru-RU"/>
        </w:rPr>
        <w:t xml:space="preserve">руб., что позволило </w:t>
      </w:r>
      <w:r w:rsidRPr="00D902C4">
        <w:rPr>
          <w:rFonts w:ascii="Times New Roman" w:hAnsi="Times New Roman"/>
          <w:sz w:val="26"/>
          <w:szCs w:val="26"/>
          <w:lang w:eastAsia="ru-RU"/>
        </w:rPr>
        <w:t xml:space="preserve">осуществить </w:t>
      </w:r>
      <w:r w:rsidRPr="00D902C4">
        <w:rPr>
          <w:rFonts w:ascii="Times New Roman" w:hAnsi="Times New Roman"/>
          <w:sz w:val="26"/>
          <w:szCs w:val="26"/>
          <w:lang w:val="x-none" w:eastAsia="ru-RU"/>
        </w:rPr>
        <w:t>выпуск информационных материалов</w:t>
      </w:r>
      <w:r w:rsidRPr="00D902C4">
        <w:rPr>
          <w:rFonts w:ascii="Times New Roman" w:hAnsi="Times New Roman"/>
          <w:sz w:val="26"/>
          <w:szCs w:val="26"/>
          <w:lang w:eastAsia="ru-RU"/>
        </w:rPr>
        <w:t xml:space="preserve"> профилактической направленности.</w:t>
      </w:r>
    </w:p>
    <w:p w:rsidR="008454D1" w:rsidRPr="004B2C3E" w:rsidRDefault="008454D1" w:rsidP="009C30DF">
      <w:pPr>
        <w:spacing w:after="0" w:line="240" w:lineRule="auto"/>
        <w:ind w:firstLine="709"/>
        <w:jc w:val="both"/>
        <w:rPr>
          <w:rFonts w:ascii="Times New Roman" w:hAnsi="Times New Roman"/>
          <w:sz w:val="26"/>
          <w:szCs w:val="26"/>
          <w:lang w:val="x-none" w:eastAsia="ru-RU"/>
        </w:rPr>
      </w:pPr>
      <w:r w:rsidRPr="00151757">
        <w:rPr>
          <w:rFonts w:ascii="Times New Roman" w:hAnsi="Times New Roman"/>
          <w:sz w:val="26"/>
          <w:szCs w:val="26"/>
          <w:lang w:val="x-none" w:eastAsia="ru-RU"/>
        </w:rPr>
        <w:t>На реализацию мероприятий</w:t>
      </w:r>
      <w:r w:rsidRPr="00151757">
        <w:rPr>
          <w:rFonts w:ascii="Times New Roman" w:hAnsi="Times New Roman"/>
          <w:sz w:val="26"/>
          <w:szCs w:val="26"/>
          <w:lang w:eastAsia="ru-RU"/>
        </w:rPr>
        <w:t xml:space="preserve"> государственной программы</w:t>
      </w:r>
      <w:r w:rsidRPr="00151757">
        <w:rPr>
          <w:rFonts w:ascii="Times New Roman" w:hAnsi="Times New Roman"/>
          <w:sz w:val="26"/>
          <w:szCs w:val="26"/>
          <w:lang w:val="x-none" w:eastAsia="ru-RU"/>
        </w:rPr>
        <w:t xml:space="preserve"> </w:t>
      </w:r>
      <w:r w:rsidRPr="00151757">
        <w:rPr>
          <w:rFonts w:ascii="Times New Roman" w:hAnsi="Times New Roman"/>
          <w:sz w:val="26"/>
          <w:szCs w:val="26"/>
          <w:lang w:eastAsia="ru-RU"/>
        </w:rPr>
        <w:t xml:space="preserve">Республики Хакасия </w:t>
      </w:r>
      <w:r w:rsidRPr="00151757">
        <w:rPr>
          <w:rFonts w:ascii="Times New Roman" w:hAnsi="Times New Roman"/>
          <w:i/>
          <w:sz w:val="26"/>
          <w:szCs w:val="26"/>
          <w:lang w:val="x-none" w:eastAsia="ru-RU"/>
        </w:rPr>
        <w:t>«</w:t>
      </w:r>
      <w:r w:rsidRPr="00151757">
        <w:rPr>
          <w:rFonts w:ascii="Times New Roman" w:hAnsi="Times New Roman"/>
          <w:i/>
          <w:sz w:val="26"/>
          <w:szCs w:val="26"/>
          <w:lang w:eastAsia="ru-RU"/>
        </w:rPr>
        <w:t>Региональная политика Республики Хакасия (</w:t>
      </w:r>
      <w:r w:rsidRPr="00151757">
        <w:rPr>
          <w:rFonts w:ascii="Times New Roman" w:hAnsi="Times New Roman"/>
          <w:i/>
          <w:sz w:val="26"/>
          <w:szCs w:val="26"/>
          <w:lang w:val="x-none" w:eastAsia="ru-RU"/>
        </w:rPr>
        <w:t>201</w:t>
      </w:r>
      <w:r w:rsidRPr="00151757">
        <w:rPr>
          <w:rFonts w:ascii="Times New Roman" w:hAnsi="Times New Roman"/>
          <w:i/>
          <w:sz w:val="26"/>
          <w:szCs w:val="26"/>
          <w:lang w:eastAsia="ru-RU"/>
        </w:rPr>
        <w:t>4</w:t>
      </w:r>
      <w:r w:rsidRPr="00151757">
        <w:rPr>
          <w:rFonts w:ascii="Times New Roman" w:hAnsi="Times New Roman"/>
          <w:i/>
          <w:sz w:val="26"/>
          <w:szCs w:val="26"/>
          <w:lang w:val="x-none" w:eastAsia="ru-RU"/>
        </w:rPr>
        <w:t>-201</w:t>
      </w:r>
      <w:r w:rsidRPr="00151757">
        <w:rPr>
          <w:rFonts w:ascii="Times New Roman" w:hAnsi="Times New Roman"/>
          <w:i/>
          <w:sz w:val="26"/>
          <w:szCs w:val="26"/>
          <w:lang w:eastAsia="ru-RU"/>
        </w:rPr>
        <w:t>6</w:t>
      </w:r>
      <w:r w:rsidRPr="00151757">
        <w:rPr>
          <w:rFonts w:ascii="Times New Roman" w:hAnsi="Times New Roman"/>
          <w:i/>
          <w:sz w:val="26"/>
          <w:szCs w:val="26"/>
          <w:lang w:val="x-none" w:eastAsia="ru-RU"/>
        </w:rPr>
        <w:t xml:space="preserve"> год</w:t>
      </w:r>
      <w:r w:rsidRPr="00151757">
        <w:rPr>
          <w:rFonts w:ascii="Times New Roman" w:hAnsi="Times New Roman"/>
          <w:i/>
          <w:sz w:val="26"/>
          <w:szCs w:val="26"/>
          <w:lang w:eastAsia="ru-RU"/>
        </w:rPr>
        <w:t>ы)</w:t>
      </w:r>
      <w:r w:rsidRPr="00151757">
        <w:rPr>
          <w:rFonts w:ascii="Times New Roman" w:hAnsi="Times New Roman"/>
          <w:i/>
          <w:sz w:val="26"/>
          <w:szCs w:val="26"/>
          <w:lang w:val="x-none" w:eastAsia="ru-RU"/>
        </w:rPr>
        <w:t>»</w:t>
      </w:r>
      <w:r w:rsidRPr="00151757">
        <w:rPr>
          <w:rFonts w:ascii="Times New Roman" w:hAnsi="Times New Roman"/>
          <w:sz w:val="26"/>
          <w:szCs w:val="26"/>
          <w:lang w:val="x-none" w:eastAsia="ru-RU"/>
        </w:rPr>
        <w:t xml:space="preserve"> в 201</w:t>
      </w:r>
      <w:r w:rsidR="00706E75" w:rsidRPr="00151757">
        <w:rPr>
          <w:rFonts w:ascii="Times New Roman" w:hAnsi="Times New Roman"/>
          <w:sz w:val="26"/>
          <w:szCs w:val="26"/>
          <w:lang w:eastAsia="ru-RU"/>
        </w:rPr>
        <w:t>5</w:t>
      </w:r>
      <w:r w:rsidRPr="00151757">
        <w:rPr>
          <w:rFonts w:ascii="Times New Roman" w:hAnsi="Times New Roman"/>
          <w:sz w:val="26"/>
          <w:szCs w:val="26"/>
          <w:lang w:val="x-none" w:eastAsia="ru-RU"/>
        </w:rPr>
        <w:t xml:space="preserve"> году было </w:t>
      </w:r>
      <w:r w:rsidRPr="00AD5F1F">
        <w:rPr>
          <w:rFonts w:ascii="Times New Roman" w:hAnsi="Times New Roman"/>
          <w:sz w:val="26"/>
          <w:szCs w:val="26"/>
          <w:lang w:val="x-none" w:eastAsia="ru-RU"/>
        </w:rPr>
        <w:t>направлено 1</w:t>
      </w:r>
      <w:r w:rsidR="00AD5F1F" w:rsidRPr="00AD5F1F">
        <w:rPr>
          <w:rFonts w:ascii="Times New Roman" w:hAnsi="Times New Roman"/>
          <w:sz w:val="26"/>
          <w:szCs w:val="26"/>
          <w:lang w:eastAsia="ru-RU"/>
        </w:rPr>
        <w:t xml:space="preserve">348,16 тыс. </w:t>
      </w:r>
      <w:r w:rsidRPr="00AD5F1F">
        <w:rPr>
          <w:rFonts w:ascii="Times New Roman" w:hAnsi="Times New Roman"/>
          <w:sz w:val="26"/>
          <w:szCs w:val="26"/>
          <w:lang w:val="x-none" w:eastAsia="ru-RU"/>
        </w:rPr>
        <w:t xml:space="preserve">руб., что позволило провести республиканские фестивали творчества народов Республики Хакасия, </w:t>
      </w:r>
      <w:r w:rsidR="004B2C3E">
        <w:rPr>
          <w:rFonts w:ascii="Times New Roman" w:hAnsi="Times New Roman"/>
          <w:sz w:val="26"/>
          <w:szCs w:val="26"/>
          <w:lang w:eastAsia="ru-RU"/>
        </w:rPr>
        <w:t xml:space="preserve">в том </w:t>
      </w:r>
      <w:r w:rsidR="004B2C3E" w:rsidRPr="004B2C3E">
        <w:rPr>
          <w:rFonts w:ascii="Times New Roman" w:hAnsi="Times New Roman"/>
          <w:sz w:val="26"/>
          <w:szCs w:val="26"/>
          <w:lang w:eastAsia="ru-RU"/>
        </w:rPr>
        <w:t xml:space="preserve">числе </w:t>
      </w:r>
      <w:r w:rsidRPr="004B2C3E">
        <w:rPr>
          <w:rFonts w:ascii="Times New Roman" w:hAnsi="Times New Roman"/>
          <w:sz w:val="26"/>
          <w:szCs w:val="26"/>
          <w:lang w:val="x-none" w:eastAsia="ru-RU"/>
        </w:rPr>
        <w:t>«Многоголосье земли</w:t>
      </w:r>
      <w:r w:rsidR="004B2C3E" w:rsidRPr="004B2C3E">
        <w:rPr>
          <w:rFonts w:ascii="Times New Roman" w:hAnsi="Times New Roman"/>
          <w:sz w:val="26"/>
          <w:szCs w:val="26"/>
          <w:lang w:eastAsia="ru-RU"/>
        </w:rPr>
        <w:t xml:space="preserve"> хакасской</w:t>
      </w:r>
      <w:r w:rsidRPr="004B2C3E">
        <w:rPr>
          <w:rFonts w:ascii="Times New Roman" w:hAnsi="Times New Roman"/>
          <w:sz w:val="26"/>
          <w:szCs w:val="26"/>
          <w:lang w:val="x-none" w:eastAsia="ru-RU"/>
        </w:rPr>
        <w:t xml:space="preserve">», </w:t>
      </w:r>
      <w:r w:rsidR="004B2C3E" w:rsidRPr="004B2C3E">
        <w:rPr>
          <w:rFonts w:ascii="Times New Roman" w:hAnsi="Times New Roman"/>
          <w:sz w:val="26"/>
          <w:szCs w:val="26"/>
          <w:lang w:eastAsia="ru-RU"/>
        </w:rPr>
        <w:t xml:space="preserve">«Казачий круг», Дни славянской письменности и культуры, Дни тюркской письменности и культуры, а </w:t>
      </w:r>
      <w:r w:rsidRPr="004B2C3E">
        <w:rPr>
          <w:rFonts w:ascii="Times New Roman" w:hAnsi="Times New Roman"/>
          <w:sz w:val="26"/>
          <w:szCs w:val="26"/>
          <w:lang w:eastAsia="ru-RU"/>
        </w:rPr>
        <w:t>также</w:t>
      </w:r>
      <w:r w:rsidRPr="004B2C3E">
        <w:rPr>
          <w:rFonts w:ascii="Times New Roman" w:hAnsi="Times New Roman"/>
          <w:sz w:val="26"/>
          <w:szCs w:val="26"/>
          <w:lang w:val="x-none" w:eastAsia="ru-RU"/>
        </w:rPr>
        <w:t xml:space="preserve"> издать журнал «Инесай».</w:t>
      </w:r>
    </w:p>
    <w:p w:rsidR="008454D1" w:rsidRPr="00EE5CDF" w:rsidRDefault="008454D1" w:rsidP="009C30DF">
      <w:pPr>
        <w:spacing w:after="0" w:line="240" w:lineRule="auto"/>
        <w:ind w:firstLine="709"/>
        <w:jc w:val="both"/>
        <w:rPr>
          <w:rFonts w:ascii="Times New Roman" w:hAnsi="Times New Roman"/>
          <w:sz w:val="26"/>
          <w:szCs w:val="26"/>
          <w:lang w:eastAsia="ru-RU"/>
        </w:rPr>
      </w:pPr>
      <w:r w:rsidRPr="00596140">
        <w:rPr>
          <w:rFonts w:ascii="Times New Roman" w:hAnsi="Times New Roman"/>
          <w:sz w:val="26"/>
          <w:szCs w:val="26"/>
          <w:lang w:val="x-none" w:eastAsia="ru-RU"/>
        </w:rPr>
        <w:t xml:space="preserve">На реализацию мероприятий </w:t>
      </w:r>
      <w:r w:rsidR="00596140" w:rsidRPr="00596140">
        <w:rPr>
          <w:rFonts w:ascii="Times New Roman" w:hAnsi="Times New Roman"/>
          <w:sz w:val="26"/>
          <w:szCs w:val="26"/>
          <w:lang w:val="x-none" w:eastAsia="ru-RU"/>
        </w:rPr>
        <w:t>подпрограммы</w:t>
      </w:r>
      <w:r w:rsidR="00596140" w:rsidRPr="00596140">
        <w:rPr>
          <w:rFonts w:ascii="Times New Roman" w:hAnsi="Times New Roman"/>
          <w:i/>
          <w:sz w:val="26"/>
          <w:szCs w:val="26"/>
          <w:lang w:val="x-none" w:eastAsia="ru-RU"/>
        </w:rPr>
        <w:t xml:space="preserve"> «Информатизация отрасли «Культура»</w:t>
      </w:r>
      <w:r w:rsidR="00596140" w:rsidRPr="00596140">
        <w:rPr>
          <w:rFonts w:ascii="Times New Roman" w:hAnsi="Times New Roman"/>
          <w:i/>
          <w:sz w:val="26"/>
          <w:szCs w:val="26"/>
          <w:lang w:eastAsia="ru-RU"/>
        </w:rPr>
        <w:t xml:space="preserve"> </w:t>
      </w:r>
      <w:r w:rsidRPr="00596140">
        <w:rPr>
          <w:rFonts w:ascii="Times New Roman" w:hAnsi="Times New Roman"/>
          <w:sz w:val="26"/>
          <w:szCs w:val="26"/>
          <w:lang w:eastAsia="ru-RU"/>
        </w:rPr>
        <w:t>государственной программы Республики Хакасия</w:t>
      </w:r>
      <w:r w:rsidRPr="00596140">
        <w:rPr>
          <w:rFonts w:ascii="Times New Roman" w:hAnsi="Times New Roman"/>
          <w:sz w:val="26"/>
          <w:szCs w:val="26"/>
          <w:lang w:val="x-none" w:eastAsia="ru-RU"/>
        </w:rPr>
        <w:t xml:space="preserve"> </w:t>
      </w:r>
      <w:r w:rsidRPr="00596140">
        <w:rPr>
          <w:rFonts w:ascii="Times New Roman" w:hAnsi="Times New Roman"/>
          <w:i/>
          <w:sz w:val="26"/>
          <w:szCs w:val="26"/>
          <w:lang w:val="x-none" w:eastAsia="ru-RU"/>
        </w:rPr>
        <w:t xml:space="preserve">«Развитие информационного общества в Республике </w:t>
      </w:r>
      <w:r w:rsidRPr="009B272A">
        <w:rPr>
          <w:rFonts w:ascii="Times New Roman" w:hAnsi="Times New Roman"/>
          <w:i/>
          <w:sz w:val="26"/>
          <w:szCs w:val="26"/>
          <w:lang w:val="x-none" w:eastAsia="ru-RU"/>
        </w:rPr>
        <w:t xml:space="preserve">Хакасия (2011-2015 годы)», </w:t>
      </w:r>
      <w:r w:rsidRPr="009B272A">
        <w:rPr>
          <w:rFonts w:ascii="Times New Roman" w:hAnsi="Times New Roman"/>
          <w:sz w:val="26"/>
          <w:szCs w:val="26"/>
          <w:lang w:val="x-none" w:eastAsia="ru-RU"/>
        </w:rPr>
        <w:t>в 201</w:t>
      </w:r>
      <w:r w:rsidR="00596140" w:rsidRPr="009B272A">
        <w:rPr>
          <w:rFonts w:ascii="Times New Roman" w:hAnsi="Times New Roman"/>
          <w:sz w:val="26"/>
          <w:szCs w:val="26"/>
          <w:lang w:eastAsia="ru-RU"/>
        </w:rPr>
        <w:t>5</w:t>
      </w:r>
      <w:r w:rsidRPr="009B272A">
        <w:rPr>
          <w:rFonts w:ascii="Times New Roman" w:hAnsi="Times New Roman"/>
          <w:sz w:val="26"/>
          <w:szCs w:val="26"/>
          <w:lang w:val="x-none" w:eastAsia="ru-RU"/>
        </w:rPr>
        <w:t xml:space="preserve"> году было направлено </w:t>
      </w:r>
      <w:r w:rsidR="00AE66B5" w:rsidRPr="009B272A">
        <w:rPr>
          <w:rFonts w:ascii="Times New Roman" w:hAnsi="Times New Roman"/>
          <w:sz w:val="26"/>
          <w:szCs w:val="26"/>
          <w:lang w:eastAsia="ru-RU"/>
        </w:rPr>
        <w:t xml:space="preserve">239,97 тыс. </w:t>
      </w:r>
      <w:r w:rsidRPr="009B272A">
        <w:rPr>
          <w:rFonts w:ascii="Times New Roman" w:hAnsi="Times New Roman"/>
          <w:sz w:val="26"/>
          <w:szCs w:val="26"/>
          <w:lang w:val="x-none" w:eastAsia="ru-RU"/>
        </w:rPr>
        <w:t>руб.</w:t>
      </w:r>
      <w:r w:rsidRPr="009B272A">
        <w:rPr>
          <w:rFonts w:ascii="Times New Roman" w:hAnsi="Times New Roman"/>
          <w:sz w:val="26"/>
          <w:szCs w:val="26"/>
          <w:lang w:eastAsia="ru-RU"/>
        </w:rPr>
        <w:t xml:space="preserve">, </w:t>
      </w:r>
      <w:r w:rsidRPr="009B272A">
        <w:rPr>
          <w:rFonts w:ascii="Times New Roman" w:hAnsi="Times New Roman"/>
          <w:sz w:val="26"/>
          <w:szCs w:val="26"/>
          <w:lang w:val="x-none" w:eastAsia="ru-RU"/>
        </w:rPr>
        <w:t>что позволило провести мероприятия по</w:t>
      </w:r>
      <w:r w:rsidR="009B272A" w:rsidRPr="009B272A">
        <w:rPr>
          <w:rFonts w:ascii="Times New Roman" w:hAnsi="Times New Roman"/>
          <w:sz w:val="26"/>
          <w:szCs w:val="26"/>
          <w:lang w:eastAsia="ru-RU"/>
        </w:rPr>
        <w:t xml:space="preserve"> переводу библиотечных фондов в электронный вид, с</w:t>
      </w:r>
      <w:r w:rsidRPr="009B272A">
        <w:rPr>
          <w:rFonts w:ascii="Times New Roman" w:hAnsi="Times New Roman"/>
          <w:sz w:val="26"/>
          <w:szCs w:val="26"/>
          <w:lang w:eastAsia="ru-RU"/>
        </w:rPr>
        <w:t xml:space="preserve">озданию </w:t>
      </w:r>
      <w:r w:rsidRPr="009B272A">
        <w:rPr>
          <w:rFonts w:ascii="Times New Roman" w:hAnsi="Times New Roman"/>
          <w:sz w:val="26"/>
          <w:szCs w:val="26"/>
          <w:lang w:val="x-none" w:eastAsia="ru-RU"/>
        </w:rPr>
        <w:t xml:space="preserve">геоинформационной базы данных по объектам </w:t>
      </w:r>
      <w:r w:rsidRPr="00EE5CDF">
        <w:rPr>
          <w:rFonts w:ascii="Times New Roman" w:hAnsi="Times New Roman"/>
          <w:sz w:val="26"/>
          <w:szCs w:val="26"/>
          <w:lang w:val="x-none" w:eastAsia="ru-RU"/>
        </w:rPr>
        <w:t>культурного наследия, расположенных на территории Республики Хакасия</w:t>
      </w:r>
      <w:r w:rsidR="009B272A" w:rsidRPr="00EE5CDF">
        <w:rPr>
          <w:rFonts w:ascii="Times New Roman" w:hAnsi="Times New Roman"/>
          <w:sz w:val="26"/>
          <w:szCs w:val="26"/>
          <w:lang w:eastAsia="ru-RU"/>
        </w:rPr>
        <w:t>.</w:t>
      </w:r>
    </w:p>
    <w:p w:rsidR="00F440D5" w:rsidRPr="00EE5CDF" w:rsidRDefault="008454D1" w:rsidP="009C30DF">
      <w:pPr>
        <w:spacing w:after="0" w:line="240" w:lineRule="auto"/>
        <w:ind w:firstLine="709"/>
        <w:jc w:val="both"/>
        <w:rPr>
          <w:rFonts w:ascii="Times New Roman" w:hAnsi="Times New Roman"/>
          <w:sz w:val="26"/>
          <w:szCs w:val="26"/>
          <w:lang w:eastAsia="ru-RU"/>
        </w:rPr>
      </w:pPr>
      <w:r w:rsidRPr="00EE5CDF">
        <w:rPr>
          <w:rFonts w:ascii="Times New Roman" w:hAnsi="Times New Roman"/>
          <w:bCs/>
          <w:iCs/>
          <w:sz w:val="26"/>
          <w:szCs w:val="26"/>
          <w:lang w:val="x-none" w:eastAsia="ru-RU"/>
        </w:rPr>
        <w:t>На</w:t>
      </w:r>
      <w:r w:rsidRPr="00EE5CDF">
        <w:rPr>
          <w:rFonts w:ascii="Times New Roman" w:hAnsi="Times New Roman"/>
          <w:sz w:val="26"/>
          <w:szCs w:val="26"/>
          <w:lang w:val="x-none" w:eastAsia="ru-RU"/>
        </w:rPr>
        <w:t xml:space="preserve"> реализацию мероприятий </w:t>
      </w:r>
      <w:r w:rsidRPr="00EE5CDF">
        <w:rPr>
          <w:rFonts w:ascii="Times New Roman" w:hAnsi="Times New Roman"/>
          <w:sz w:val="26"/>
          <w:szCs w:val="26"/>
          <w:lang w:eastAsia="ru-RU"/>
        </w:rPr>
        <w:t>государственной программы Республики Хакасия</w:t>
      </w:r>
      <w:r w:rsidRPr="00EE5CDF">
        <w:rPr>
          <w:rFonts w:ascii="Times New Roman" w:hAnsi="Times New Roman"/>
          <w:bCs/>
          <w:iCs/>
          <w:sz w:val="26"/>
          <w:szCs w:val="26"/>
          <w:lang w:val="x-none" w:eastAsia="ru-RU"/>
        </w:rPr>
        <w:t xml:space="preserve"> </w:t>
      </w:r>
      <w:r w:rsidRPr="00EE5CDF">
        <w:rPr>
          <w:rFonts w:ascii="Times New Roman" w:hAnsi="Times New Roman"/>
          <w:bCs/>
          <w:i/>
          <w:iCs/>
          <w:sz w:val="26"/>
          <w:szCs w:val="26"/>
          <w:lang w:val="x-none" w:eastAsia="ru-RU"/>
        </w:rPr>
        <w:t>«</w:t>
      </w:r>
      <w:r w:rsidRPr="00EE5CDF">
        <w:rPr>
          <w:rFonts w:ascii="Times New Roman" w:hAnsi="Times New Roman"/>
          <w:bCs/>
          <w:i/>
          <w:iCs/>
          <w:sz w:val="26"/>
          <w:szCs w:val="26"/>
          <w:lang w:eastAsia="ru-RU"/>
        </w:rPr>
        <w:t>Противодействие незаконному обороту наркотиков, снижение масштабов наркотизации и алкоголизации населения в Республике Хакасия (2014-2016 годы)»</w:t>
      </w:r>
      <w:r w:rsidR="00F440D5" w:rsidRPr="00EE5CDF">
        <w:rPr>
          <w:rFonts w:ascii="Times New Roman" w:hAnsi="Times New Roman"/>
          <w:bCs/>
          <w:i/>
          <w:iCs/>
          <w:sz w:val="26"/>
          <w:szCs w:val="26"/>
          <w:lang w:eastAsia="ru-RU"/>
        </w:rPr>
        <w:t xml:space="preserve"> </w:t>
      </w:r>
      <w:r w:rsidRPr="00EE5CDF">
        <w:rPr>
          <w:rFonts w:ascii="Times New Roman" w:hAnsi="Times New Roman"/>
          <w:sz w:val="26"/>
          <w:szCs w:val="26"/>
          <w:lang w:val="x-none" w:eastAsia="ru-RU"/>
        </w:rPr>
        <w:t>за счет средств республиканского бюджета в 201</w:t>
      </w:r>
      <w:r w:rsidR="00F440D5" w:rsidRPr="00EE5CDF">
        <w:rPr>
          <w:rFonts w:ascii="Times New Roman" w:hAnsi="Times New Roman"/>
          <w:sz w:val="26"/>
          <w:szCs w:val="26"/>
          <w:lang w:eastAsia="ru-RU"/>
        </w:rPr>
        <w:t>5</w:t>
      </w:r>
      <w:r w:rsidRPr="00EE5CDF">
        <w:rPr>
          <w:rFonts w:ascii="Times New Roman" w:hAnsi="Times New Roman"/>
          <w:sz w:val="26"/>
          <w:szCs w:val="26"/>
          <w:lang w:val="x-none" w:eastAsia="ru-RU"/>
        </w:rPr>
        <w:t xml:space="preserve"> году было направлено </w:t>
      </w:r>
      <w:r w:rsidR="00F440D5" w:rsidRPr="00EE5CDF">
        <w:rPr>
          <w:rFonts w:ascii="Times New Roman" w:hAnsi="Times New Roman"/>
          <w:sz w:val="26"/>
          <w:szCs w:val="26"/>
          <w:lang w:eastAsia="ru-RU"/>
        </w:rPr>
        <w:t xml:space="preserve">50,0 тыс. </w:t>
      </w:r>
      <w:r w:rsidRPr="00EE5CDF">
        <w:rPr>
          <w:rFonts w:ascii="Times New Roman" w:hAnsi="Times New Roman"/>
          <w:sz w:val="26"/>
          <w:szCs w:val="26"/>
          <w:lang w:val="x-none" w:eastAsia="ru-RU"/>
        </w:rPr>
        <w:t>руб.</w:t>
      </w:r>
      <w:r w:rsidR="00F440D5" w:rsidRPr="00EE5CDF">
        <w:rPr>
          <w:rFonts w:ascii="Times New Roman" w:hAnsi="Times New Roman"/>
          <w:sz w:val="26"/>
          <w:szCs w:val="26"/>
          <w:lang w:eastAsia="ru-RU"/>
        </w:rPr>
        <w:t xml:space="preserve"> </w:t>
      </w:r>
      <w:r w:rsidR="00EE5CDF" w:rsidRPr="00EE5CDF">
        <w:rPr>
          <w:rFonts w:ascii="Times New Roman" w:hAnsi="Times New Roman"/>
          <w:sz w:val="26"/>
          <w:szCs w:val="26"/>
          <w:lang w:eastAsia="ru-RU"/>
        </w:rPr>
        <w:t>на проведение республиканского конкурса агитбригад «Я выбираю жизнь» в рамках Международного дня борьбы с наркоманией, конкурса сельских библиотек «Библиотека – информационный центр по пропаганде здорового образа жизни» в рамках Международного дня трезвости.</w:t>
      </w:r>
    </w:p>
    <w:p w:rsidR="008454D1" w:rsidRPr="00AC4EA6" w:rsidRDefault="008454D1" w:rsidP="009C30DF">
      <w:pPr>
        <w:spacing w:after="0" w:line="240" w:lineRule="auto"/>
        <w:ind w:firstLine="709"/>
        <w:jc w:val="both"/>
        <w:rPr>
          <w:rFonts w:ascii="Times New Roman" w:hAnsi="Times New Roman"/>
          <w:sz w:val="26"/>
          <w:szCs w:val="26"/>
          <w:lang w:eastAsia="ru-RU"/>
        </w:rPr>
      </w:pPr>
      <w:r w:rsidRPr="00EE5CDF">
        <w:rPr>
          <w:rFonts w:ascii="Times New Roman" w:hAnsi="Times New Roman"/>
          <w:sz w:val="26"/>
          <w:szCs w:val="26"/>
          <w:lang w:val="x-none" w:eastAsia="ru-RU"/>
        </w:rPr>
        <w:lastRenderedPageBreak/>
        <w:t>На реализацию</w:t>
      </w:r>
      <w:r w:rsidRPr="00EE5CDF">
        <w:rPr>
          <w:rFonts w:ascii="Times New Roman" w:hAnsi="Times New Roman"/>
          <w:sz w:val="26"/>
          <w:szCs w:val="26"/>
          <w:lang w:eastAsia="ru-RU"/>
        </w:rPr>
        <w:t xml:space="preserve"> государственной программы</w:t>
      </w:r>
      <w:r w:rsidR="00527FCB" w:rsidRPr="00EE5CDF">
        <w:rPr>
          <w:rFonts w:ascii="Times New Roman" w:hAnsi="Times New Roman"/>
          <w:sz w:val="26"/>
          <w:szCs w:val="26"/>
          <w:lang w:eastAsia="ru-RU"/>
        </w:rPr>
        <w:t xml:space="preserve"> Республики</w:t>
      </w:r>
      <w:r w:rsidR="00527FCB" w:rsidRPr="00AC4EA6">
        <w:rPr>
          <w:rFonts w:ascii="Times New Roman" w:hAnsi="Times New Roman"/>
          <w:sz w:val="26"/>
          <w:szCs w:val="26"/>
          <w:lang w:eastAsia="ru-RU"/>
        </w:rPr>
        <w:t xml:space="preserve"> Хакасия</w:t>
      </w:r>
      <w:r w:rsidRPr="00AC4EA6">
        <w:rPr>
          <w:rFonts w:ascii="Times New Roman" w:hAnsi="Times New Roman"/>
          <w:sz w:val="26"/>
          <w:szCs w:val="26"/>
          <w:lang w:eastAsia="ru-RU"/>
        </w:rPr>
        <w:t xml:space="preserve"> </w:t>
      </w:r>
      <w:r w:rsidR="00527FCB" w:rsidRPr="00AC4EA6">
        <w:rPr>
          <w:rFonts w:ascii="Times New Roman" w:hAnsi="Times New Roman"/>
          <w:i/>
          <w:sz w:val="26"/>
          <w:szCs w:val="26"/>
          <w:lang w:val="x-none" w:eastAsia="ru-RU"/>
        </w:rPr>
        <w:t>«</w:t>
      </w:r>
      <w:r w:rsidR="00527FCB" w:rsidRPr="00AC4EA6">
        <w:rPr>
          <w:rFonts w:ascii="Times New Roman" w:hAnsi="Times New Roman"/>
          <w:i/>
          <w:sz w:val="26"/>
          <w:szCs w:val="26"/>
          <w:lang w:eastAsia="ru-RU"/>
        </w:rPr>
        <w:t>Доступная среда (2014-2016 годы)</w:t>
      </w:r>
      <w:r w:rsidRPr="00AC4EA6">
        <w:rPr>
          <w:rFonts w:ascii="Times New Roman" w:hAnsi="Times New Roman"/>
          <w:i/>
          <w:sz w:val="26"/>
          <w:szCs w:val="26"/>
          <w:lang w:eastAsia="ru-RU"/>
        </w:rPr>
        <w:t>»</w:t>
      </w:r>
      <w:r w:rsidRPr="00AC4EA6">
        <w:rPr>
          <w:rFonts w:ascii="Times New Roman" w:hAnsi="Times New Roman"/>
          <w:b/>
          <w:i/>
          <w:sz w:val="26"/>
          <w:szCs w:val="26"/>
          <w:lang w:eastAsia="ru-RU"/>
        </w:rPr>
        <w:t xml:space="preserve"> </w:t>
      </w:r>
      <w:r w:rsidRPr="00AC4EA6">
        <w:rPr>
          <w:rFonts w:ascii="Times New Roman" w:hAnsi="Times New Roman"/>
          <w:sz w:val="26"/>
          <w:szCs w:val="26"/>
          <w:lang w:val="x-none" w:eastAsia="ru-RU"/>
        </w:rPr>
        <w:t xml:space="preserve">было направлено </w:t>
      </w:r>
      <w:r w:rsidR="00527FCB" w:rsidRPr="00AC4EA6">
        <w:rPr>
          <w:rFonts w:ascii="Times New Roman" w:hAnsi="Times New Roman"/>
          <w:sz w:val="26"/>
          <w:szCs w:val="26"/>
          <w:lang w:eastAsia="ru-RU"/>
        </w:rPr>
        <w:t xml:space="preserve">100 тыс. </w:t>
      </w:r>
      <w:r w:rsidRPr="00AC4EA6">
        <w:rPr>
          <w:rFonts w:ascii="Times New Roman" w:hAnsi="Times New Roman"/>
          <w:sz w:val="26"/>
          <w:szCs w:val="26"/>
          <w:lang w:val="x-none" w:eastAsia="ru-RU"/>
        </w:rPr>
        <w:t xml:space="preserve">руб. для проведения </w:t>
      </w:r>
      <w:r w:rsidR="00AC4EA6" w:rsidRPr="00AC4EA6">
        <w:rPr>
          <w:rFonts w:ascii="Times New Roman" w:hAnsi="Times New Roman"/>
          <w:sz w:val="26"/>
          <w:szCs w:val="26"/>
          <w:lang w:eastAsia="ru-RU"/>
        </w:rPr>
        <w:t xml:space="preserve">торжественного </w:t>
      </w:r>
      <w:r w:rsidR="00527FCB" w:rsidRPr="00AC4EA6">
        <w:rPr>
          <w:rFonts w:ascii="Times New Roman" w:hAnsi="Times New Roman"/>
          <w:sz w:val="26"/>
          <w:szCs w:val="26"/>
          <w:lang w:eastAsia="ru-RU"/>
        </w:rPr>
        <w:t>мероприятия</w:t>
      </w:r>
      <w:r w:rsidR="00AC4EA6" w:rsidRPr="00AC4EA6">
        <w:rPr>
          <w:rFonts w:ascii="Times New Roman" w:hAnsi="Times New Roman"/>
          <w:sz w:val="26"/>
          <w:szCs w:val="26"/>
          <w:lang w:eastAsia="ru-RU"/>
        </w:rPr>
        <w:t>, посвященного 90-летию Всероссийского общества слепых</w:t>
      </w:r>
      <w:r w:rsidRPr="00AC4EA6">
        <w:rPr>
          <w:rFonts w:ascii="Times New Roman" w:hAnsi="Times New Roman"/>
          <w:sz w:val="26"/>
          <w:szCs w:val="26"/>
          <w:lang w:eastAsia="ru-RU"/>
        </w:rPr>
        <w:t>.</w:t>
      </w:r>
    </w:p>
    <w:p w:rsidR="0032622F" w:rsidRDefault="0032622F" w:rsidP="009C30DF">
      <w:pPr>
        <w:spacing w:after="0" w:line="240" w:lineRule="auto"/>
        <w:ind w:firstLine="709"/>
        <w:jc w:val="center"/>
        <w:rPr>
          <w:rFonts w:ascii="Times New Roman" w:hAnsi="Times New Roman"/>
          <w:b/>
          <w:i/>
          <w:sz w:val="26"/>
          <w:szCs w:val="26"/>
          <w:lang w:eastAsia="ru-RU"/>
        </w:rPr>
      </w:pPr>
    </w:p>
    <w:p w:rsidR="008454D1" w:rsidRPr="00EC4D73" w:rsidRDefault="008454D1" w:rsidP="009C30DF">
      <w:pPr>
        <w:spacing w:after="0" w:line="240" w:lineRule="auto"/>
        <w:ind w:firstLine="709"/>
        <w:jc w:val="center"/>
        <w:rPr>
          <w:rFonts w:ascii="Times New Roman" w:hAnsi="Times New Roman"/>
          <w:b/>
          <w:i/>
          <w:sz w:val="26"/>
          <w:szCs w:val="26"/>
          <w:lang w:eastAsia="ru-RU"/>
        </w:rPr>
      </w:pPr>
      <w:r w:rsidRPr="00EC4D73">
        <w:rPr>
          <w:rFonts w:ascii="Times New Roman" w:hAnsi="Times New Roman"/>
          <w:b/>
          <w:i/>
          <w:sz w:val="26"/>
          <w:szCs w:val="26"/>
          <w:lang w:eastAsia="ru-RU"/>
        </w:rPr>
        <w:t>Реализация плана мероприятий («дорожной карты») «Повышение эффективности сферы культуры Республики Хакасия»</w:t>
      </w:r>
    </w:p>
    <w:p w:rsidR="008454D1" w:rsidRPr="00E07815" w:rsidRDefault="008454D1" w:rsidP="009C30DF">
      <w:pPr>
        <w:spacing w:after="0" w:line="240" w:lineRule="auto"/>
        <w:ind w:firstLine="709"/>
        <w:jc w:val="center"/>
        <w:rPr>
          <w:rFonts w:ascii="Times New Roman" w:hAnsi="Times New Roman"/>
          <w:b/>
          <w:sz w:val="26"/>
          <w:szCs w:val="26"/>
          <w:highlight w:val="yellow"/>
          <w:lang w:eastAsia="ru-RU"/>
        </w:rPr>
      </w:pPr>
    </w:p>
    <w:p w:rsidR="00644F6A" w:rsidRPr="00644F6A" w:rsidRDefault="00644F6A" w:rsidP="009C30DF">
      <w:pPr>
        <w:spacing w:after="0" w:line="240" w:lineRule="auto"/>
        <w:ind w:firstLine="709"/>
        <w:jc w:val="both"/>
        <w:rPr>
          <w:rFonts w:ascii="Times New Roman" w:hAnsi="Times New Roman"/>
          <w:b/>
          <w:sz w:val="26"/>
          <w:szCs w:val="26"/>
          <w:lang w:eastAsia="ru-RU"/>
        </w:rPr>
      </w:pPr>
      <w:proofErr w:type="gramStart"/>
      <w:r w:rsidRPr="00644F6A">
        <w:rPr>
          <w:rFonts w:ascii="Times New Roman" w:hAnsi="Times New Roman"/>
          <w:sz w:val="26"/>
          <w:szCs w:val="26"/>
        </w:rPr>
        <w:t xml:space="preserve">Во исполнение Указа </w:t>
      </w:r>
      <w:r w:rsidR="000A4075">
        <w:rPr>
          <w:rFonts w:ascii="Times New Roman" w:hAnsi="Times New Roman"/>
          <w:sz w:val="26"/>
          <w:szCs w:val="26"/>
        </w:rPr>
        <w:t xml:space="preserve">Президента Российской Федерации </w:t>
      </w:r>
      <w:r w:rsidRPr="00644F6A">
        <w:rPr>
          <w:rFonts w:ascii="Times New Roman" w:hAnsi="Times New Roman"/>
          <w:sz w:val="26"/>
          <w:szCs w:val="26"/>
        </w:rPr>
        <w:t xml:space="preserve">от 07.05.2012 </w:t>
      </w:r>
      <w:r w:rsidR="004903E7">
        <w:rPr>
          <w:rFonts w:ascii="Times New Roman" w:hAnsi="Times New Roman"/>
          <w:sz w:val="26"/>
          <w:szCs w:val="26"/>
        </w:rPr>
        <w:br/>
      </w:r>
      <w:r w:rsidRPr="00644F6A">
        <w:rPr>
          <w:rFonts w:ascii="Times New Roman" w:hAnsi="Times New Roman"/>
          <w:sz w:val="26"/>
          <w:szCs w:val="26"/>
        </w:rPr>
        <w:t>№ 597 «О мероприятиях по реализации государственной социальной политики», Плана мероприятий («дорожной карты») «Повышение эффективности сферы культуры Республики Хакасия», утвержденного постановлением Президиума Правительства Республики Хакасия от 13.05.2014 № 39-п Министерство культуры Республики в 2015 году осуществляло мероприятия по совершенствованию оплаты труда работников учреждений культуры Республики Хакасия.</w:t>
      </w:r>
      <w:proofErr w:type="gramEnd"/>
    </w:p>
    <w:p w:rsidR="00644F6A" w:rsidRPr="00644F6A" w:rsidRDefault="00644F6A" w:rsidP="009C30DF">
      <w:pPr>
        <w:spacing w:after="0" w:line="240" w:lineRule="auto"/>
        <w:ind w:firstLine="708"/>
        <w:jc w:val="both"/>
        <w:rPr>
          <w:rFonts w:ascii="Times New Roman" w:hAnsi="Times New Roman"/>
          <w:sz w:val="26"/>
          <w:szCs w:val="26"/>
        </w:rPr>
      </w:pPr>
      <w:proofErr w:type="gramStart"/>
      <w:r w:rsidRPr="00644F6A">
        <w:rPr>
          <w:rFonts w:ascii="Times New Roman" w:hAnsi="Times New Roman"/>
          <w:sz w:val="26"/>
          <w:szCs w:val="26"/>
        </w:rPr>
        <w:t>В марте 2015 года после принятия Правительством Российской Федерации</w:t>
      </w:r>
      <w:r w:rsidR="000A4075">
        <w:rPr>
          <w:rFonts w:ascii="Times New Roman" w:hAnsi="Times New Roman"/>
          <w:sz w:val="26"/>
          <w:szCs w:val="26"/>
        </w:rPr>
        <w:t xml:space="preserve"> </w:t>
      </w:r>
      <w:r w:rsidR="00543196">
        <w:rPr>
          <w:rFonts w:ascii="Times New Roman" w:hAnsi="Times New Roman"/>
          <w:sz w:val="26"/>
          <w:szCs w:val="26"/>
        </w:rPr>
        <w:t xml:space="preserve">решений, </w:t>
      </w:r>
      <w:r w:rsidRPr="00644F6A">
        <w:rPr>
          <w:rFonts w:ascii="Times New Roman" w:hAnsi="Times New Roman"/>
          <w:sz w:val="26"/>
          <w:szCs w:val="26"/>
        </w:rPr>
        <w:t xml:space="preserve">в соответствии с которыми в 2015 году необходимо обеспечить достижение средней заработной платы работников государственных и муниципальных учреждений культуры на уровне, достигнутом за 2014 год – 20124,40 рубля, Министерством культуры Республики Хакасия внесены изменения в постановление Президиума Правительства Республики Хакасия от 13.05.2014 </w:t>
      </w:r>
      <w:r w:rsidR="00543196">
        <w:rPr>
          <w:rFonts w:ascii="Times New Roman" w:hAnsi="Times New Roman"/>
          <w:sz w:val="26"/>
          <w:szCs w:val="26"/>
        </w:rPr>
        <w:br/>
      </w:r>
      <w:r w:rsidRPr="00644F6A">
        <w:rPr>
          <w:rFonts w:ascii="Times New Roman" w:hAnsi="Times New Roman"/>
          <w:sz w:val="26"/>
          <w:szCs w:val="26"/>
        </w:rPr>
        <w:t>№ 39-п «Об утверждении Плана мероприятий («дорожной карты»)</w:t>
      </w:r>
      <w:r w:rsidR="00543196">
        <w:rPr>
          <w:rFonts w:ascii="Times New Roman" w:hAnsi="Times New Roman"/>
          <w:sz w:val="26"/>
          <w:szCs w:val="26"/>
        </w:rPr>
        <w:t>»</w:t>
      </w:r>
      <w:r w:rsidRPr="00644F6A">
        <w:rPr>
          <w:rFonts w:ascii="Times New Roman" w:hAnsi="Times New Roman"/>
          <w:sz w:val="26"/>
          <w:szCs w:val="26"/>
        </w:rPr>
        <w:t>, а также</w:t>
      </w:r>
      <w:proofErr w:type="gramEnd"/>
      <w:r w:rsidRPr="00644F6A">
        <w:rPr>
          <w:rFonts w:ascii="Times New Roman" w:hAnsi="Times New Roman"/>
          <w:sz w:val="26"/>
          <w:szCs w:val="26"/>
        </w:rPr>
        <w:t xml:space="preserve"> подписано дополнительное соглашение между Министерством культуры Российской Федерации и Правительством Республики Хакасия «Об обеспечении достижения в 2014-2018 годах целевых показателей (нормативов) оптимизации сети государственных (муниципальных) учреждений культуры, определенных региональным планом мероприятий («дорожной картой»)».</w:t>
      </w:r>
    </w:p>
    <w:p w:rsidR="00644F6A" w:rsidRPr="00644F6A" w:rsidRDefault="00644F6A"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Проведена оптимизация штатной численности работников в учреждениях культуры Республики Хакасия: на</w:t>
      </w:r>
      <w:r w:rsidR="000A4075">
        <w:rPr>
          <w:rFonts w:ascii="Times New Roman" w:hAnsi="Times New Roman"/>
          <w:sz w:val="26"/>
          <w:szCs w:val="26"/>
        </w:rPr>
        <w:t xml:space="preserve"> </w:t>
      </w:r>
      <w:r w:rsidRPr="00644F6A">
        <w:rPr>
          <w:rFonts w:ascii="Times New Roman" w:hAnsi="Times New Roman"/>
          <w:sz w:val="26"/>
          <w:szCs w:val="26"/>
        </w:rPr>
        <w:t>1 января 2016 года среднесписочная численность работников учреждений культуры составила 2707</w:t>
      </w:r>
      <w:r w:rsidR="00543196">
        <w:rPr>
          <w:rFonts w:ascii="Times New Roman" w:hAnsi="Times New Roman"/>
          <w:sz w:val="26"/>
          <w:szCs w:val="26"/>
        </w:rPr>
        <w:t xml:space="preserve"> </w:t>
      </w:r>
      <w:r w:rsidRPr="00644F6A">
        <w:rPr>
          <w:rFonts w:ascii="Times New Roman" w:hAnsi="Times New Roman"/>
          <w:sz w:val="26"/>
          <w:szCs w:val="26"/>
        </w:rPr>
        <w:t>человек, в 2014 году среднесписочная численность работник</w:t>
      </w:r>
      <w:r w:rsidR="00543196">
        <w:rPr>
          <w:rFonts w:ascii="Times New Roman" w:hAnsi="Times New Roman"/>
          <w:sz w:val="26"/>
          <w:szCs w:val="26"/>
        </w:rPr>
        <w:t>ов культуры составляла 2854 человек.</w:t>
      </w:r>
    </w:p>
    <w:p w:rsidR="00644F6A" w:rsidRPr="00644F6A" w:rsidRDefault="00644F6A" w:rsidP="009C30DF">
      <w:pPr>
        <w:spacing w:after="0" w:line="240" w:lineRule="auto"/>
        <w:ind w:firstLine="709"/>
        <w:jc w:val="both"/>
        <w:rPr>
          <w:rFonts w:ascii="Times New Roman" w:hAnsi="Times New Roman"/>
          <w:sz w:val="26"/>
          <w:szCs w:val="26"/>
        </w:rPr>
      </w:pPr>
      <w:r w:rsidRPr="00644F6A">
        <w:rPr>
          <w:rFonts w:ascii="Times New Roman" w:hAnsi="Times New Roman"/>
          <w:sz w:val="26"/>
          <w:szCs w:val="26"/>
        </w:rPr>
        <w:t>На основании</w:t>
      </w:r>
      <w:r w:rsidR="000A4075">
        <w:rPr>
          <w:rFonts w:ascii="Times New Roman" w:hAnsi="Times New Roman"/>
          <w:sz w:val="26"/>
          <w:szCs w:val="26"/>
        </w:rPr>
        <w:t xml:space="preserve"> </w:t>
      </w:r>
      <w:r w:rsidRPr="00644F6A">
        <w:rPr>
          <w:rFonts w:ascii="Times New Roman" w:hAnsi="Times New Roman"/>
          <w:sz w:val="26"/>
          <w:szCs w:val="26"/>
        </w:rPr>
        <w:t>информации Территориального органа Федеральной службы государственной статистики по Республике Хакасия</w:t>
      </w:r>
      <w:r w:rsidR="000A4075">
        <w:rPr>
          <w:rFonts w:ascii="Times New Roman" w:hAnsi="Times New Roman"/>
          <w:sz w:val="26"/>
          <w:szCs w:val="26"/>
        </w:rPr>
        <w:t xml:space="preserve"> </w:t>
      </w:r>
      <w:r w:rsidRPr="00644F6A">
        <w:rPr>
          <w:rFonts w:ascii="Times New Roman" w:hAnsi="Times New Roman"/>
          <w:sz w:val="26"/>
          <w:szCs w:val="26"/>
        </w:rPr>
        <w:t>средняя заработная плата работников государственных и муниципальных учреждений культуры</w:t>
      </w:r>
      <w:r w:rsidR="000A4075">
        <w:rPr>
          <w:rFonts w:ascii="Times New Roman" w:hAnsi="Times New Roman"/>
          <w:sz w:val="26"/>
          <w:szCs w:val="26"/>
        </w:rPr>
        <w:t xml:space="preserve"> </w:t>
      </w:r>
      <w:r w:rsidRPr="00644F6A">
        <w:rPr>
          <w:rFonts w:ascii="Times New Roman" w:hAnsi="Times New Roman"/>
          <w:sz w:val="26"/>
          <w:szCs w:val="26"/>
        </w:rPr>
        <w:t>Респ</w:t>
      </w:r>
      <w:r w:rsidR="00132EBB">
        <w:rPr>
          <w:rFonts w:ascii="Times New Roman" w:hAnsi="Times New Roman"/>
          <w:sz w:val="26"/>
          <w:szCs w:val="26"/>
        </w:rPr>
        <w:t xml:space="preserve">ублики Хакасия по состоянию на </w:t>
      </w:r>
      <w:r w:rsidRPr="00644F6A">
        <w:rPr>
          <w:rFonts w:ascii="Times New Roman" w:hAnsi="Times New Roman"/>
          <w:sz w:val="26"/>
          <w:szCs w:val="26"/>
        </w:rPr>
        <w:t>1</w:t>
      </w:r>
      <w:r w:rsidR="00132EBB">
        <w:rPr>
          <w:rFonts w:ascii="Times New Roman" w:hAnsi="Times New Roman"/>
          <w:sz w:val="26"/>
          <w:szCs w:val="26"/>
        </w:rPr>
        <w:t xml:space="preserve"> января </w:t>
      </w:r>
      <w:r w:rsidRPr="00644F6A">
        <w:rPr>
          <w:rFonts w:ascii="Times New Roman" w:hAnsi="Times New Roman"/>
          <w:sz w:val="26"/>
          <w:szCs w:val="26"/>
        </w:rPr>
        <w:t>2016 года</w:t>
      </w:r>
      <w:r w:rsidR="000A4075">
        <w:rPr>
          <w:rFonts w:ascii="Times New Roman" w:hAnsi="Times New Roman"/>
          <w:sz w:val="26"/>
          <w:szCs w:val="26"/>
        </w:rPr>
        <w:t xml:space="preserve"> </w:t>
      </w:r>
      <w:r w:rsidRPr="00644F6A">
        <w:rPr>
          <w:rFonts w:ascii="Times New Roman" w:hAnsi="Times New Roman"/>
          <w:sz w:val="26"/>
          <w:szCs w:val="26"/>
        </w:rPr>
        <w:t>составила</w:t>
      </w:r>
      <w:r w:rsidR="000A4075">
        <w:rPr>
          <w:rFonts w:ascii="Times New Roman" w:hAnsi="Times New Roman"/>
          <w:sz w:val="26"/>
          <w:szCs w:val="26"/>
        </w:rPr>
        <w:t xml:space="preserve"> </w:t>
      </w:r>
      <w:r w:rsidRPr="00644F6A">
        <w:rPr>
          <w:rFonts w:ascii="Times New Roman" w:hAnsi="Times New Roman"/>
          <w:sz w:val="26"/>
          <w:szCs w:val="26"/>
        </w:rPr>
        <w:t xml:space="preserve">20290,00 рублей. </w:t>
      </w:r>
    </w:p>
    <w:p w:rsidR="00644F6A" w:rsidRPr="00644F6A" w:rsidRDefault="00644F6A" w:rsidP="009C30DF">
      <w:pPr>
        <w:spacing w:after="0" w:line="240" w:lineRule="auto"/>
        <w:ind w:firstLine="709"/>
        <w:jc w:val="both"/>
        <w:rPr>
          <w:rFonts w:ascii="Times New Roman" w:hAnsi="Times New Roman"/>
          <w:sz w:val="26"/>
          <w:szCs w:val="26"/>
          <w:lang w:eastAsia="ru-RU"/>
        </w:rPr>
      </w:pPr>
      <w:proofErr w:type="gramStart"/>
      <w:r w:rsidRPr="00644F6A">
        <w:rPr>
          <w:rFonts w:ascii="Times New Roman" w:hAnsi="Times New Roman"/>
          <w:sz w:val="26"/>
          <w:szCs w:val="26"/>
          <w:lang w:eastAsia="ru-RU"/>
        </w:rPr>
        <w:t>Анализ целевых показателей развития сферы культуры, установленных Планом мероприятий («дорожной картой») п</w:t>
      </w:r>
      <w:r w:rsidR="00132EBB">
        <w:rPr>
          <w:rFonts w:ascii="Times New Roman" w:hAnsi="Times New Roman"/>
          <w:sz w:val="26"/>
          <w:szCs w:val="26"/>
          <w:lang w:eastAsia="ru-RU"/>
        </w:rPr>
        <w:t xml:space="preserve">оказывает, что такие показатели, </w:t>
      </w:r>
      <w:r w:rsidRPr="00644F6A">
        <w:rPr>
          <w:rFonts w:ascii="Times New Roman" w:hAnsi="Times New Roman"/>
          <w:sz w:val="26"/>
          <w:szCs w:val="26"/>
          <w:lang w:eastAsia="ru-RU"/>
        </w:rPr>
        <w:t xml:space="preserve">как </w:t>
      </w:r>
      <w:r w:rsidR="00132EBB">
        <w:rPr>
          <w:rFonts w:ascii="Times New Roman" w:hAnsi="Times New Roman"/>
          <w:sz w:val="26"/>
          <w:szCs w:val="26"/>
          <w:lang w:eastAsia="ru-RU"/>
        </w:rPr>
        <w:t>«П</w:t>
      </w:r>
      <w:r w:rsidRPr="00644F6A">
        <w:rPr>
          <w:rFonts w:ascii="Times New Roman" w:hAnsi="Times New Roman"/>
          <w:sz w:val="26"/>
          <w:szCs w:val="26"/>
          <w:lang w:eastAsia="ru-RU"/>
        </w:rPr>
        <w:t>осещаемость театрально-кон</w:t>
      </w:r>
      <w:r w:rsidR="00132EBB">
        <w:rPr>
          <w:rFonts w:ascii="Times New Roman" w:hAnsi="Times New Roman"/>
          <w:sz w:val="26"/>
          <w:szCs w:val="26"/>
          <w:lang w:eastAsia="ru-RU"/>
        </w:rPr>
        <w:t xml:space="preserve">цертных мероприятий, проводимых </w:t>
      </w:r>
      <w:r w:rsidRPr="00644F6A">
        <w:rPr>
          <w:rFonts w:ascii="Times New Roman" w:hAnsi="Times New Roman"/>
          <w:sz w:val="26"/>
          <w:szCs w:val="26"/>
          <w:lang w:eastAsia="ru-RU"/>
        </w:rPr>
        <w:t>профессиональными театрами и концертными организациями Республики Хакасия</w:t>
      </w:r>
      <w:r w:rsidR="00132EBB">
        <w:rPr>
          <w:rFonts w:ascii="Times New Roman" w:hAnsi="Times New Roman"/>
          <w:sz w:val="26"/>
          <w:szCs w:val="26"/>
          <w:lang w:eastAsia="ru-RU"/>
        </w:rPr>
        <w:t>»</w:t>
      </w:r>
      <w:r w:rsidRPr="00644F6A">
        <w:rPr>
          <w:rFonts w:ascii="Times New Roman" w:hAnsi="Times New Roman"/>
          <w:sz w:val="26"/>
          <w:szCs w:val="26"/>
          <w:lang w:eastAsia="ru-RU"/>
        </w:rPr>
        <w:t xml:space="preserve">, </w:t>
      </w:r>
      <w:r w:rsidR="00132EBB">
        <w:rPr>
          <w:rFonts w:ascii="Times New Roman" w:hAnsi="Times New Roman"/>
          <w:sz w:val="26"/>
          <w:szCs w:val="26"/>
          <w:lang w:eastAsia="ru-RU"/>
        </w:rPr>
        <w:t>«Д</w:t>
      </w:r>
      <w:r w:rsidRPr="00644F6A">
        <w:rPr>
          <w:rFonts w:ascii="Times New Roman" w:hAnsi="Times New Roman"/>
          <w:sz w:val="26"/>
          <w:szCs w:val="26"/>
          <w:lang w:eastAsia="ru-RU"/>
        </w:rPr>
        <w:t>оля учащихся детских музыкальных школ и школ искусств, которые стали лауреатами международных, всероссийских и межрегиональных конкурсов</w:t>
      </w:r>
      <w:r w:rsidR="00132EBB">
        <w:rPr>
          <w:rFonts w:ascii="Times New Roman" w:hAnsi="Times New Roman"/>
          <w:sz w:val="26"/>
          <w:szCs w:val="26"/>
          <w:lang w:eastAsia="ru-RU"/>
        </w:rPr>
        <w:t>»</w:t>
      </w:r>
      <w:r w:rsidRPr="00644F6A">
        <w:rPr>
          <w:rFonts w:ascii="Times New Roman" w:hAnsi="Times New Roman"/>
          <w:sz w:val="26"/>
          <w:szCs w:val="26"/>
          <w:lang w:eastAsia="ru-RU"/>
        </w:rPr>
        <w:t xml:space="preserve">, </w:t>
      </w:r>
      <w:r w:rsidR="00132EBB">
        <w:rPr>
          <w:rFonts w:ascii="Times New Roman" w:hAnsi="Times New Roman"/>
          <w:sz w:val="26"/>
          <w:szCs w:val="26"/>
          <w:lang w:eastAsia="ru-RU"/>
        </w:rPr>
        <w:t>«О</w:t>
      </w:r>
      <w:r w:rsidRPr="00644F6A">
        <w:rPr>
          <w:rFonts w:ascii="Times New Roman" w:hAnsi="Times New Roman"/>
          <w:sz w:val="26"/>
          <w:szCs w:val="26"/>
          <w:lang w:eastAsia="ru-RU"/>
        </w:rPr>
        <w:t>хват населения библиотечным обслуживанием</w:t>
      </w:r>
      <w:r w:rsidR="00132EBB">
        <w:rPr>
          <w:rFonts w:ascii="Times New Roman" w:hAnsi="Times New Roman"/>
          <w:sz w:val="26"/>
          <w:szCs w:val="26"/>
          <w:lang w:eastAsia="ru-RU"/>
        </w:rPr>
        <w:t>»</w:t>
      </w:r>
      <w:r w:rsidRPr="00644F6A">
        <w:rPr>
          <w:rFonts w:ascii="Times New Roman" w:hAnsi="Times New Roman"/>
          <w:sz w:val="26"/>
          <w:szCs w:val="26"/>
          <w:lang w:eastAsia="ru-RU"/>
        </w:rPr>
        <w:t xml:space="preserve">, а также </w:t>
      </w:r>
      <w:r w:rsidR="00132EBB">
        <w:rPr>
          <w:rFonts w:ascii="Times New Roman" w:hAnsi="Times New Roman"/>
          <w:sz w:val="26"/>
          <w:szCs w:val="26"/>
          <w:lang w:eastAsia="ru-RU"/>
        </w:rPr>
        <w:t>«У</w:t>
      </w:r>
      <w:r w:rsidRPr="00644F6A">
        <w:rPr>
          <w:rFonts w:ascii="Times New Roman" w:hAnsi="Times New Roman"/>
          <w:sz w:val="26"/>
          <w:szCs w:val="26"/>
          <w:lang w:eastAsia="ru-RU"/>
        </w:rPr>
        <w:t>величение посещаемости музейных учреждений</w:t>
      </w:r>
      <w:r w:rsidR="00132EBB">
        <w:rPr>
          <w:rFonts w:ascii="Times New Roman" w:hAnsi="Times New Roman"/>
          <w:sz w:val="26"/>
          <w:szCs w:val="26"/>
          <w:lang w:eastAsia="ru-RU"/>
        </w:rPr>
        <w:t>»</w:t>
      </w:r>
      <w:r w:rsidR="000A4075">
        <w:rPr>
          <w:rFonts w:ascii="Times New Roman" w:hAnsi="Times New Roman"/>
          <w:sz w:val="26"/>
          <w:szCs w:val="26"/>
          <w:lang w:eastAsia="ru-RU"/>
        </w:rPr>
        <w:t xml:space="preserve"> </w:t>
      </w:r>
      <w:r w:rsidRPr="00644F6A">
        <w:rPr>
          <w:rFonts w:ascii="Times New Roman" w:hAnsi="Times New Roman"/>
          <w:sz w:val="26"/>
          <w:szCs w:val="26"/>
          <w:lang w:eastAsia="ru-RU"/>
        </w:rPr>
        <w:t xml:space="preserve">превышают плановые значения и значения, достигнутые </w:t>
      </w:r>
      <w:r w:rsidR="00132EBB">
        <w:rPr>
          <w:rFonts w:ascii="Times New Roman" w:hAnsi="Times New Roman"/>
          <w:sz w:val="26"/>
          <w:szCs w:val="26"/>
          <w:lang w:eastAsia="ru-RU"/>
        </w:rPr>
        <w:t>по</w:t>
      </w:r>
      <w:proofErr w:type="gramEnd"/>
      <w:r w:rsidR="00132EBB">
        <w:rPr>
          <w:rFonts w:ascii="Times New Roman" w:hAnsi="Times New Roman"/>
          <w:sz w:val="26"/>
          <w:szCs w:val="26"/>
          <w:lang w:eastAsia="ru-RU"/>
        </w:rPr>
        <w:t xml:space="preserve"> итогам </w:t>
      </w:r>
      <w:r w:rsidRPr="00644F6A">
        <w:rPr>
          <w:rFonts w:ascii="Times New Roman" w:hAnsi="Times New Roman"/>
          <w:sz w:val="26"/>
          <w:szCs w:val="26"/>
          <w:lang w:eastAsia="ru-RU"/>
        </w:rPr>
        <w:t>2014 год</w:t>
      </w:r>
      <w:r w:rsidR="00132EBB">
        <w:rPr>
          <w:rFonts w:ascii="Times New Roman" w:hAnsi="Times New Roman"/>
          <w:sz w:val="26"/>
          <w:szCs w:val="26"/>
          <w:lang w:eastAsia="ru-RU"/>
        </w:rPr>
        <w:t>а</w:t>
      </w:r>
      <w:r w:rsidRPr="00644F6A">
        <w:rPr>
          <w:rFonts w:ascii="Times New Roman" w:hAnsi="Times New Roman"/>
          <w:sz w:val="26"/>
          <w:szCs w:val="26"/>
          <w:lang w:eastAsia="ru-RU"/>
        </w:rPr>
        <w:t xml:space="preserve">. Между тем показатели, характеризующие культурно-досуговую деятельность: такие как число участников клубных формирований, количество клубных формирований и количество участников культурно-массовых мероприятий, которые во многих муниципальных образованиях снижены по сравнению с 2014 годом в связи с уменьшением числа </w:t>
      </w:r>
      <w:r w:rsidRPr="00644F6A">
        <w:rPr>
          <w:rFonts w:ascii="Times New Roman" w:hAnsi="Times New Roman"/>
          <w:sz w:val="26"/>
          <w:szCs w:val="26"/>
          <w:lang w:eastAsia="ru-RU"/>
        </w:rPr>
        <w:lastRenderedPageBreak/>
        <w:t>проведенных культурно-массовых мероприятий из-за чрезвычайных ситуаций, возникших в Республике Хакасия в апреле 2014 года.</w:t>
      </w:r>
    </w:p>
    <w:p w:rsidR="00644F6A" w:rsidRDefault="000A4075" w:rsidP="009C30DF">
      <w:pPr>
        <w:spacing w:after="0" w:line="240" w:lineRule="auto"/>
        <w:ind w:firstLine="708"/>
        <w:jc w:val="both"/>
        <w:rPr>
          <w:rFonts w:ascii="Times New Roman" w:hAnsi="Times New Roman"/>
          <w:sz w:val="26"/>
          <w:szCs w:val="26"/>
          <w:highlight w:val="yellow"/>
        </w:rPr>
      </w:pPr>
      <w:r>
        <w:rPr>
          <w:rFonts w:ascii="Times New Roman" w:hAnsi="Times New Roman"/>
          <w:sz w:val="26"/>
          <w:szCs w:val="26"/>
          <w:highlight w:val="yellow"/>
        </w:rPr>
        <w:t xml:space="preserve"> </w:t>
      </w:r>
    </w:p>
    <w:p w:rsidR="000E63FB" w:rsidRPr="008A593C" w:rsidRDefault="008454D1" w:rsidP="00923A79">
      <w:pPr>
        <w:spacing w:after="0" w:line="240" w:lineRule="auto"/>
        <w:ind w:firstLine="709"/>
        <w:jc w:val="center"/>
        <w:rPr>
          <w:rFonts w:ascii="Times New Roman" w:hAnsi="Times New Roman"/>
          <w:b/>
          <w:bCs/>
          <w:sz w:val="26"/>
          <w:szCs w:val="26"/>
          <w:lang w:eastAsia="ru-RU"/>
        </w:rPr>
      </w:pPr>
      <w:r w:rsidRPr="008A593C">
        <w:rPr>
          <w:rFonts w:ascii="Times New Roman" w:hAnsi="Times New Roman"/>
          <w:b/>
          <w:bCs/>
          <w:sz w:val="26"/>
          <w:szCs w:val="26"/>
          <w:lang w:eastAsia="ru-RU"/>
        </w:rPr>
        <w:t>П</w:t>
      </w:r>
      <w:r w:rsidR="000E63FB" w:rsidRPr="008A593C">
        <w:rPr>
          <w:rFonts w:ascii="Times New Roman" w:hAnsi="Times New Roman"/>
          <w:b/>
          <w:bCs/>
          <w:sz w:val="26"/>
          <w:szCs w:val="26"/>
          <w:lang w:eastAsia="ru-RU"/>
        </w:rPr>
        <w:t>рофессионально</w:t>
      </w:r>
      <w:r w:rsidRPr="008A593C">
        <w:rPr>
          <w:rFonts w:ascii="Times New Roman" w:hAnsi="Times New Roman"/>
          <w:b/>
          <w:bCs/>
          <w:sz w:val="26"/>
          <w:szCs w:val="26"/>
          <w:lang w:eastAsia="ru-RU"/>
        </w:rPr>
        <w:t>е</w:t>
      </w:r>
      <w:r w:rsidR="000E63FB" w:rsidRPr="008A593C">
        <w:rPr>
          <w:rFonts w:ascii="Times New Roman" w:hAnsi="Times New Roman"/>
          <w:b/>
          <w:bCs/>
          <w:sz w:val="26"/>
          <w:szCs w:val="26"/>
          <w:lang w:eastAsia="ru-RU"/>
        </w:rPr>
        <w:t xml:space="preserve"> искусств</w:t>
      </w:r>
      <w:r w:rsidRPr="008A593C">
        <w:rPr>
          <w:rFonts w:ascii="Times New Roman" w:hAnsi="Times New Roman"/>
          <w:b/>
          <w:bCs/>
          <w:sz w:val="26"/>
          <w:szCs w:val="26"/>
          <w:lang w:eastAsia="ru-RU"/>
        </w:rPr>
        <w:t>о</w:t>
      </w:r>
      <w:r w:rsidR="000E63FB" w:rsidRPr="008A593C">
        <w:rPr>
          <w:rFonts w:ascii="Times New Roman" w:hAnsi="Times New Roman"/>
          <w:b/>
          <w:bCs/>
          <w:sz w:val="26"/>
          <w:szCs w:val="26"/>
          <w:lang w:eastAsia="ru-RU"/>
        </w:rPr>
        <w:t xml:space="preserve"> в 201</w:t>
      </w:r>
      <w:r w:rsidR="008A593C">
        <w:rPr>
          <w:rFonts w:ascii="Times New Roman" w:hAnsi="Times New Roman"/>
          <w:b/>
          <w:bCs/>
          <w:sz w:val="26"/>
          <w:szCs w:val="26"/>
          <w:lang w:eastAsia="ru-RU"/>
        </w:rPr>
        <w:t>5</w:t>
      </w:r>
      <w:r w:rsidR="000E63FB" w:rsidRPr="008A593C">
        <w:rPr>
          <w:rFonts w:ascii="Times New Roman" w:hAnsi="Times New Roman"/>
          <w:b/>
          <w:bCs/>
          <w:sz w:val="26"/>
          <w:szCs w:val="26"/>
          <w:lang w:eastAsia="ru-RU"/>
        </w:rPr>
        <w:t xml:space="preserve"> году</w:t>
      </w:r>
    </w:p>
    <w:p w:rsidR="005C465B" w:rsidRPr="00E07815" w:rsidRDefault="005C465B" w:rsidP="00923A79">
      <w:pPr>
        <w:spacing w:after="0" w:line="240" w:lineRule="auto"/>
        <w:ind w:firstLine="709"/>
        <w:jc w:val="center"/>
        <w:rPr>
          <w:rFonts w:ascii="Times New Roman" w:hAnsi="Times New Roman"/>
          <w:b/>
          <w:bCs/>
          <w:sz w:val="26"/>
          <w:szCs w:val="26"/>
          <w:highlight w:val="yellow"/>
          <w:lang w:eastAsia="ru-RU"/>
        </w:rPr>
      </w:pPr>
    </w:p>
    <w:p w:rsidR="006565B0"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Развитие професси</w:t>
      </w:r>
      <w:r w:rsidR="005F3904">
        <w:rPr>
          <w:rFonts w:ascii="Times New Roman" w:eastAsia="Calibri" w:hAnsi="Times New Roman"/>
          <w:sz w:val="26"/>
          <w:szCs w:val="26"/>
          <w:lang w:eastAsia="ru-RU"/>
        </w:rPr>
        <w:t>онального искусства является од</w:t>
      </w:r>
      <w:r w:rsidRPr="00EE7338">
        <w:rPr>
          <w:rFonts w:ascii="Times New Roman" w:eastAsia="Calibri" w:hAnsi="Times New Roman"/>
          <w:sz w:val="26"/>
          <w:szCs w:val="26"/>
          <w:lang w:eastAsia="ru-RU"/>
        </w:rPr>
        <w:t>н</w:t>
      </w:r>
      <w:r w:rsidR="005F3904">
        <w:rPr>
          <w:rFonts w:ascii="Times New Roman" w:eastAsia="Calibri" w:hAnsi="Times New Roman"/>
          <w:sz w:val="26"/>
          <w:szCs w:val="26"/>
          <w:lang w:eastAsia="ru-RU"/>
        </w:rPr>
        <w:t>им</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из важнейших приоритетов государственной культурной политики. Именно состояние профессионального искусства является одним из главных</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индикаторов уровня развития культуры в регионе.</w:t>
      </w:r>
      <w:r w:rsidR="00050023">
        <w:rPr>
          <w:rFonts w:ascii="Times New Roman" w:eastAsia="Calibri" w:hAnsi="Times New Roman"/>
          <w:sz w:val="26"/>
          <w:szCs w:val="26"/>
          <w:lang w:eastAsia="ru-RU"/>
        </w:rPr>
        <w:t xml:space="preserve"> </w:t>
      </w:r>
    </w:p>
    <w:p w:rsidR="00EE7338" w:rsidRPr="00EE7338" w:rsidRDefault="00EE7338" w:rsidP="00923A79">
      <w:pPr>
        <w:spacing w:after="0" w:line="240" w:lineRule="auto"/>
        <w:ind w:firstLine="708"/>
        <w:jc w:val="both"/>
        <w:rPr>
          <w:rFonts w:ascii="Times New Roman" w:eastAsia="Calibri" w:hAnsi="Times New Roman"/>
          <w:sz w:val="26"/>
          <w:szCs w:val="26"/>
          <w:lang w:eastAsia="ru-RU"/>
        </w:rPr>
      </w:pPr>
      <w:proofErr w:type="gramStart"/>
      <w:r w:rsidRPr="00EE7338">
        <w:rPr>
          <w:rFonts w:ascii="Times New Roman" w:eastAsia="Calibri" w:hAnsi="Times New Roman"/>
          <w:sz w:val="26"/>
          <w:szCs w:val="26"/>
          <w:lang w:eastAsia="ru-RU"/>
        </w:rPr>
        <w:t>Министерство культуры Хакасии комплексно занимается</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поддержкой</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профессионального искусства, предусматривая целевые средства в государственной</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программе «Культура Республики Хакасия (2013</w:t>
      </w:r>
      <w:r w:rsidR="006565B0">
        <w:rPr>
          <w:rFonts w:ascii="Times New Roman" w:eastAsia="Calibri" w:hAnsi="Times New Roman"/>
          <w:sz w:val="26"/>
          <w:szCs w:val="26"/>
          <w:lang w:eastAsia="ru-RU"/>
        </w:rPr>
        <w:t xml:space="preserve"> – </w:t>
      </w:r>
      <w:r w:rsidRPr="00EE7338">
        <w:rPr>
          <w:rFonts w:ascii="Times New Roman" w:eastAsia="Calibri" w:hAnsi="Times New Roman"/>
          <w:sz w:val="26"/>
          <w:szCs w:val="26"/>
          <w:lang w:eastAsia="ru-RU"/>
        </w:rPr>
        <w:t>2015 годы)» на постановки новых спектаклей и концертных программ, организацию гастрольной деятельности как по территории Хакасии, так и на проведение межрегиональных гастролей,</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реализацию различных творческих проектов, укрепление материально-технической базы республиканских учреждений профессионального искусства, социальную поддержку</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 xml:space="preserve">творческих работников. </w:t>
      </w:r>
      <w:proofErr w:type="gramEnd"/>
    </w:p>
    <w:p w:rsidR="00EE7338" w:rsidRPr="00EE7338"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В 2015 году в республике свои услуги зрителям</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предоставляли</w:t>
      </w:r>
      <w:r w:rsidR="00050023">
        <w:rPr>
          <w:rFonts w:ascii="Times New Roman" w:eastAsia="Calibri" w:hAnsi="Times New Roman"/>
          <w:sz w:val="26"/>
          <w:szCs w:val="26"/>
          <w:lang w:eastAsia="ru-RU"/>
        </w:rPr>
        <w:t xml:space="preserve"> </w:t>
      </w:r>
      <w:r w:rsidR="006565B0">
        <w:rPr>
          <w:rFonts w:ascii="Times New Roman" w:eastAsia="Calibri" w:hAnsi="Times New Roman"/>
          <w:sz w:val="26"/>
          <w:szCs w:val="26"/>
          <w:lang w:eastAsia="ru-RU"/>
        </w:rPr>
        <w:t xml:space="preserve">четыре </w:t>
      </w:r>
      <w:r w:rsidRPr="00EE7338">
        <w:rPr>
          <w:rFonts w:ascii="Times New Roman" w:eastAsia="Calibri" w:hAnsi="Times New Roman"/>
          <w:sz w:val="26"/>
          <w:szCs w:val="26"/>
          <w:lang w:eastAsia="ru-RU"/>
        </w:rPr>
        <w:t>профессиональных государственных театра, Хакасская респ</w:t>
      </w:r>
      <w:r w:rsidR="006565B0">
        <w:rPr>
          <w:rFonts w:ascii="Times New Roman" w:eastAsia="Calibri" w:hAnsi="Times New Roman"/>
          <w:sz w:val="26"/>
          <w:szCs w:val="26"/>
          <w:lang w:eastAsia="ru-RU"/>
        </w:rPr>
        <w:t>убликанская филармония имени В.</w:t>
      </w:r>
      <w:r w:rsidRPr="00EE7338">
        <w:rPr>
          <w:rFonts w:ascii="Times New Roman" w:eastAsia="Calibri" w:hAnsi="Times New Roman"/>
          <w:sz w:val="26"/>
          <w:szCs w:val="26"/>
          <w:lang w:eastAsia="ru-RU"/>
        </w:rPr>
        <w:t>Г. Чаптыкова и две муниципальны</w:t>
      </w:r>
      <w:r w:rsidR="005F3904">
        <w:rPr>
          <w:rFonts w:ascii="Times New Roman" w:eastAsia="Calibri" w:hAnsi="Times New Roman"/>
          <w:sz w:val="26"/>
          <w:szCs w:val="26"/>
          <w:lang w:eastAsia="ru-RU"/>
        </w:rPr>
        <w:t>е</w:t>
      </w:r>
      <w:r w:rsidRPr="00EE7338">
        <w:rPr>
          <w:rFonts w:ascii="Times New Roman" w:eastAsia="Calibri" w:hAnsi="Times New Roman"/>
          <w:sz w:val="26"/>
          <w:szCs w:val="26"/>
          <w:lang w:eastAsia="ru-RU"/>
        </w:rPr>
        <w:t xml:space="preserve"> концертны</w:t>
      </w:r>
      <w:r w:rsidR="005F3904">
        <w:rPr>
          <w:rFonts w:ascii="Times New Roman" w:eastAsia="Calibri" w:hAnsi="Times New Roman"/>
          <w:sz w:val="26"/>
          <w:szCs w:val="26"/>
          <w:lang w:eastAsia="ru-RU"/>
        </w:rPr>
        <w:t>е</w:t>
      </w:r>
      <w:r w:rsidRPr="00EE7338">
        <w:rPr>
          <w:rFonts w:ascii="Times New Roman" w:eastAsia="Calibri" w:hAnsi="Times New Roman"/>
          <w:sz w:val="26"/>
          <w:szCs w:val="26"/>
          <w:lang w:eastAsia="ru-RU"/>
        </w:rPr>
        <w:t xml:space="preserve"> организации.</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 xml:space="preserve">Республиканскими театральными учреждениями выпущен 31 новый спектакль, </w:t>
      </w:r>
      <w:r w:rsidR="006565B0">
        <w:rPr>
          <w:rFonts w:ascii="Times New Roman" w:hAnsi="Times New Roman"/>
          <w:sz w:val="26"/>
          <w:szCs w:val="26"/>
          <w:lang w:eastAsia="ru-RU"/>
        </w:rPr>
        <w:t>восстановлено</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 xml:space="preserve">5 спектаклей, 18 новых концертных программ подготовлено Хакасской республиканской филармонией имени </w:t>
      </w:r>
      <w:r w:rsidR="00EB180C">
        <w:rPr>
          <w:rFonts w:ascii="Times New Roman" w:hAnsi="Times New Roman"/>
          <w:sz w:val="26"/>
          <w:szCs w:val="26"/>
          <w:lang w:eastAsia="ru-RU"/>
        </w:rPr>
        <w:br/>
      </w:r>
      <w:r w:rsidRPr="00EE7338">
        <w:rPr>
          <w:rFonts w:ascii="Times New Roman" w:hAnsi="Times New Roman"/>
          <w:sz w:val="26"/>
          <w:szCs w:val="26"/>
          <w:lang w:eastAsia="ru-RU"/>
        </w:rPr>
        <w:t>В.Г. Чаптыкова.</w:t>
      </w:r>
    </w:p>
    <w:p w:rsidR="00EE7338" w:rsidRPr="00EE7338" w:rsidRDefault="00EE7338" w:rsidP="00923A79">
      <w:pPr>
        <w:tabs>
          <w:tab w:val="right" w:pos="9355"/>
        </w:tabs>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За прошедший период обслужено 181</w:t>
      </w:r>
      <w:r w:rsidR="00EB180C">
        <w:rPr>
          <w:rFonts w:ascii="Times New Roman" w:hAnsi="Times New Roman"/>
          <w:sz w:val="26"/>
          <w:szCs w:val="26"/>
          <w:lang w:eastAsia="ru-RU"/>
        </w:rPr>
        <w:t xml:space="preserve"> </w:t>
      </w:r>
      <w:r w:rsidRPr="00EE7338">
        <w:rPr>
          <w:rFonts w:ascii="Times New Roman" w:hAnsi="Times New Roman"/>
          <w:sz w:val="26"/>
          <w:szCs w:val="26"/>
          <w:lang w:eastAsia="ru-RU"/>
        </w:rPr>
        <w:t>200 зрителей, в том числе 110</w:t>
      </w:r>
      <w:r w:rsidR="00EB180C">
        <w:rPr>
          <w:rFonts w:ascii="Times New Roman" w:hAnsi="Times New Roman"/>
          <w:sz w:val="26"/>
          <w:szCs w:val="26"/>
          <w:lang w:eastAsia="ru-RU"/>
        </w:rPr>
        <w:t xml:space="preserve"> </w:t>
      </w:r>
      <w:r w:rsidRPr="00EE7338">
        <w:rPr>
          <w:rFonts w:ascii="Times New Roman" w:hAnsi="Times New Roman"/>
          <w:sz w:val="26"/>
          <w:szCs w:val="26"/>
          <w:lang w:eastAsia="ru-RU"/>
        </w:rPr>
        <w:t>600 детей. Свыше 770 спектаклей и концертных программ было</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представлено творческими коллективами и солистами во всех муниципальных образованиях республики.</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 xml:space="preserve">Хотелось </w:t>
      </w:r>
      <w:r w:rsidR="00CB04D4">
        <w:rPr>
          <w:rFonts w:ascii="Times New Roman" w:hAnsi="Times New Roman"/>
          <w:sz w:val="26"/>
          <w:szCs w:val="26"/>
          <w:lang w:eastAsia="ru-RU"/>
        </w:rPr>
        <w:t>бы отметить, что две театральные постановки</w:t>
      </w:r>
      <w:r w:rsidR="008D74AD">
        <w:rPr>
          <w:rFonts w:ascii="Times New Roman" w:hAnsi="Times New Roman"/>
          <w:sz w:val="26"/>
          <w:szCs w:val="26"/>
          <w:lang w:eastAsia="ru-RU"/>
        </w:rPr>
        <w:t xml:space="preserve"> </w:t>
      </w:r>
      <w:r w:rsidR="00EE0AD4">
        <w:rPr>
          <w:rFonts w:ascii="Times New Roman" w:hAnsi="Times New Roman"/>
          <w:sz w:val="26"/>
          <w:szCs w:val="26"/>
          <w:lang w:eastAsia="ru-RU"/>
        </w:rPr>
        <w:t xml:space="preserve">– </w:t>
      </w:r>
      <w:r w:rsidRPr="00EE7338">
        <w:rPr>
          <w:rFonts w:ascii="Times New Roman" w:hAnsi="Times New Roman"/>
          <w:sz w:val="26"/>
          <w:szCs w:val="26"/>
          <w:lang w:eastAsia="ru-RU"/>
        </w:rPr>
        <w:t>«Алып Пил Таран»</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(М.Е. Кильчичаков, режиссер Б. Колаев) в Хакасском драматическом театре имени А.М. Топанова и спектакль</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талантливого якутского режиссера Сергея Потапова «Алчаах парган Муклай» («Сумасшедший Муклай») по пьесе</w:t>
      </w:r>
      <w:r w:rsidR="00050023">
        <w:rPr>
          <w:rFonts w:ascii="Times New Roman" w:hAnsi="Times New Roman"/>
          <w:sz w:val="26"/>
          <w:szCs w:val="26"/>
          <w:lang w:eastAsia="ru-RU"/>
        </w:rPr>
        <w:t xml:space="preserve"> </w:t>
      </w:r>
      <w:r w:rsidR="00EE0AD4">
        <w:rPr>
          <w:rFonts w:ascii="Times New Roman" w:hAnsi="Times New Roman"/>
          <w:sz w:val="26"/>
          <w:szCs w:val="26"/>
          <w:lang w:eastAsia="ru-RU"/>
        </w:rPr>
        <w:br/>
      </w:r>
      <w:r w:rsidRPr="00EE7338">
        <w:rPr>
          <w:rFonts w:ascii="Times New Roman" w:hAnsi="Times New Roman"/>
          <w:sz w:val="26"/>
          <w:szCs w:val="26"/>
          <w:lang w:eastAsia="ru-RU"/>
        </w:rPr>
        <w:t>П. Ойунского вызвали живой интерес у театральных критиков.</w:t>
      </w:r>
    </w:p>
    <w:p w:rsidR="00EE7338" w:rsidRPr="00EE7338" w:rsidRDefault="00CB04D4" w:rsidP="00923A79">
      <w:pPr>
        <w:spacing w:after="0" w:line="240" w:lineRule="auto"/>
        <w:ind w:firstLine="708"/>
        <w:contextualSpacing/>
        <w:jc w:val="both"/>
        <w:rPr>
          <w:rFonts w:ascii="Times New Roman" w:hAnsi="Times New Roman"/>
          <w:sz w:val="26"/>
          <w:szCs w:val="26"/>
          <w:lang w:eastAsia="ru-RU"/>
        </w:rPr>
      </w:pPr>
      <w:r>
        <w:rPr>
          <w:rFonts w:ascii="Times New Roman" w:hAnsi="Times New Roman"/>
          <w:sz w:val="26"/>
          <w:szCs w:val="26"/>
          <w:lang w:eastAsia="ru-RU"/>
        </w:rPr>
        <w:t>П</w:t>
      </w:r>
      <w:r w:rsidR="00EE7338" w:rsidRPr="00EE7338">
        <w:rPr>
          <w:rFonts w:ascii="Times New Roman" w:hAnsi="Times New Roman"/>
          <w:sz w:val="26"/>
          <w:szCs w:val="26"/>
          <w:lang w:eastAsia="ru-RU"/>
        </w:rPr>
        <w:t>родолж</w:t>
      </w:r>
      <w:r>
        <w:rPr>
          <w:rFonts w:ascii="Times New Roman" w:hAnsi="Times New Roman"/>
          <w:sz w:val="26"/>
          <w:szCs w:val="26"/>
          <w:lang w:eastAsia="ru-RU"/>
        </w:rPr>
        <w:t xml:space="preserve">ено </w:t>
      </w:r>
      <w:r w:rsidR="00EE7338" w:rsidRPr="00EE7338">
        <w:rPr>
          <w:rFonts w:ascii="Times New Roman" w:hAnsi="Times New Roman"/>
          <w:sz w:val="26"/>
          <w:szCs w:val="26"/>
          <w:lang w:eastAsia="ru-RU"/>
        </w:rPr>
        <w:t>творческое взаимодействие театров, художественных коллективов</w:t>
      </w:r>
      <w:r w:rsidR="00050023">
        <w:rPr>
          <w:rFonts w:ascii="Times New Roman" w:hAnsi="Times New Roman"/>
          <w:sz w:val="26"/>
          <w:szCs w:val="26"/>
          <w:lang w:eastAsia="ru-RU"/>
        </w:rPr>
        <w:t xml:space="preserve"> </w:t>
      </w:r>
      <w:r w:rsidR="00EE7338" w:rsidRPr="00EE7338">
        <w:rPr>
          <w:rFonts w:ascii="Times New Roman" w:hAnsi="Times New Roman"/>
          <w:sz w:val="26"/>
          <w:szCs w:val="26"/>
          <w:lang w:eastAsia="ru-RU"/>
        </w:rPr>
        <w:t>филармонии и ее солистов с другими регионами России и зарубежья. Успешно прошли гастроли Хакасског</w:t>
      </w:r>
      <w:r w:rsidR="00081404">
        <w:rPr>
          <w:rFonts w:ascii="Times New Roman" w:hAnsi="Times New Roman"/>
          <w:sz w:val="26"/>
          <w:szCs w:val="26"/>
          <w:lang w:eastAsia="ru-RU"/>
        </w:rPr>
        <w:t>о национального театра имени А.</w:t>
      </w:r>
      <w:r w:rsidR="00EE7338" w:rsidRPr="00EE7338">
        <w:rPr>
          <w:rFonts w:ascii="Times New Roman" w:hAnsi="Times New Roman"/>
          <w:sz w:val="26"/>
          <w:szCs w:val="26"/>
          <w:lang w:eastAsia="ru-RU"/>
        </w:rPr>
        <w:t xml:space="preserve">М. Топанова в Республике Тыва и </w:t>
      </w:r>
      <w:r w:rsidR="00081404">
        <w:rPr>
          <w:rFonts w:ascii="Times New Roman" w:hAnsi="Times New Roman"/>
          <w:sz w:val="26"/>
          <w:szCs w:val="26"/>
          <w:lang w:eastAsia="ru-RU"/>
        </w:rPr>
        <w:t xml:space="preserve">Республике </w:t>
      </w:r>
      <w:r w:rsidR="00EE7338" w:rsidRPr="00EE7338">
        <w:rPr>
          <w:rFonts w:ascii="Times New Roman" w:hAnsi="Times New Roman"/>
          <w:sz w:val="26"/>
          <w:szCs w:val="26"/>
          <w:lang w:eastAsia="ru-RU"/>
        </w:rPr>
        <w:t>Саха (Якутия), Хакасского театра драмы и этнической музыки «Чит</w:t>
      </w:r>
      <w:r w:rsidR="00081404">
        <w:rPr>
          <w:rFonts w:ascii="Times New Roman" w:hAnsi="Times New Roman"/>
          <w:sz w:val="26"/>
          <w:szCs w:val="26"/>
          <w:lang w:val="en-US" w:eastAsia="ru-RU"/>
        </w:rPr>
        <w:t>i</w:t>
      </w:r>
      <w:r w:rsidR="00EE7338" w:rsidRPr="00EE7338">
        <w:rPr>
          <w:rFonts w:ascii="Times New Roman" w:hAnsi="Times New Roman"/>
          <w:sz w:val="26"/>
          <w:szCs w:val="26"/>
          <w:lang w:eastAsia="ru-RU"/>
        </w:rPr>
        <w:t xml:space="preserve">ген» </w:t>
      </w:r>
      <w:r w:rsidR="00081404">
        <w:rPr>
          <w:rFonts w:ascii="Times New Roman" w:hAnsi="Times New Roman"/>
          <w:sz w:val="26"/>
          <w:szCs w:val="26"/>
          <w:lang w:eastAsia="ru-RU"/>
        </w:rPr>
        <w:t xml:space="preserve">– </w:t>
      </w:r>
      <w:r w:rsidR="00EE7338" w:rsidRPr="00EE7338">
        <w:rPr>
          <w:rFonts w:ascii="Times New Roman" w:hAnsi="Times New Roman"/>
          <w:sz w:val="26"/>
          <w:szCs w:val="26"/>
          <w:lang w:eastAsia="ru-RU"/>
        </w:rPr>
        <w:t xml:space="preserve">в Новосибирской области, Красноярском крае и Республике Тыва, Русского республиканского драматического театра имени М.Ю. Лермонтова в </w:t>
      </w:r>
      <w:r w:rsidR="00081404">
        <w:rPr>
          <w:rFonts w:ascii="Times New Roman" w:hAnsi="Times New Roman"/>
          <w:sz w:val="26"/>
          <w:szCs w:val="26"/>
          <w:lang w:eastAsia="ru-RU"/>
        </w:rPr>
        <w:t xml:space="preserve">г. </w:t>
      </w:r>
      <w:r w:rsidR="00EE7338" w:rsidRPr="00EE7338">
        <w:rPr>
          <w:rFonts w:ascii="Times New Roman" w:hAnsi="Times New Roman"/>
          <w:sz w:val="26"/>
          <w:szCs w:val="26"/>
          <w:lang w:eastAsia="ru-RU"/>
        </w:rPr>
        <w:t>Красноярске и</w:t>
      </w:r>
      <w:r w:rsidR="00050023">
        <w:rPr>
          <w:rFonts w:ascii="Times New Roman" w:hAnsi="Times New Roman"/>
          <w:sz w:val="26"/>
          <w:szCs w:val="26"/>
          <w:lang w:eastAsia="ru-RU"/>
        </w:rPr>
        <w:t xml:space="preserve"> </w:t>
      </w:r>
      <w:r w:rsidR="00EE7338" w:rsidRPr="00EE7338">
        <w:rPr>
          <w:rFonts w:ascii="Times New Roman" w:hAnsi="Times New Roman"/>
          <w:sz w:val="26"/>
          <w:szCs w:val="26"/>
          <w:lang w:eastAsia="ru-RU"/>
        </w:rPr>
        <w:t>Красноярском крае.</w:t>
      </w:r>
      <w:r w:rsidR="00031D5C">
        <w:rPr>
          <w:rFonts w:ascii="Times New Roman" w:hAnsi="Times New Roman"/>
          <w:sz w:val="26"/>
          <w:szCs w:val="26"/>
          <w:lang w:eastAsia="ru-RU"/>
        </w:rPr>
        <w:t xml:space="preserve"> </w:t>
      </w:r>
      <w:r w:rsidR="00EE7338" w:rsidRPr="00EE7338">
        <w:rPr>
          <w:rFonts w:ascii="Times New Roman" w:hAnsi="Times New Roman"/>
          <w:sz w:val="26"/>
          <w:szCs w:val="26"/>
          <w:lang w:eastAsia="ru-RU"/>
        </w:rPr>
        <w:t>С искусством наших творческих коллективов и ведущих солистов в ра</w:t>
      </w:r>
      <w:r w:rsidR="00081404">
        <w:rPr>
          <w:rFonts w:ascii="Times New Roman" w:hAnsi="Times New Roman"/>
          <w:sz w:val="26"/>
          <w:szCs w:val="26"/>
          <w:lang w:eastAsia="ru-RU"/>
        </w:rPr>
        <w:t>м</w:t>
      </w:r>
      <w:r w:rsidR="00EE7338" w:rsidRPr="00EE7338">
        <w:rPr>
          <w:rFonts w:ascii="Times New Roman" w:hAnsi="Times New Roman"/>
          <w:sz w:val="26"/>
          <w:szCs w:val="26"/>
          <w:lang w:eastAsia="ru-RU"/>
        </w:rPr>
        <w:t>ках фестивальной деятельности в 2015 году познакомились зрители</w:t>
      </w:r>
      <w:r w:rsidR="00050023">
        <w:rPr>
          <w:rFonts w:ascii="Times New Roman" w:hAnsi="Times New Roman"/>
          <w:sz w:val="26"/>
          <w:szCs w:val="26"/>
          <w:lang w:eastAsia="ru-RU"/>
        </w:rPr>
        <w:t xml:space="preserve"> </w:t>
      </w:r>
      <w:r w:rsidR="00EE7338" w:rsidRPr="00EE7338">
        <w:rPr>
          <w:rFonts w:ascii="Times New Roman" w:hAnsi="Times New Roman"/>
          <w:sz w:val="26"/>
          <w:szCs w:val="26"/>
          <w:lang w:eastAsia="ru-RU"/>
        </w:rPr>
        <w:t>Казахстана, Италии, Франции,</w:t>
      </w:r>
      <w:r w:rsidR="00050023">
        <w:rPr>
          <w:rFonts w:ascii="Times New Roman" w:hAnsi="Times New Roman"/>
          <w:sz w:val="26"/>
          <w:szCs w:val="26"/>
          <w:lang w:eastAsia="ru-RU"/>
        </w:rPr>
        <w:t xml:space="preserve"> </w:t>
      </w:r>
      <w:r w:rsidR="00EE7338" w:rsidRPr="00EE7338">
        <w:rPr>
          <w:rFonts w:ascii="Times New Roman" w:hAnsi="Times New Roman"/>
          <w:sz w:val="26"/>
          <w:szCs w:val="26"/>
          <w:lang w:eastAsia="ru-RU"/>
        </w:rPr>
        <w:t xml:space="preserve">Монако, Эстонии, Литвы, </w:t>
      </w:r>
      <w:r w:rsidR="00081404">
        <w:rPr>
          <w:rFonts w:ascii="Times New Roman" w:hAnsi="Times New Roman"/>
          <w:sz w:val="26"/>
          <w:szCs w:val="26"/>
          <w:lang w:eastAsia="ru-RU"/>
        </w:rPr>
        <w:t>Р</w:t>
      </w:r>
      <w:r w:rsidR="00EE7338" w:rsidRPr="00EE7338">
        <w:rPr>
          <w:rFonts w:ascii="Times New Roman" w:hAnsi="Times New Roman"/>
          <w:sz w:val="26"/>
          <w:szCs w:val="26"/>
          <w:lang w:eastAsia="ru-RU"/>
        </w:rPr>
        <w:t>еспублик Крым, Тыва и Бурятия.</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Признанием профессионализма наших творческих коллективов стало участие:</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фольклорной группы ансамбля песни и танца «Улгер»</w:t>
      </w:r>
      <w:r w:rsidR="00050023">
        <w:rPr>
          <w:rFonts w:ascii="Times New Roman" w:hAnsi="Times New Roman"/>
          <w:sz w:val="26"/>
          <w:szCs w:val="26"/>
          <w:lang w:eastAsia="ru-RU"/>
        </w:rPr>
        <w:t xml:space="preserve"> </w:t>
      </w:r>
      <w:r w:rsidR="00031D5C">
        <w:rPr>
          <w:rFonts w:ascii="Times New Roman" w:hAnsi="Times New Roman"/>
          <w:sz w:val="26"/>
          <w:szCs w:val="26"/>
          <w:lang w:eastAsia="ru-RU"/>
        </w:rPr>
        <w:t>в фестивалях</w:t>
      </w:r>
      <w:r w:rsidRPr="00EE7338">
        <w:rPr>
          <w:rFonts w:ascii="Times New Roman" w:hAnsi="Times New Roman"/>
          <w:sz w:val="26"/>
          <w:szCs w:val="26"/>
          <w:lang w:eastAsia="ru-RU"/>
        </w:rPr>
        <w:t xml:space="preserve"> в Литве и Эстонии;</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lastRenderedPageBreak/>
        <w:t xml:space="preserve">солистов </w:t>
      </w:r>
      <w:r w:rsidR="00031D5C">
        <w:rPr>
          <w:rFonts w:ascii="Times New Roman" w:hAnsi="Times New Roman"/>
          <w:sz w:val="26"/>
          <w:szCs w:val="26"/>
          <w:lang w:eastAsia="ru-RU"/>
        </w:rPr>
        <w:t xml:space="preserve">Хакасской республиканской </w:t>
      </w:r>
      <w:r w:rsidRPr="00EE7338">
        <w:rPr>
          <w:rFonts w:ascii="Times New Roman" w:hAnsi="Times New Roman"/>
          <w:sz w:val="26"/>
          <w:szCs w:val="26"/>
          <w:lang w:eastAsia="ru-RU"/>
        </w:rPr>
        <w:t>филармонии</w:t>
      </w:r>
      <w:r w:rsidR="00031D5C">
        <w:rPr>
          <w:rFonts w:ascii="Times New Roman" w:hAnsi="Times New Roman"/>
          <w:sz w:val="26"/>
          <w:szCs w:val="26"/>
          <w:lang w:eastAsia="ru-RU"/>
        </w:rPr>
        <w:t xml:space="preserve"> им. В.Г. Чаптыкова</w:t>
      </w:r>
      <w:r w:rsidRPr="00EE7338">
        <w:rPr>
          <w:rFonts w:ascii="Times New Roman" w:hAnsi="Times New Roman"/>
          <w:sz w:val="26"/>
          <w:szCs w:val="26"/>
          <w:lang w:eastAsia="ru-RU"/>
        </w:rPr>
        <w:t>,</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народной артистки Хакасии Н</w:t>
      </w:r>
      <w:r w:rsidR="00E73F35">
        <w:rPr>
          <w:rFonts w:ascii="Times New Roman" w:hAnsi="Times New Roman"/>
          <w:sz w:val="26"/>
          <w:szCs w:val="26"/>
          <w:lang w:eastAsia="ru-RU"/>
        </w:rPr>
        <w:t xml:space="preserve">. </w:t>
      </w:r>
      <w:r w:rsidRPr="00EE7338">
        <w:rPr>
          <w:rFonts w:ascii="Times New Roman" w:hAnsi="Times New Roman"/>
          <w:sz w:val="26"/>
          <w:szCs w:val="26"/>
          <w:lang w:eastAsia="ru-RU"/>
        </w:rPr>
        <w:t>Идимешевой и заслуженного артиста России и Хакасии Е</w:t>
      </w:r>
      <w:r w:rsidR="00E73F35">
        <w:rPr>
          <w:rFonts w:ascii="Times New Roman" w:hAnsi="Times New Roman"/>
          <w:sz w:val="26"/>
          <w:szCs w:val="26"/>
          <w:lang w:eastAsia="ru-RU"/>
        </w:rPr>
        <w:t xml:space="preserve">. </w:t>
      </w:r>
      <w:r w:rsidRPr="00EE7338">
        <w:rPr>
          <w:rFonts w:ascii="Times New Roman" w:hAnsi="Times New Roman"/>
          <w:sz w:val="26"/>
          <w:szCs w:val="26"/>
          <w:lang w:eastAsia="ru-RU"/>
        </w:rPr>
        <w:t>Улугбашева в проекте народной артистки России Надежды Бабкиной «Фестиваль «Песни России» в Омской области;</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 xml:space="preserve">Хакасского театра драмы и этнической музыки «Читiген» во внеконкурсной программе </w:t>
      </w:r>
      <w:r w:rsidR="00031D5C">
        <w:rPr>
          <w:rFonts w:ascii="Times New Roman" w:hAnsi="Times New Roman"/>
          <w:sz w:val="26"/>
          <w:szCs w:val="26"/>
          <w:lang w:eastAsia="ru-RU"/>
        </w:rPr>
        <w:t>В</w:t>
      </w:r>
      <w:r w:rsidRPr="00EE7338">
        <w:rPr>
          <w:rFonts w:ascii="Times New Roman" w:hAnsi="Times New Roman"/>
          <w:sz w:val="26"/>
          <w:szCs w:val="26"/>
          <w:lang w:eastAsia="ru-RU"/>
        </w:rPr>
        <w:t>сероссийского фестивал</w:t>
      </w:r>
      <w:r w:rsidR="00031D5C">
        <w:rPr>
          <w:rFonts w:ascii="Times New Roman" w:hAnsi="Times New Roman"/>
          <w:sz w:val="26"/>
          <w:szCs w:val="26"/>
          <w:lang w:eastAsia="ru-RU"/>
        </w:rPr>
        <w:t>я «Золотая маска» со спектаклем</w:t>
      </w:r>
      <w:r w:rsidRPr="00EE7338">
        <w:rPr>
          <w:rFonts w:ascii="Times New Roman" w:hAnsi="Times New Roman"/>
          <w:sz w:val="26"/>
          <w:szCs w:val="26"/>
          <w:lang w:eastAsia="ru-RU"/>
        </w:rPr>
        <w:t xml:space="preserve"> «Ахол»;</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proofErr w:type="gramStart"/>
      <w:r w:rsidRPr="00EE7338">
        <w:rPr>
          <w:rFonts w:ascii="Times New Roman" w:hAnsi="Times New Roman"/>
          <w:sz w:val="26"/>
          <w:szCs w:val="26"/>
          <w:lang w:eastAsia="ru-RU"/>
        </w:rPr>
        <w:t xml:space="preserve">солистки </w:t>
      </w:r>
      <w:r w:rsidR="00031D5C">
        <w:rPr>
          <w:rFonts w:ascii="Times New Roman" w:hAnsi="Times New Roman"/>
          <w:sz w:val="26"/>
          <w:szCs w:val="26"/>
          <w:lang w:eastAsia="ru-RU"/>
        </w:rPr>
        <w:t>Х</w:t>
      </w:r>
      <w:r w:rsidRPr="00EE7338">
        <w:rPr>
          <w:rFonts w:ascii="Times New Roman" w:hAnsi="Times New Roman"/>
          <w:sz w:val="26"/>
          <w:szCs w:val="26"/>
          <w:lang w:eastAsia="ru-RU"/>
        </w:rPr>
        <w:t xml:space="preserve">акасской республиканской филармонии имени В.Г. Чаптыкова </w:t>
      </w:r>
      <w:r w:rsidR="00E73F35">
        <w:rPr>
          <w:rFonts w:ascii="Times New Roman" w:hAnsi="Times New Roman"/>
          <w:sz w:val="26"/>
          <w:szCs w:val="26"/>
          <w:lang w:eastAsia="ru-RU"/>
        </w:rPr>
        <w:br/>
      </w:r>
      <w:r w:rsidRPr="00EE7338">
        <w:rPr>
          <w:rFonts w:ascii="Times New Roman" w:hAnsi="Times New Roman"/>
          <w:sz w:val="26"/>
          <w:szCs w:val="26"/>
          <w:lang w:eastAsia="ru-RU"/>
        </w:rPr>
        <w:t>М. Дориной (флейта, хобрах) и председателя Хакасского регионального отделения Союза композиторов</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России Т. Шалгиновой в Международноим фестивале новой музыки «Европа – Азия», в котором принимали участие музыканты из Японии, Китая, Вьетнама, США, Греции, Казахстана и России;</w:t>
      </w:r>
      <w:proofErr w:type="gramEnd"/>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 xml:space="preserve">заслуженного артиста России и Хакасии Е. Улугбашева в </w:t>
      </w:r>
      <w:proofErr w:type="gramStart"/>
      <w:r w:rsidRPr="00EE7338">
        <w:rPr>
          <w:rFonts w:ascii="Times New Roman" w:hAnsi="Times New Roman"/>
          <w:sz w:val="26"/>
          <w:szCs w:val="26"/>
          <w:lang w:eastAsia="ru-RU"/>
        </w:rPr>
        <w:t>Международном</w:t>
      </w:r>
      <w:proofErr w:type="gramEnd"/>
      <w:r w:rsidRPr="00EE7338">
        <w:rPr>
          <w:rFonts w:ascii="Times New Roman" w:hAnsi="Times New Roman"/>
          <w:sz w:val="26"/>
          <w:szCs w:val="26"/>
          <w:lang w:eastAsia="ru-RU"/>
        </w:rPr>
        <w:t xml:space="preserve"> этнофестивале «Созвучие Великой степи» (Казахстан).</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proofErr w:type="gramStart"/>
      <w:r w:rsidRPr="00EE7338">
        <w:rPr>
          <w:rFonts w:ascii="Times New Roman" w:hAnsi="Times New Roman"/>
          <w:sz w:val="26"/>
          <w:szCs w:val="26"/>
          <w:lang w:eastAsia="ru-RU"/>
        </w:rPr>
        <w:t>Самобытное искусство Хакасии было в пятый раз</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представлено на престижнейшем фестивале русского искусст</w:t>
      </w:r>
      <w:r w:rsidR="000A565B">
        <w:rPr>
          <w:rFonts w:ascii="Times New Roman" w:hAnsi="Times New Roman"/>
          <w:sz w:val="26"/>
          <w:szCs w:val="26"/>
          <w:lang w:eastAsia="ru-RU"/>
        </w:rPr>
        <w:t xml:space="preserve">ва в Каннах в августе 2015 года, где </w:t>
      </w:r>
      <w:r w:rsidRPr="00EE7338">
        <w:rPr>
          <w:rFonts w:ascii="Times New Roman" w:hAnsi="Times New Roman"/>
          <w:sz w:val="26"/>
          <w:szCs w:val="26"/>
          <w:lang w:eastAsia="ru-RU"/>
        </w:rPr>
        <w:t>с успехом выступила</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молодая</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талантливая актриса</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Хакасского национального драматического</w:t>
      </w:r>
      <w:r w:rsidR="00050023">
        <w:rPr>
          <w:rFonts w:ascii="Times New Roman" w:hAnsi="Times New Roman"/>
          <w:sz w:val="26"/>
          <w:szCs w:val="26"/>
          <w:lang w:eastAsia="ru-RU"/>
        </w:rPr>
        <w:t xml:space="preserve"> </w:t>
      </w:r>
      <w:r w:rsidR="00E14DAF">
        <w:rPr>
          <w:rFonts w:ascii="Times New Roman" w:hAnsi="Times New Roman"/>
          <w:sz w:val="26"/>
          <w:szCs w:val="26"/>
          <w:lang w:eastAsia="ru-RU"/>
        </w:rPr>
        <w:t>театра имени А.</w:t>
      </w:r>
      <w:r w:rsidRPr="00EE7338">
        <w:rPr>
          <w:rFonts w:ascii="Times New Roman" w:hAnsi="Times New Roman"/>
          <w:sz w:val="26"/>
          <w:szCs w:val="26"/>
          <w:lang w:eastAsia="ru-RU"/>
        </w:rPr>
        <w:t>М. Топанова Ю</w:t>
      </w:r>
      <w:r w:rsidR="00E14DAF">
        <w:rPr>
          <w:rFonts w:ascii="Times New Roman" w:hAnsi="Times New Roman"/>
          <w:sz w:val="26"/>
          <w:szCs w:val="26"/>
          <w:lang w:eastAsia="ru-RU"/>
        </w:rPr>
        <w:t xml:space="preserve">. </w:t>
      </w:r>
      <w:r w:rsidRPr="00EE7338">
        <w:rPr>
          <w:rFonts w:ascii="Times New Roman" w:hAnsi="Times New Roman"/>
          <w:sz w:val="26"/>
          <w:szCs w:val="26"/>
          <w:lang w:eastAsia="ru-RU"/>
        </w:rPr>
        <w:t>Тинникова</w:t>
      </w:r>
      <w:r w:rsidR="00824F25">
        <w:rPr>
          <w:rFonts w:ascii="Times New Roman" w:hAnsi="Times New Roman"/>
          <w:sz w:val="26"/>
          <w:szCs w:val="26"/>
          <w:lang w:eastAsia="ru-RU"/>
        </w:rPr>
        <w:t xml:space="preserve">, а </w:t>
      </w:r>
      <w:r w:rsidR="00824F25" w:rsidRPr="00EE7338">
        <w:rPr>
          <w:rFonts w:ascii="Times New Roman" w:hAnsi="Times New Roman"/>
          <w:sz w:val="26"/>
          <w:szCs w:val="26"/>
          <w:lang w:eastAsia="ru-RU"/>
        </w:rPr>
        <w:t>спектакль Хакасского национального театра кукол «Сказка» «Соб</w:t>
      </w:r>
      <w:r w:rsidR="00824F25">
        <w:rPr>
          <w:rFonts w:ascii="Times New Roman" w:hAnsi="Times New Roman"/>
          <w:sz w:val="26"/>
          <w:szCs w:val="26"/>
          <w:lang w:eastAsia="ru-RU"/>
        </w:rPr>
        <w:t xml:space="preserve">ачий блюз» (режиссер </w:t>
      </w:r>
      <w:r w:rsidR="00824F25">
        <w:rPr>
          <w:rFonts w:ascii="Times New Roman" w:hAnsi="Times New Roman"/>
          <w:sz w:val="26"/>
          <w:szCs w:val="26"/>
          <w:lang w:eastAsia="ru-RU"/>
        </w:rPr>
        <w:br/>
        <w:t xml:space="preserve">Д. Чернов) получил </w:t>
      </w:r>
      <w:r w:rsidRPr="00EE7338">
        <w:rPr>
          <w:rFonts w:ascii="Times New Roman" w:hAnsi="Times New Roman"/>
          <w:sz w:val="26"/>
          <w:szCs w:val="26"/>
          <w:lang w:eastAsia="ru-RU"/>
        </w:rPr>
        <w:t>высочайшую оценку взыскательн</w:t>
      </w:r>
      <w:r w:rsidR="000A565B">
        <w:rPr>
          <w:rFonts w:ascii="Times New Roman" w:hAnsi="Times New Roman"/>
          <w:sz w:val="26"/>
          <w:szCs w:val="26"/>
          <w:lang w:eastAsia="ru-RU"/>
        </w:rPr>
        <w:t>ой</w:t>
      </w:r>
      <w:r w:rsidRPr="00EE7338">
        <w:rPr>
          <w:rFonts w:ascii="Times New Roman" w:hAnsi="Times New Roman"/>
          <w:sz w:val="26"/>
          <w:szCs w:val="26"/>
          <w:lang w:eastAsia="ru-RU"/>
        </w:rPr>
        <w:t xml:space="preserve"> француз</w:t>
      </w:r>
      <w:r w:rsidR="00824F25">
        <w:rPr>
          <w:rFonts w:ascii="Times New Roman" w:hAnsi="Times New Roman"/>
          <w:sz w:val="26"/>
          <w:szCs w:val="26"/>
          <w:lang w:eastAsia="ru-RU"/>
        </w:rPr>
        <w:t>ской публики.</w:t>
      </w:r>
      <w:proofErr w:type="gramEnd"/>
      <w:r w:rsidR="00824F25">
        <w:rPr>
          <w:rFonts w:ascii="Times New Roman" w:hAnsi="Times New Roman"/>
          <w:sz w:val="26"/>
          <w:szCs w:val="26"/>
          <w:lang w:eastAsia="ru-RU"/>
        </w:rPr>
        <w:t xml:space="preserve"> Кроме того, </w:t>
      </w:r>
      <w:r w:rsidRPr="00EE7338">
        <w:rPr>
          <w:rFonts w:ascii="Times New Roman" w:hAnsi="Times New Roman"/>
          <w:sz w:val="26"/>
          <w:szCs w:val="26"/>
          <w:lang w:eastAsia="ru-RU"/>
        </w:rPr>
        <w:t xml:space="preserve">с </w:t>
      </w:r>
      <w:r w:rsidR="00824F25">
        <w:rPr>
          <w:rFonts w:ascii="Times New Roman" w:hAnsi="Times New Roman"/>
          <w:sz w:val="26"/>
          <w:szCs w:val="26"/>
          <w:lang w:eastAsia="ru-RU"/>
        </w:rPr>
        <w:t xml:space="preserve">большим </w:t>
      </w:r>
      <w:r w:rsidRPr="00EE7338">
        <w:rPr>
          <w:rFonts w:ascii="Times New Roman" w:hAnsi="Times New Roman"/>
          <w:sz w:val="26"/>
          <w:szCs w:val="26"/>
          <w:lang w:eastAsia="ru-RU"/>
        </w:rPr>
        <w:t xml:space="preserve">успехом прошел показ этого спектакля и на фестивале в Монако. </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Огромный интерес у итальянской публики вызвала постановка хай-балета «Алтын Коок» в исполнении фольклорной группы ансамбля «Улгер» и хореографического ансамбля «Кун Сузы»</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 xml:space="preserve">в </w:t>
      </w:r>
      <w:r w:rsidR="00824F25">
        <w:rPr>
          <w:rFonts w:ascii="Times New Roman" w:hAnsi="Times New Roman"/>
          <w:sz w:val="26"/>
          <w:szCs w:val="26"/>
          <w:lang w:eastAsia="ru-RU"/>
        </w:rPr>
        <w:t xml:space="preserve">итальянском </w:t>
      </w:r>
      <w:r w:rsidRPr="00EE7338">
        <w:rPr>
          <w:rFonts w:ascii="Times New Roman" w:hAnsi="Times New Roman"/>
          <w:sz w:val="26"/>
          <w:szCs w:val="26"/>
          <w:lang w:eastAsia="ru-RU"/>
        </w:rPr>
        <w:t xml:space="preserve">городе </w:t>
      </w:r>
      <w:proofErr w:type="gramStart"/>
      <w:r w:rsidRPr="00EE7338">
        <w:rPr>
          <w:rFonts w:ascii="Times New Roman" w:hAnsi="Times New Roman"/>
          <w:sz w:val="26"/>
          <w:szCs w:val="26"/>
          <w:lang w:eastAsia="ru-RU"/>
        </w:rPr>
        <w:t>Бари на</w:t>
      </w:r>
      <w:proofErr w:type="gramEnd"/>
      <w:r w:rsidRPr="00EE7338">
        <w:rPr>
          <w:rFonts w:ascii="Times New Roman" w:hAnsi="Times New Roman"/>
          <w:sz w:val="26"/>
          <w:szCs w:val="26"/>
          <w:lang w:eastAsia="ru-RU"/>
        </w:rPr>
        <w:t xml:space="preserve"> фестивале российского искусства «Летний сад искусств».</w:t>
      </w:r>
      <w:r w:rsidR="00824F25">
        <w:rPr>
          <w:rFonts w:ascii="Times New Roman" w:hAnsi="Times New Roman"/>
          <w:sz w:val="26"/>
          <w:szCs w:val="26"/>
          <w:lang w:eastAsia="ru-RU"/>
        </w:rPr>
        <w:t xml:space="preserve"> </w:t>
      </w:r>
      <w:r w:rsidRPr="00EE7338">
        <w:rPr>
          <w:rFonts w:ascii="Times New Roman" w:hAnsi="Times New Roman"/>
          <w:sz w:val="26"/>
          <w:szCs w:val="26"/>
          <w:lang w:eastAsia="ru-RU"/>
        </w:rPr>
        <w:t>Это – масштабный долгосрочный проект,</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 xml:space="preserve">организованный Дирекцией международных </w:t>
      </w:r>
      <w:r w:rsidRPr="004B7FF3">
        <w:rPr>
          <w:rFonts w:ascii="Times New Roman" w:hAnsi="Times New Roman"/>
          <w:sz w:val="26"/>
          <w:szCs w:val="26"/>
          <w:lang w:eastAsia="ru-RU"/>
        </w:rPr>
        <w:t xml:space="preserve">программ при поддержке </w:t>
      </w:r>
      <w:r w:rsidR="00824F25" w:rsidRPr="004B7FF3">
        <w:rPr>
          <w:rFonts w:ascii="Times New Roman" w:hAnsi="Times New Roman"/>
          <w:sz w:val="26"/>
          <w:szCs w:val="26"/>
          <w:lang w:eastAsia="ru-RU"/>
        </w:rPr>
        <w:t>М</w:t>
      </w:r>
      <w:r w:rsidRPr="004B7FF3">
        <w:rPr>
          <w:rFonts w:ascii="Times New Roman" w:hAnsi="Times New Roman"/>
          <w:sz w:val="26"/>
          <w:szCs w:val="26"/>
          <w:lang w:eastAsia="ru-RU"/>
        </w:rPr>
        <w:t>инистерств</w:t>
      </w:r>
      <w:r w:rsidR="00824F25" w:rsidRPr="004B7FF3">
        <w:rPr>
          <w:rFonts w:ascii="Times New Roman" w:hAnsi="Times New Roman"/>
          <w:sz w:val="26"/>
          <w:szCs w:val="26"/>
          <w:lang w:eastAsia="ru-RU"/>
        </w:rPr>
        <w:t xml:space="preserve">а культуры </w:t>
      </w:r>
      <w:r w:rsidRPr="004B7FF3">
        <w:rPr>
          <w:rFonts w:ascii="Times New Roman" w:hAnsi="Times New Roman"/>
          <w:sz w:val="26"/>
          <w:szCs w:val="26"/>
          <w:lang w:eastAsia="ru-RU"/>
        </w:rPr>
        <w:t xml:space="preserve">и </w:t>
      </w:r>
      <w:r w:rsidR="00824F25" w:rsidRPr="004B7FF3">
        <w:rPr>
          <w:rFonts w:ascii="Times New Roman" w:hAnsi="Times New Roman"/>
          <w:sz w:val="26"/>
          <w:szCs w:val="26"/>
          <w:lang w:eastAsia="ru-RU"/>
        </w:rPr>
        <w:t xml:space="preserve">Министерства </w:t>
      </w:r>
      <w:r w:rsidRPr="004B7FF3">
        <w:rPr>
          <w:rFonts w:ascii="Times New Roman" w:hAnsi="Times New Roman"/>
          <w:sz w:val="26"/>
          <w:szCs w:val="26"/>
          <w:lang w:eastAsia="ru-RU"/>
        </w:rPr>
        <w:t xml:space="preserve">иностранных дел Российской Федерации, Российского фонда культуры, мэрии </w:t>
      </w:r>
      <w:r w:rsidR="00C541BC" w:rsidRPr="004B7FF3">
        <w:rPr>
          <w:rFonts w:ascii="Times New Roman" w:hAnsi="Times New Roman"/>
          <w:sz w:val="26"/>
          <w:szCs w:val="26"/>
          <w:lang w:eastAsia="ru-RU"/>
        </w:rPr>
        <w:t xml:space="preserve">г. </w:t>
      </w:r>
      <w:proofErr w:type="gramStart"/>
      <w:r w:rsidRPr="004B7FF3">
        <w:rPr>
          <w:rFonts w:ascii="Times New Roman" w:hAnsi="Times New Roman"/>
          <w:sz w:val="26"/>
          <w:szCs w:val="26"/>
          <w:lang w:eastAsia="ru-RU"/>
        </w:rPr>
        <w:t>Бари и</w:t>
      </w:r>
      <w:proofErr w:type="gramEnd"/>
      <w:r w:rsidRPr="004B7FF3">
        <w:rPr>
          <w:rFonts w:ascii="Times New Roman" w:hAnsi="Times New Roman"/>
          <w:sz w:val="26"/>
          <w:szCs w:val="26"/>
          <w:lang w:eastAsia="ru-RU"/>
        </w:rPr>
        <w:t xml:space="preserve"> Итало-</w:t>
      </w:r>
      <w:r w:rsidR="00C541BC" w:rsidRPr="004B7FF3">
        <w:rPr>
          <w:rFonts w:ascii="Times New Roman" w:hAnsi="Times New Roman"/>
          <w:sz w:val="26"/>
          <w:szCs w:val="26"/>
          <w:lang w:eastAsia="ru-RU"/>
        </w:rPr>
        <w:t>р</w:t>
      </w:r>
      <w:r w:rsidRPr="004B7FF3">
        <w:rPr>
          <w:rFonts w:ascii="Times New Roman" w:hAnsi="Times New Roman"/>
          <w:sz w:val="26"/>
          <w:szCs w:val="26"/>
          <w:lang w:eastAsia="ru-RU"/>
        </w:rPr>
        <w:t>оссийского центра экономики и развития. Поездка наших коллективов на фестиваль стала</w:t>
      </w:r>
      <w:r w:rsidRPr="00EE7338">
        <w:rPr>
          <w:rFonts w:ascii="Times New Roman" w:hAnsi="Times New Roman"/>
          <w:sz w:val="26"/>
          <w:szCs w:val="26"/>
          <w:lang w:eastAsia="ru-RU"/>
        </w:rPr>
        <w:t xml:space="preserve"> возможной благодаря поддержке Правительства </w:t>
      </w:r>
      <w:r w:rsidR="00C541BC">
        <w:rPr>
          <w:rFonts w:ascii="Times New Roman" w:hAnsi="Times New Roman"/>
          <w:sz w:val="26"/>
          <w:szCs w:val="26"/>
          <w:lang w:eastAsia="ru-RU"/>
        </w:rPr>
        <w:t xml:space="preserve">Республики </w:t>
      </w:r>
      <w:r w:rsidRPr="00EE7338">
        <w:rPr>
          <w:rFonts w:ascii="Times New Roman" w:hAnsi="Times New Roman"/>
          <w:sz w:val="26"/>
          <w:szCs w:val="26"/>
          <w:lang w:eastAsia="ru-RU"/>
        </w:rPr>
        <w:t>Хакаси</w:t>
      </w:r>
      <w:r w:rsidR="00C541BC">
        <w:rPr>
          <w:rFonts w:ascii="Times New Roman" w:hAnsi="Times New Roman"/>
          <w:sz w:val="26"/>
          <w:szCs w:val="26"/>
          <w:lang w:eastAsia="ru-RU"/>
        </w:rPr>
        <w:t>я</w:t>
      </w:r>
      <w:r w:rsidRPr="00EE7338">
        <w:rPr>
          <w:rFonts w:ascii="Times New Roman" w:hAnsi="Times New Roman"/>
          <w:sz w:val="26"/>
          <w:szCs w:val="26"/>
          <w:lang w:eastAsia="ru-RU"/>
        </w:rPr>
        <w:t>.</w:t>
      </w:r>
    </w:p>
    <w:p w:rsidR="00EE7338" w:rsidRPr="00EE7338" w:rsidRDefault="004B7FF3" w:rsidP="00923A79">
      <w:pPr>
        <w:spacing w:after="0" w:line="240" w:lineRule="auto"/>
        <w:ind w:firstLine="708"/>
        <w:contextualSpacing/>
        <w:jc w:val="both"/>
        <w:rPr>
          <w:rFonts w:ascii="Times New Roman" w:hAnsi="Times New Roman"/>
          <w:sz w:val="26"/>
          <w:szCs w:val="26"/>
          <w:lang w:eastAsia="ru-RU"/>
        </w:rPr>
      </w:pPr>
      <w:r>
        <w:rPr>
          <w:rFonts w:ascii="Times New Roman" w:hAnsi="Times New Roman"/>
          <w:sz w:val="26"/>
          <w:szCs w:val="26"/>
          <w:lang w:eastAsia="ru-RU"/>
        </w:rPr>
        <w:t>Званий</w:t>
      </w:r>
      <w:r w:rsidR="00EE7338" w:rsidRPr="00EE7338">
        <w:rPr>
          <w:rFonts w:ascii="Times New Roman" w:hAnsi="Times New Roman"/>
          <w:sz w:val="26"/>
          <w:szCs w:val="26"/>
          <w:lang w:eastAsia="ru-RU"/>
        </w:rPr>
        <w:t xml:space="preserve"> лауреатов в прошедшем году</w:t>
      </w:r>
      <w:r w:rsidR="00050023">
        <w:rPr>
          <w:rFonts w:ascii="Times New Roman" w:hAnsi="Times New Roman"/>
          <w:sz w:val="26"/>
          <w:szCs w:val="26"/>
          <w:lang w:eastAsia="ru-RU"/>
        </w:rPr>
        <w:t xml:space="preserve"> </w:t>
      </w:r>
      <w:r w:rsidR="00EE7338" w:rsidRPr="00EE7338">
        <w:rPr>
          <w:rFonts w:ascii="Times New Roman" w:hAnsi="Times New Roman"/>
          <w:sz w:val="26"/>
          <w:szCs w:val="26"/>
          <w:lang w:eastAsia="ru-RU"/>
        </w:rPr>
        <w:t>были удостоены:</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 xml:space="preserve">фольклорный ансамбль «Айланыс» Хакасского театра драмы и этнической музыки «Читiген» </w:t>
      </w:r>
      <w:r w:rsidR="00D83659">
        <w:rPr>
          <w:rFonts w:ascii="Times New Roman" w:hAnsi="Times New Roman"/>
          <w:sz w:val="26"/>
          <w:szCs w:val="26"/>
          <w:lang w:eastAsia="ru-RU"/>
        </w:rPr>
        <w:t xml:space="preserve">– </w:t>
      </w:r>
      <w:r w:rsidRPr="00EE7338">
        <w:rPr>
          <w:rFonts w:ascii="Times New Roman" w:hAnsi="Times New Roman"/>
          <w:sz w:val="26"/>
          <w:szCs w:val="26"/>
          <w:lang w:eastAsia="ru-RU"/>
        </w:rPr>
        <w:t>на I Международном фестивале «Хоомей в Центре Азии», который прошел в городе Кызыл и собрал 195 исполнителей горлового пения из разных уголков мира;</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солистка Хакасской республиканско</w:t>
      </w:r>
      <w:r w:rsidR="00C541BC">
        <w:rPr>
          <w:rFonts w:ascii="Times New Roman" w:hAnsi="Times New Roman"/>
          <w:sz w:val="26"/>
          <w:szCs w:val="26"/>
          <w:lang w:eastAsia="ru-RU"/>
        </w:rPr>
        <w:t>й филармонии им.</w:t>
      </w:r>
      <w:r w:rsidRPr="00EE7338">
        <w:rPr>
          <w:rFonts w:ascii="Times New Roman" w:hAnsi="Times New Roman"/>
          <w:sz w:val="26"/>
          <w:szCs w:val="26"/>
          <w:lang w:eastAsia="ru-RU"/>
        </w:rPr>
        <w:t xml:space="preserve"> В.Г. Чаптыкова </w:t>
      </w:r>
      <w:r w:rsidR="00C541BC">
        <w:rPr>
          <w:rFonts w:ascii="Times New Roman" w:hAnsi="Times New Roman"/>
          <w:sz w:val="26"/>
          <w:szCs w:val="26"/>
          <w:lang w:eastAsia="ru-RU"/>
        </w:rPr>
        <w:br/>
      </w:r>
      <w:r w:rsidRPr="00EE7338">
        <w:rPr>
          <w:rFonts w:ascii="Times New Roman" w:hAnsi="Times New Roman"/>
          <w:sz w:val="26"/>
          <w:szCs w:val="26"/>
          <w:lang w:eastAsia="ru-RU"/>
        </w:rPr>
        <w:t>О</w:t>
      </w:r>
      <w:r w:rsidR="00C541BC">
        <w:rPr>
          <w:rFonts w:ascii="Times New Roman" w:hAnsi="Times New Roman"/>
          <w:sz w:val="26"/>
          <w:szCs w:val="26"/>
          <w:lang w:eastAsia="ru-RU"/>
        </w:rPr>
        <w:t xml:space="preserve">. </w:t>
      </w:r>
      <w:r w:rsidRPr="00EE7338">
        <w:rPr>
          <w:rFonts w:ascii="Times New Roman" w:hAnsi="Times New Roman"/>
          <w:sz w:val="26"/>
          <w:szCs w:val="26"/>
          <w:lang w:eastAsia="ru-RU"/>
        </w:rPr>
        <w:t xml:space="preserve">Васильева </w:t>
      </w:r>
      <w:r w:rsidR="00D83659">
        <w:rPr>
          <w:rFonts w:ascii="Times New Roman" w:hAnsi="Times New Roman"/>
          <w:sz w:val="26"/>
          <w:szCs w:val="26"/>
          <w:lang w:eastAsia="ru-RU"/>
        </w:rPr>
        <w:t xml:space="preserve">– </w:t>
      </w:r>
      <w:r w:rsidRPr="00EE7338">
        <w:rPr>
          <w:rFonts w:ascii="Times New Roman" w:hAnsi="Times New Roman"/>
          <w:sz w:val="26"/>
          <w:szCs w:val="26"/>
          <w:lang w:eastAsia="ru-RU"/>
        </w:rPr>
        <w:t>на II Всероссийском фестивале военно-патриотической песни «Крымская волна»;</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 xml:space="preserve">артистка Хакасского национального драматического театра им. </w:t>
      </w:r>
      <w:r w:rsidR="00D83659">
        <w:rPr>
          <w:rFonts w:ascii="Times New Roman" w:hAnsi="Times New Roman"/>
          <w:sz w:val="26"/>
          <w:szCs w:val="26"/>
          <w:lang w:eastAsia="ru-RU"/>
        </w:rPr>
        <w:br/>
      </w:r>
      <w:r w:rsidRPr="00EE7338">
        <w:rPr>
          <w:rFonts w:ascii="Times New Roman" w:hAnsi="Times New Roman"/>
          <w:sz w:val="26"/>
          <w:szCs w:val="26"/>
          <w:lang w:eastAsia="ru-RU"/>
        </w:rPr>
        <w:t>А.М. Топанова Е</w:t>
      </w:r>
      <w:r w:rsidR="00D83659">
        <w:rPr>
          <w:rFonts w:ascii="Times New Roman" w:hAnsi="Times New Roman"/>
          <w:sz w:val="26"/>
          <w:szCs w:val="26"/>
          <w:lang w:eastAsia="ru-RU"/>
        </w:rPr>
        <w:t xml:space="preserve">. </w:t>
      </w:r>
      <w:r w:rsidRPr="00EE7338">
        <w:rPr>
          <w:rFonts w:ascii="Times New Roman" w:hAnsi="Times New Roman"/>
          <w:sz w:val="26"/>
          <w:szCs w:val="26"/>
          <w:lang w:eastAsia="ru-RU"/>
        </w:rPr>
        <w:t>Килижекова</w:t>
      </w:r>
      <w:r w:rsidR="00050023">
        <w:rPr>
          <w:rFonts w:ascii="Times New Roman" w:hAnsi="Times New Roman"/>
          <w:sz w:val="26"/>
          <w:szCs w:val="26"/>
          <w:lang w:eastAsia="ru-RU"/>
        </w:rPr>
        <w:t xml:space="preserve"> </w:t>
      </w:r>
      <w:r w:rsidR="00D83659">
        <w:rPr>
          <w:rFonts w:ascii="Times New Roman" w:hAnsi="Times New Roman"/>
          <w:sz w:val="26"/>
          <w:szCs w:val="26"/>
          <w:lang w:eastAsia="ru-RU"/>
        </w:rPr>
        <w:t xml:space="preserve">– </w:t>
      </w:r>
      <w:r w:rsidRPr="00EE7338">
        <w:rPr>
          <w:rFonts w:ascii="Times New Roman" w:hAnsi="Times New Roman"/>
          <w:sz w:val="26"/>
          <w:szCs w:val="26"/>
          <w:lang w:eastAsia="ru-RU"/>
        </w:rPr>
        <w:t xml:space="preserve">в </w:t>
      </w:r>
      <w:r w:rsidRPr="00EE7338">
        <w:rPr>
          <w:rFonts w:ascii="Times New Roman" w:hAnsi="Times New Roman"/>
          <w:sz w:val="26"/>
          <w:szCs w:val="26"/>
          <w:lang w:val="en-US" w:eastAsia="ru-RU"/>
        </w:rPr>
        <w:t>IV</w:t>
      </w:r>
      <w:r w:rsidRPr="00EE7338">
        <w:rPr>
          <w:rFonts w:ascii="Times New Roman" w:hAnsi="Times New Roman"/>
          <w:sz w:val="26"/>
          <w:szCs w:val="26"/>
          <w:lang w:eastAsia="ru-RU"/>
        </w:rPr>
        <w:t xml:space="preserve"> Международном фестивале – конкурсе этнической эстрады «От ыры – 2015» в г. Абакане и Международном вокальном конкурсе «Белый месяц </w:t>
      </w:r>
      <w:r w:rsidR="00C541BC">
        <w:rPr>
          <w:rFonts w:ascii="Times New Roman" w:hAnsi="Times New Roman"/>
          <w:sz w:val="26"/>
          <w:szCs w:val="26"/>
          <w:lang w:eastAsia="ru-RU"/>
        </w:rPr>
        <w:t>–</w:t>
      </w:r>
      <w:r w:rsidRPr="00EE7338">
        <w:rPr>
          <w:rFonts w:ascii="Times New Roman" w:hAnsi="Times New Roman"/>
          <w:sz w:val="26"/>
          <w:szCs w:val="26"/>
          <w:lang w:eastAsia="ru-RU"/>
        </w:rPr>
        <w:t xml:space="preserve"> 2015» в г. Улан-Удэ;</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 xml:space="preserve">заслуженный артист России и Хакасии, солист </w:t>
      </w:r>
      <w:r w:rsidR="00D83659">
        <w:rPr>
          <w:rFonts w:ascii="Times New Roman" w:hAnsi="Times New Roman"/>
          <w:sz w:val="26"/>
          <w:szCs w:val="26"/>
          <w:lang w:eastAsia="ru-RU"/>
        </w:rPr>
        <w:t xml:space="preserve">Хакасской </w:t>
      </w:r>
      <w:r w:rsidRPr="00EE7338">
        <w:rPr>
          <w:rFonts w:ascii="Times New Roman" w:hAnsi="Times New Roman"/>
          <w:sz w:val="26"/>
          <w:szCs w:val="26"/>
          <w:lang w:eastAsia="ru-RU"/>
        </w:rPr>
        <w:t xml:space="preserve">республиканской </w:t>
      </w:r>
      <w:r w:rsidR="00D83659">
        <w:rPr>
          <w:rFonts w:ascii="Times New Roman" w:hAnsi="Times New Roman"/>
          <w:sz w:val="26"/>
          <w:szCs w:val="26"/>
          <w:lang w:eastAsia="ru-RU"/>
        </w:rPr>
        <w:t>ф</w:t>
      </w:r>
      <w:r w:rsidRPr="00EE7338">
        <w:rPr>
          <w:rFonts w:ascii="Times New Roman" w:hAnsi="Times New Roman"/>
          <w:sz w:val="26"/>
          <w:szCs w:val="26"/>
          <w:lang w:eastAsia="ru-RU"/>
        </w:rPr>
        <w:t xml:space="preserve">илармонии </w:t>
      </w:r>
      <w:r w:rsidR="00D83659">
        <w:rPr>
          <w:rFonts w:ascii="Times New Roman" w:hAnsi="Times New Roman"/>
          <w:sz w:val="26"/>
          <w:szCs w:val="26"/>
          <w:lang w:eastAsia="ru-RU"/>
        </w:rPr>
        <w:t xml:space="preserve">им. В.Г. Чаптыкова </w:t>
      </w:r>
      <w:r w:rsidRPr="00EE7338">
        <w:rPr>
          <w:rFonts w:ascii="Times New Roman" w:hAnsi="Times New Roman"/>
          <w:sz w:val="26"/>
          <w:szCs w:val="26"/>
          <w:lang w:eastAsia="ru-RU"/>
        </w:rPr>
        <w:t>Е.</w:t>
      </w:r>
      <w:r w:rsidR="00D83659">
        <w:rPr>
          <w:rFonts w:ascii="Times New Roman" w:hAnsi="Times New Roman"/>
          <w:sz w:val="26"/>
          <w:szCs w:val="26"/>
          <w:lang w:eastAsia="ru-RU"/>
        </w:rPr>
        <w:t xml:space="preserve"> </w:t>
      </w:r>
      <w:r w:rsidRPr="00EE7338">
        <w:rPr>
          <w:rFonts w:ascii="Times New Roman" w:hAnsi="Times New Roman"/>
          <w:sz w:val="26"/>
          <w:szCs w:val="26"/>
          <w:lang w:eastAsia="ru-RU"/>
        </w:rPr>
        <w:t>Улугбашев</w:t>
      </w:r>
      <w:r w:rsidR="00050023">
        <w:rPr>
          <w:rFonts w:ascii="Times New Roman" w:hAnsi="Times New Roman"/>
          <w:sz w:val="26"/>
          <w:szCs w:val="26"/>
          <w:lang w:eastAsia="ru-RU"/>
        </w:rPr>
        <w:t xml:space="preserve"> </w:t>
      </w:r>
      <w:r w:rsidR="00D83659">
        <w:rPr>
          <w:rFonts w:ascii="Times New Roman" w:hAnsi="Times New Roman"/>
          <w:sz w:val="26"/>
          <w:szCs w:val="26"/>
          <w:lang w:eastAsia="ru-RU"/>
        </w:rPr>
        <w:t xml:space="preserve">– </w:t>
      </w:r>
      <w:r w:rsidRPr="00EE7338">
        <w:rPr>
          <w:rFonts w:ascii="Times New Roman" w:hAnsi="Times New Roman"/>
          <w:sz w:val="26"/>
          <w:szCs w:val="26"/>
          <w:lang w:eastAsia="ru-RU"/>
        </w:rPr>
        <w:t>в I Международном фестивале сказателей «По зову земли Олонхо» в</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г. Якутске;</w:t>
      </w:r>
    </w:p>
    <w:p w:rsidR="00EE7338" w:rsidRPr="00D83659" w:rsidRDefault="00EE7338" w:rsidP="00923A79">
      <w:pPr>
        <w:spacing w:after="0" w:line="240" w:lineRule="auto"/>
        <w:ind w:firstLine="708"/>
        <w:contextualSpacing/>
        <w:jc w:val="both"/>
        <w:rPr>
          <w:rFonts w:ascii="Times New Roman" w:hAnsi="Times New Roman"/>
          <w:sz w:val="26"/>
          <w:szCs w:val="26"/>
          <w:lang w:eastAsia="ru-RU"/>
        </w:rPr>
      </w:pPr>
      <w:r w:rsidRPr="00D83659">
        <w:rPr>
          <w:rFonts w:ascii="Times New Roman" w:hAnsi="Times New Roman"/>
          <w:sz w:val="26"/>
          <w:szCs w:val="26"/>
          <w:lang w:eastAsia="ru-RU"/>
        </w:rPr>
        <w:t>солисты ансамбля «Хазыр суг»</w:t>
      </w:r>
      <w:r w:rsidR="00050023" w:rsidRPr="00D83659">
        <w:rPr>
          <w:rFonts w:ascii="Times New Roman" w:hAnsi="Times New Roman"/>
          <w:sz w:val="26"/>
          <w:szCs w:val="26"/>
          <w:lang w:eastAsia="ru-RU"/>
        </w:rPr>
        <w:t xml:space="preserve"> </w:t>
      </w:r>
      <w:r w:rsidR="00D83659" w:rsidRPr="00D83659">
        <w:rPr>
          <w:rFonts w:ascii="Times New Roman" w:hAnsi="Times New Roman"/>
          <w:sz w:val="26"/>
          <w:szCs w:val="26"/>
          <w:lang w:eastAsia="ru-RU"/>
        </w:rPr>
        <w:t xml:space="preserve">Хакасского национального драматического </w:t>
      </w:r>
      <w:r w:rsidR="00823D64" w:rsidRPr="00D83659">
        <w:rPr>
          <w:rFonts w:ascii="Times New Roman" w:hAnsi="Times New Roman"/>
          <w:sz w:val="26"/>
          <w:szCs w:val="26"/>
          <w:lang w:eastAsia="ru-RU"/>
        </w:rPr>
        <w:t>театра им</w:t>
      </w:r>
      <w:r w:rsidR="00D83659" w:rsidRPr="00D83659">
        <w:rPr>
          <w:rFonts w:ascii="Times New Roman" w:hAnsi="Times New Roman"/>
          <w:sz w:val="26"/>
          <w:szCs w:val="26"/>
          <w:lang w:eastAsia="ru-RU"/>
        </w:rPr>
        <w:t xml:space="preserve">. </w:t>
      </w:r>
      <w:r w:rsidR="00823D64" w:rsidRPr="00D83659">
        <w:rPr>
          <w:rFonts w:ascii="Times New Roman" w:hAnsi="Times New Roman"/>
          <w:sz w:val="26"/>
          <w:szCs w:val="26"/>
          <w:lang w:eastAsia="ru-RU"/>
        </w:rPr>
        <w:t>А.</w:t>
      </w:r>
      <w:r w:rsidRPr="00D83659">
        <w:rPr>
          <w:rFonts w:ascii="Times New Roman" w:hAnsi="Times New Roman"/>
          <w:sz w:val="26"/>
          <w:szCs w:val="26"/>
          <w:lang w:eastAsia="ru-RU"/>
        </w:rPr>
        <w:t>М. Топанова Т</w:t>
      </w:r>
      <w:r w:rsidR="00D83659" w:rsidRPr="00D83659">
        <w:rPr>
          <w:rFonts w:ascii="Times New Roman" w:hAnsi="Times New Roman"/>
          <w:sz w:val="26"/>
          <w:szCs w:val="26"/>
          <w:lang w:eastAsia="ru-RU"/>
        </w:rPr>
        <w:t xml:space="preserve">. Давлетова и А. </w:t>
      </w:r>
      <w:r w:rsidRPr="00D83659">
        <w:rPr>
          <w:rFonts w:ascii="Times New Roman" w:hAnsi="Times New Roman"/>
          <w:sz w:val="26"/>
          <w:szCs w:val="26"/>
          <w:lang w:eastAsia="ru-RU"/>
        </w:rPr>
        <w:t xml:space="preserve">Туденев </w:t>
      </w:r>
      <w:r w:rsidR="00D83659" w:rsidRPr="00D83659">
        <w:rPr>
          <w:rFonts w:ascii="Times New Roman" w:hAnsi="Times New Roman"/>
          <w:sz w:val="26"/>
          <w:szCs w:val="26"/>
          <w:lang w:eastAsia="ru-RU"/>
        </w:rPr>
        <w:t xml:space="preserve">– </w:t>
      </w:r>
      <w:r w:rsidRPr="00D83659">
        <w:rPr>
          <w:rFonts w:ascii="Times New Roman" w:hAnsi="Times New Roman"/>
          <w:sz w:val="26"/>
          <w:szCs w:val="26"/>
          <w:lang w:eastAsia="ru-RU"/>
        </w:rPr>
        <w:t>в Международном Курултае сказителей в Республике Алтай.</w:t>
      </w:r>
    </w:p>
    <w:p w:rsidR="002F74A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lastRenderedPageBreak/>
        <w:t>В 2015 году продолжена реализация учреждениями профессионального искусства</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знаковых для нашей республики творческих п</w:t>
      </w:r>
      <w:r w:rsidR="00CF0640">
        <w:rPr>
          <w:rFonts w:ascii="Times New Roman" w:hAnsi="Times New Roman"/>
          <w:sz w:val="26"/>
          <w:szCs w:val="26"/>
          <w:lang w:eastAsia="ru-RU"/>
        </w:rPr>
        <w:t>роектов. Ш</w:t>
      </w:r>
      <w:r w:rsidRPr="00EE7338">
        <w:rPr>
          <w:rFonts w:ascii="Times New Roman" w:hAnsi="Times New Roman"/>
          <w:sz w:val="26"/>
          <w:szCs w:val="26"/>
          <w:lang w:eastAsia="ru-RU"/>
        </w:rPr>
        <w:t>ирокий общественный резонанс вызвал гастрольный тур симфонического оркестра Хакасской республиканской филармонии им</w:t>
      </w:r>
      <w:r w:rsidR="00CF0640">
        <w:rPr>
          <w:rFonts w:ascii="Times New Roman" w:hAnsi="Times New Roman"/>
          <w:sz w:val="26"/>
          <w:szCs w:val="26"/>
          <w:lang w:eastAsia="ru-RU"/>
        </w:rPr>
        <w:t xml:space="preserve">. </w:t>
      </w:r>
      <w:r w:rsidRPr="00EE7338">
        <w:rPr>
          <w:rFonts w:ascii="Times New Roman" w:hAnsi="Times New Roman"/>
          <w:sz w:val="26"/>
          <w:szCs w:val="26"/>
          <w:lang w:eastAsia="ru-RU"/>
        </w:rPr>
        <w:t>В.Г</w:t>
      </w:r>
      <w:r w:rsidR="00CF0640">
        <w:rPr>
          <w:rFonts w:ascii="Times New Roman" w:hAnsi="Times New Roman"/>
          <w:sz w:val="26"/>
          <w:szCs w:val="26"/>
          <w:lang w:eastAsia="ru-RU"/>
        </w:rPr>
        <w:t xml:space="preserve">. </w:t>
      </w:r>
      <w:r w:rsidRPr="00EE7338">
        <w:rPr>
          <w:rFonts w:ascii="Times New Roman" w:hAnsi="Times New Roman"/>
          <w:sz w:val="26"/>
          <w:szCs w:val="26"/>
          <w:lang w:eastAsia="ru-RU"/>
        </w:rPr>
        <w:t xml:space="preserve">Чаптыкова в городах и районах Хакасии, за дирижерским </w:t>
      </w:r>
      <w:proofErr w:type="gramStart"/>
      <w:r w:rsidRPr="00EE7338">
        <w:rPr>
          <w:rFonts w:ascii="Times New Roman" w:hAnsi="Times New Roman"/>
          <w:sz w:val="26"/>
          <w:szCs w:val="26"/>
          <w:lang w:eastAsia="ru-RU"/>
        </w:rPr>
        <w:t>пультом</w:t>
      </w:r>
      <w:proofErr w:type="gramEnd"/>
      <w:r w:rsidRPr="00EE7338">
        <w:rPr>
          <w:rFonts w:ascii="Times New Roman" w:hAnsi="Times New Roman"/>
          <w:sz w:val="26"/>
          <w:szCs w:val="26"/>
          <w:lang w:eastAsia="ru-RU"/>
        </w:rPr>
        <w:t xml:space="preserve"> которого находился</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 xml:space="preserve">главный военный дирижер России </w:t>
      </w:r>
      <w:r w:rsidR="00CF0640">
        <w:rPr>
          <w:rFonts w:ascii="Times New Roman" w:hAnsi="Times New Roman"/>
          <w:sz w:val="26"/>
          <w:szCs w:val="26"/>
          <w:lang w:eastAsia="ru-RU"/>
        </w:rPr>
        <w:t>–</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 xml:space="preserve">начальник военно-оркестровой службы Вооруженных Сил Российской Федерации, народный </w:t>
      </w:r>
      <w:r w:rsidRPr="002F74A8">
        <w:rPr>
          <w:rFonts w:ascii="Times New Roman" w:hAnsi="Times New Roman"/>
          <w:sz w:val="26"/>
          <w:szCs w:val="26"/>
          <w:lang w:eastAsia="ru-RU"/>
        </w:rPr>
        <w:t>артист России,</w:t>
      </w:r>
      <w:r w:rsidR="00050023" w:rsidRPr="002F74A8">
        <w:rPr>
          <w:rFonts w:ascii="Times New Roman" w:hAnsi="Times New Roman"/>
          <w:sz w:val="26"/>
          <w:szCs w:val="26"/>
          <w:lang w:eastAsia="ru-RU"/>
        </w:rPr>
        <w:t xml:space="preserve"> </w:t>
      </w:r>
      <w:r w:rsidRPr="002F74A8">
        <w:rPr>
          <w:rFonts w:ascii="Times New Roman" w:hAnsi="Times New Roman"/>
          <w:sz w:val="26"/>
          <w:szCs w:val="26"/>
          <w:lang w:eastAsia="ru-RU"/>
        </w:rPr>
        <w:t>заслуженный деятель</w:t>
      </w:r>
      <w:r w:rsidR="00050023" w:rsidRPr="002F74A8">
        <w:rPr>
          <w:rFonts w:ascii="Times New Roman" w:hAnsi="Times New Roman"/>
          <w:sz w:val="26"/>
          <w:szCs w:val="26"/>
          <w:lang w:eastAsia="ru-RU"/>
        </w:rPr>
        <w:t xml:space="preserve"> </w:t>
      </w:r>
      <w:r w:rsidRPr="002F74A8">
        <w:rPr>
          <w:rFonts w:ascii="Times New Roman" w:hAnsi="Times New Roman"/>
          <w:sz w:val="26"/>
          <w:szCs w:val="26"/>
          <w:lang w:eastAsia="ru-RU"/>
        </w:rPr>
        <w:t>искусств России, ге</w:t>
      </w:r>
      <w:r w:rsidR="00CF0640" w:rsidRPr="002F74A8">
        <w:rPr>
          <w:rFonts w:ascii="Times New Roman" w:hAnsi="Times New Roman"/>
          <w:sz w:val="26"/>
          <w:szCs w:val="26"/>
          <w:lang w:eastAsia="ru-RU"/>
        </w:rPr>
        <w:t>нерал-лейтенант Валерий Халилов.</w:t>
      </w:r>
      <w:r w:rsidR="002F74A8">
        <w:rPr>
          <w:rFonts w:ascii="Times New Roman" w:hAnsi="Times New Roman"/>
          <w:sz w:val="26"/>
          <w:szCs w:val="26"/>
          <w:lang w:eastAsia="ru-RU"/>
        </w:rPr>
        <w:t xml:space="preserve"> Масштабная концертная программа </w:t>
      </w:r>
      <w:r w:rsidR="002F74A8" w:rsidRPr="002F74A8">
        <w:rPr>
          <w:rFonts w:ascii="Times New Roman" w:hAnsi="Times New Roman"/>
          <w:sz w:val="26"/>
          <w:szCs w:val="26"/>
          <w:lang w:eastAsia="ru-RU"/>
        </w:rPr>
        <w:t xml:space="preserve">стала возможной благодаря Соглашению о культурном сотрудничестве между Управлением культуры Министерства обороны России и Министерством культуры </w:t>
      </w:r>
      <w:r w:rsidR="00833194">
        <w:rPr>
          <w:rFonts w:ascii="Times New Roman" w:hAnsi="Times New Roman"/>
          <w:sz w:val="26"/>
          <w:szCs w:val="26"/>
          <w:lang w:eastAsia="ru-RU"/>
        </w:rPr>
        <w:t xml:space="preserve">Республики </w:t>
      </w:r>
      <w:r w:rsidR="002F74A8" w:rsidRPr="002F74A8">
        <w:rPr>
          <w:rFonts w:ascii="Times New Roman" w:hAnsi="Times New Roman"/>
          <w:sz w:val="26"/>
          <w:szCs w:val="26"/>
          <w:lang w:eastAsia="ru-RU"/>
        </w:rPr>
        <w:t>Хакаси</w:t>
      </w:r>
      <w:r w:rsidR="00833194">
        <w:rPr>
          <w:rFonts w:ascii="Times New Roman" w:hAnsi="Times New Roman"/>
          <w:sz w:val="26"/>
          <w:szCs w:val="26"/>
          <w:lang w:eastAsia="ru-RU"/>
        </w:rPr>
        <w:t>я</w:t>
      </w:r>
      <w:r w:rsidR="002F74A8" w:rsidRPr="002F74A8">
        <w:rPr>
          <w:rFonts w:ascii="Times New Roman" w:hAnsi="Times New Roman"/>
          <w:sz w:val="26"/>
          <w:szCs w:val="26"/>
          <w:lang w:eastAsia="ru-RU"/>
        </w:rPr>
        <w:t>.</w:t>
      </w:r>
    </w:p>
    <w:p w:rsidR="006A77B0" w:rsidRDefault="00CF0640" w:rsidP="00923A79">
      <w:pPr>
        <w:spacing w:after="0" w:line="240" w:lineRule="auto"/>
        <w:ind w:firstLine="708"/>
        <w:contextualSpacing/>
        <w:jc w:val="both"/>
        <w:rPr>
          <w:rFonts w:ascii="Times New Roman" w:hAnsi="Times New Roman"/>
          <w:sz w:val="26"/>
          <w:szCs w:val="26"/>
          <w:lang w:eastAsia="ru-RU"/>
        </w:rPr>
      </w:pPr>
      <w:r>
        <w:rPr>
          <w:rFonts w:ascii="Times New Roman" w:hAnsi="Times New Roman"/>
          <w:sz w:val="26"/>
          <w:szCs w:val="26"/>
          <w:lang w:eastAsia="ru-RU"/>
        </w:rPr>
        <w:t>С</w:t>
      </w:r>
      <w:r w:rsidR="00EE7338" w:rsidRPr="00EE7338">
        <w:rPr>
          <w:rFonts w:ascii="Times New Roman" w:hAnsi="Times New Roman"/>
          <w:sz w:val="26"/>
          <w:szCs w:val="26"/>
          <w:lang w:eastAsia="ru-RU"/>
        </w:rPr>
        <w:t xml:space="preserve"> блеском </w:t>
      </w:r>
      <w:r>
        <w:rPr>
          <w:rFonts w:ascii="Times New Roman" w:hAnsi="Times New Roman"/>
          <w:sz w:val="26"/>
          <w:szCs w:val="26"/>
          <w:lang w:eastAsia="ru-RU"/>
        </w:rPr>
        <w:t xml:space="preserve">в республике </w:t>
      </w:r>
      <w:r w:rsidR="00EE7338" w:rsidRPr="00EE7338">
        <w:rPr>
          <w:rFonts w:ascii="Times New Roman" w:hAnsi="Times New Roman"/>
          <w:sz w:val="26"/>
          <w:szCs w:val="26"/>
          <w:lang w:eastAsia="ru-RU"/>
        </w:rPr>
        <w:t xml:space="preserve">прошли концерты прославленного </w:t>
      </w:r>
      <w:r w:rsidR="006A77B0">
        <w:rPr>
          <w:rFonts w:ascii="Times New Roman" w:hAnsi="Times New Roman"/>
          <w:sz w:val="26"/>
          <w:szCs w:val="26"/>
          <w:lang w:eastAsia="ru-RU"/>
        </w:rPr>
        <w:t xml:space="preserve">Государственного академического </w:t>
      </w:r>
      <w:r w:rsidR="00EE7338" w:rsidRPr="00EE7338">
        <w:rPr>
          <w:rFonts w:ascii="Times New Roman" w:hAnsi="Times New Roman"/>
          <w:sz w:val="26"/>
          <w:szCs w:val="26"/>
          <w:lang w:eastAsia="ru-RU"/>
        </w:rPr>
        <w:t>ансамбля танца Сибири</w:t>
      </w:r>
      <w:r w:rsidR="006A77B0">
        <w:rPr>
          <w:rFonts w:ascii="Times New Roman" w:hAnsi="Times New Roman"/>
          <w:sz w:val="26"/>
          <w:szCs w:val="26"/>
          <w:lang w:eastAsia="ru-RU"/>
        </w:rPr>
        <w:t xml:space="preserve"> им. М.С. Годенко. П</w:t>
      </w:r>
      <w:r w:rsidR="00EE7338" w:rsidRPr="00EE7338">
        <w:rPr>
          <w:rFonts w:ascii="Times New Roman" w:hAnsi="Times New Roman"/>
          <w:sz w:val="26"/>
          <w:szCs w:val="26"/>
          <w:lang w:eastAsia="ru-RU"/>
        </w:rPr>
        <w:t>ри полных залах прошел показ спектаклей школы</w:t>
      </w:r>
      <w:r w:rsidR="006A77B0">
        <w:rPr>
          <w:rFonts w:ascii="Times New Roman" w:hAnsi="Times New Roman"/>
          <w:sz w:val="26"/>
          <w:szCs w:val="26"/>
          <w:lang w:eastAsia="ru-RU"/>
        </w:rPr>
        <w:t xml:space="preserve"> –</w:t>
      </w:r>
      <w:r w:rsidR="00EE7338" w:rsidRPr="00EE7338">
        <w:rPr>
          <w:rFonts w:ascii="Times New Roman" w:hAnsi="Times New Roman"/>
          <w:sz w:val="26"/>
          <w:szCs w:val="26"/>
          <w:lang w:eastAsia="ru-RU"/>
        </w:rPr>
        <w:t xml:space="preserve"> студии МХАТ </w:t>
      </w:r>
      <w:r w:rsidR="006A77B0">
        <w:rPr>
          <w:rFonts w:ascii="Times New Roman" w:hAnsi="Times New Roman"/>
          <w:sz w:val="26"/>
          <w:szCs w:val="26"/>
          <w:lang w:eastAsia="ru-RU"/>
        </w:rPr>
        <w:t xml:space="preserve">им. А.П. Чехова в рамках гастрольного тура «Молодой МХАТ </w:t>
      </w:r>
      <w:r w:rsidR="006A77B0">
        <w:rPr>
          <w:rFonts w:ascii="Times New Roman" w:hAnsi="Times New Roman"/>
          <w:sz w:val="26"/>
          <w:szCs w:val="26"/>
          <w:lang w:eastAsia="ru-RU"/>
        </w:rPr>
        <w:softHyphen/>
        <w:t xml:space="preserve">– Сибири» </w:t>
      </w:r>
      <w:r w:rsidR="006A77B0" w:rsidRPr="006A77B0">
        <w:rPr>
          <w:rFonts w:ascii="Times New Roman" w:hAnsi="Times New Roman"/>
          <w:sz w:val="26"/>
          <w:szCs w:val="26"/>
          <w:lang w:eastAsia="ru-RU"/>
        </w:rPr>
        <w:t>при поддержке Благотворительного Фонда «Вольное Дело» и компании En+.</w:t>
      </w:r>
    </w:p>
    <w:p w:rsidR="0015706B" w:rsidRPr="00ED4DC4" w:rsidRDefault="000518FB" w:rsidP="00923A79">
      <w:pPr>
        <w:spacing w:after="0" w:line="240" w:lineRule="auto"/>
        <w:ind w:firstLine="708"/>
        <w:contextualSpacing/>
        <w:jc w:val="both"/>
        <w:rPr>
          <w:rFonts w:ascii="Times New Roman" w:hAnsi="Times New Roman"/>
          <w:sz w:val="26"/>
          <w:szCs w:val="26"/>
          <w:lang w:eastAsia="ru-RU"/>
        </w:rPr>
      </w:pPr>
      <w:r>
        <w:rPr>
          <w:rFonts w:ascii="Times New Roman" w:hAnsi="Times New Roman"/>
          <w:sz w:val="26"/>
          <w:szCs w:val="26"/>
          <w:lang w:eastAsia="ru-RU"/>
        </w:rPr>
        <w:t>О</w:t>
      </w:r>
      <w:r w:rsidR="00EE7338" w:rsidRPr="00EE7338">
        <w:rPr>
          <w:rFonts w:ascii="Times New Roman" w:hAnsi="Times New Roman"/>
          <w:sz w:val="26"/>
          <w:szCs w:val="26"/>
          <w:lang w:eastAsia="ru-RU"/>
        </w:rPr>
        <w:t>собое внимание</w:t>
      </w:r>
      <w:r>
        <w:rPr>
          <w:rFonts w:ascii="Times New Roman" w:hAnsi="Times New Roman"/>
          <w:sz w:val="26"/>
          <w:szCs w:val="26"/>
          <w:lang w:eastAsia="ru-RU"/>
        </w:rPr>
        <w:t xml:space="preserve"> в прошедшем году было уделено празднованию 70-летия</w:t>
      </w:r>
      <w:r w:rsidR="00050023">
        <w:rPr>
          <w:rFonts w:ascii="Times New Roman" w:hAnsi="Times New Roman"/>
          <w:sz w:val="26"/>
          <w:szCs w:val="26"/>
          <w:lang w:eastAsia="ru-RU"/>
        </w:rPr>
        <w:t xml:space="preserve"> </w:t>
      </w:r>
      <w:r w:rsidR="00EE7338" w:rsidRPr="00EE7338">
        <w:rPr>
          <w:rFonts w:ascii="Times New Roman" w:hAnsi="Times New Roman"/>
          <w:sz w:val="26"/>
          <w:szCs w:val="26"/>
          <w:lang w:eastAsia="ru-RU"/>
        </w:rPr>
        <w:t>Победы в Великой Отечественной войне.</w:t>
      </w:r>
      <w:r w:rsidR="00C7093F">
        <w:rPr>
          <w:rFonts w:ascii="Times New Roman" w:hAnsi="Times New Roman"/>
          <w:sz w:val="26"/>
          <w:szCs w:val="26"/>
          <w:lang w:eastAsia="ru-RU"/>
        </w:rPr>
        <w:t xml:space="preserve"> </w:t>
      </w:r>
      <w:r>
        <w:rPr>
          <w:rFonts w:ascii="Times New Roman" w:hAnsi="Times New Roman"/>
          <w:sz w:val="26"/>
          <w:szCs w:val="26"/>
          <w:lang w:eastAsia="ru-RU"/>
        </w:rPr>
        <w:t>Профессиональные</w:t>
      </w:r>
      <w:r w:rsidR="00C7093F">
        <w:rPr>
          <w:rFonts w:ascii="Times New Roman" w:hAnsi="Times New Roman"/>
          <w:sz w:val="26"/>
          <w:szCs w:val="26"/>
          <w:lang w:eastAsia="ru-RU"/>
        </w:rPr>
        <w:t xml:space="preserve"> </w:t>
      </w:r>
      <w:r w:rsidR="00EE7338" w:rsidRPr="00EE7338">
        <w:rPr>
          <w:rFonts w:ascii="Times New Roman" w:hAnsi="Times New Roman"/>
          <w:sz w:val="26"/>
          <w:szCs w:val="26"/>
          <w:lang w:eastAsia="ru-RU"/>
        </w:rPr>
        <w:t>театры Хакасии</w:t>
      </w:r>
      <w:r w:rsidR="00050023">
        <w:rPr>
          <w:rFonts w:ascii="Times New Roman" w:hAnsi="Times New Roman"/>
          <w:sz w:val="26"/>
          <w:szCs w:val="26"/>
          <w:lang w:eastAsia="ru-RU"/>
        </w:rPr>
        <w:t xml:space="preserve"> </w:t>
      </w:r>
      <w:r w:rsidR="00EE7338" w:rsidRPr="00EE7338">
        <w:rPr>
          <w:rFonts w:ascii="Times New Roman" w:hAnsi="Times New Roman"/>
          <w:sz w:val="26"/>
          <w:szCs w:val="26"/>
          <w:lang w:eastAsia="ru-RU"/>
        </w:rPr>
        <w:t>и Хакасская респ</w:t>
      </w:r>
      <w:r w:rsidR="00BA0554">
        <w:rPr>
          <w:rFonts w:ascii="Times New Roman" w:hAnsi="Times New Roman"/>
          <w:sz w:val="26"/>
          <w:szCs w:val="26"/>
          <w:lang w:eastAsia="ru-RU"/>
        </w:rPr>
        <w:t>убликанская филармония имени В.</w:t>
      </w:r>
      <w:r w:rsidR="00EE7338" w:rsidRPr="00EE7338">
        <w:rPr>
          <w:rFonts w:ascii="Times New Roman" w:hAnsi="Times New Roman"/>
          <w:sz w:val="26"/>
          <w:szCs w:val="26"/>
          <w:lang w:eastAsia="ru-RU"/>
        </w:rPr>
        <w:t xml:space="preserve">Г. Чаптыкова осуществили </w:t>
      </w:r>
      <w:r w:rsidR="009E647B">
        <w:rPr>
          <w:rFonts w:ascii="Times New Roman" w:hAnsi="Times New Roman"/>
          <w:sz w:val="26"/>
          <w:szCs w:val="26"/>
          <w:lang w:eastAsia="ru-RU"/>
        </w:rPr>
        <w:t xml:space="preserve">новые театральные и концертные </w:t>
      </w:r>
      <w:r w:rsidR="00EE7338" w:rsidRPr="00EE7338">
        <w:rPr>
          <w:rFonts w:ascii="Times New Roman" w:hAnsi="Times New Roman"/>
          <w:sz w:val="26"/>
          <w:szCs w:val="26"/>
          <w:lang w:eastAsia="ru-RU"/>
        </w:rPr>
        <w:t xml:space="preserve">постановки, посвященные этой великой дате в истории нашей страны. </w:t>
      </w:r>
    </w:p>
    <w:p w:rsidR="0015706B" w:rsidRDefault="00ED4DC4" w:rsidP="00923A79">
      <w:pPr>
        <w:spacing w:after="0" w:line="240" w:lineRule="auto"/>
        <w:ind w:firstLine="708"/>
        <w:contextualSpacing/>
        <w:jc w:val="both"/>
        <w:rPr>
          <w:rFonts w:ascii="Times New Roman" w:hAnsi="Times New Roman"/>
          <w:sz w:val="26"/>
          <w:szCs w:val="26"/>
          <w:lang w:eastAsia="ru-RU"/>
        </w:rPr>
      </w:pPr>
      <w:r>
        <w:rPr>
          <w:rFonts w:ascii="Times New Roman" w:hAnsi="Times New Roman"/>
          <w:sz w:val="26"/>
          <w:szCs w:val="26"/>
          <w:lang w:eastAsia="ru-RU"/>
        </w:rPr>
        <w:t>С к</w:t>
      </w:r>
      <w:r w:rsidRPr="00ED4DC4">
        <w:rPr>
          <w:rFonts w:ascii="Times New Roman" w:hAnsi="Times New Roman"/>
          <w:sz w:val="26"/>
          <w:szCs w:val="26"/>
          <w:lang w:eastAsia="ru-RU"/>
        </w:rPr>
        <w:t>онцерт</w:t>
      </w:r>
      <w:r>
        <w:rPr>
          <w:rFonts w:ascii="Times New Roman" w:hAnsi="Times New Roman"/>
          <w:sz w:val="26"/>
          <w:szCs w:val="26"/>
          <w:lang w:eastAsia="ru-RU"/>
        </w:rPr>
        <w:t xml:space="preserve">ной программой </w:t>
      </w:r>
      <w:r w:rsidRPr="00ED4DC4">
        <w:rPr>
          <w:rFonts w:ascii="Times New Roman" w:hAnsi="Times New Roman"/>
          <w:sz w:val="26"/>
          <w:szCs w:val="26"/>
          <w:lang w:eastAsia="ru-RU"/>
        </w:rPr>
        <w:t xml:space="preserve">«Светлые песни Победы» </w:t>
      </w:r>
      <w:r w:rsidR="00B573FA">
        <w:rPr>
          <w:rFonts w:ascii="Times New Roman" w:hAnsi="Times New Roman"/>
          <w:sz w:val="26"/>
          <w:szCs w:val="26"/>
          <w:lang w:eastAsia="ru-RU"/>
        </w:rPr>
        <w:t>к</w:t>
      </w:r>
      <w:r>
        <w:rPr>
          <w:rFonts w:ascii="Times New Roman" w:hAnsi="Times New Roman"/>
          <w:sz w:val="26"/>
          <w:szCs w:val="26"/>
          <w:lang w:eastAsia="ru-RU"/>
        </w:rPr>
        <w:t xml:space="preserve">оллектив республиканской филармонии </w:t>
      </w:r>
      <w:r w:rsidRPr="00ED4DC4">
        <w:rPr>
          <w:rFonts w:ascii="Times New Roman" w:hAnsi="Times New Roman"/>
          <w:sz w:val="26"/>
          <w:szCs w:val="26"/>
          <w:lang w:eastAsia="ru-RU"/>
        </w:rPr>
        <w:t>объехал практически все районы Хакасии и побывал у соседей – в се</w:t>
      </w:r>
      <w:r w:rsidR="00B573FA">
        <w:rPr>
          <w:rFonts w:ascii="Times New Roman" w:hAnsi="Times New Roman"/>
          <w:sz w:val="26"/>
          <w:szCs w:val="26"/>
          <w:lang w:eastAsia="ru-RU"/>
        </w:rPr>
        <w:t xml:space="preserve">лах Красноярского края. Зрители </w:t>
      </w:r>
      <w:r w:rsidRPr="00ED4DC4">
        <w:rPr>
          <w:rFonts w:ascii="Times New Roman" w:hAnsi="Times New Roman"/>
          <w:sz w:val="26"/>
          <w:szCs w:val="26"/>
          <w:lang w:eastAsia="ru-RU"/>
        </w:rPr>
        <w:t>Белого-Яра, Бограда, Аскиза, Усть-Абакана, Черногорска, Шира, Курагино и Ермаковского оч</w:t>
      </w:r>
      <w:r w:rsidR="00B573FA">
        <w:rPr>
          <w:rFonts w:ascii="Times New Roman" w:hAnsi="Times New Roman"/>
          <w:sz w:val="26"/>
          <w:szCs w:val="26"/>
          <w:lang w:eastAsia="ru-RU"/>
        </w:rPr>
        <w:t>ень сердечно принимали артистов</w:t>
      </w:r>
      <w:r w:rsidRPr="00ED4DC4">
        <w:rPr>
          <w:rFonts w:ascii="Times New Roman" w:hAnsi="Times New Roman"/>
          <w:sz w:val="26"/>
          <w:szCs w:val="26"/>
          <w:lang w:eastAsia="ru-RU"/>
        </w:rPr>
        <w:t>. В</w:t>
      </w:r>
      <w:r w:rsidR="00B573FA">
        <w:rPr>
          <w:rFonts w:ascii="Times New Roman" w:hAnsi="Times New Roman"/>
          <w:sz w:val="26"/>
          <w:szCs w:val="26"/>
          <w:lang w:eastAsia="ru-RU"/>
        </w:rPr>
        <w:t xml:space="preserve">еликая Отечественная не обошла </w:t>
      </w:r>
      <w:r w:rsidRPr="00ED4DC4">
        <w:rPr>
          <w:rFonts w:ascii="Times New Roman" w:hAnsi="Times New Roman"/>
          <w:sz w:val="26"/>
          <w:szCs w:val="26"/>
          <w:lang w:eastAsia="ru-RU"/>
        </w:rPr>
        <w:t>ни одну российскую семью, и песни воен</w:t>
      </w:r>
      <w:r w:rsidR="00B573FA">
        <w:rPr>
          <w:rFonts w:ascii="Times New Roman" w:hAnsi="Times New Roman"/>
          <w:sz w:val="26"/>
          <w:szCs w:val="26"/>
          <w:lang w:eastAsia="ru-RU"/>
        </w:rPr>
        <w:t>ных лет – это не просто музыка. Песн</w:t>
      </w:r>
      <w:r w:rsidRPr="00ED4DC4">
        <w:rPr>
          <w:rFonts w:ascii="Times New Roman" w:hAnsi="Times New Roman"/>
          <w:sz w:val="26"/>
          <w:szCs w:val="26"/>
          <w:lang w:eastAsia="ru-RU"/>
        </w:rPr>
        <w:t>и</w:t>
      </w:r>
      <w:r w:rsidR="00B573FA">
        <w:rPr>
          <w:rFonts w:ascii="Times New Roman" w:hAnsi="Times New Roman"/>
          <w:sz w:val="26"/>
          <w:szCs w:val="26"/>
          <w:lang w:eastAsia="ru-RU"/>
        </w:rPr>
        <w:t xml:space="preserve"> военных лет</w:t>
      </w:r>
      <w:r w:rsidRPr="00ED4DC4">
        <w:rPr>
          <w:rFonts w:ascii="Times New Roman" w:hAnsi="Times New Roman"/>
          <w:sz w:val="26"/>
          <w:szCs w:val="26"/>
          <w:lang w:eastAsia="ru-RU"/>
        </w:rPr>
        <w:t xml:space="preserve"> трогают до глубины души, некоторые </w:t>
      </w:r>
      <w:r w:rsidR="00B573FA">
        <w:rPr>
          <w:rFonts w:ascii="Times New Roman" w:hAnsi="Times New Roman"/>
          <w:sz w:val="26"/>
          <w:szCs w:val="26"/>
          <w:lang w:eastAsia="ru-RU"/>
        </w:rPr>
        <w:t>произведения</w:t>
      </w:r>
      <w:r w:rsidRPr="00ED4DC4">
        <w:rPr>
          <w:rFonts w:ascii="Times New Roman" w:hAnsi="Times New Roman"/>
          <w:sz w:val="26"/>
          <w:szCs w:val="26"/>
          <w:lang w:eastAsia="ru-RU"/>
        </w:rPr>
        <w:t xml:space="preserve"> слушатели встречают стоя, со слезами на глазах</w:t>
      </w:r>
      <w:r w:rsidR="00B573FA">
        <w:rPr>
          <w:rFonts w:ascii="Times New Roman" w:hAnsi="Times New Roman"/>
          <w:sz w:val="26"/>
          <w:szCs w:val="26"/>
          <w:lang w:eastAsia="ru-RU"/>
        </w:rPr>
        <w:t xml:space="preserve"> и </w:t>
      </w:r>
      <w:r w:rsidRPr="00ED4DC4">
        <w:rPr>
          <w:rFonts w:ascii="Times New Roman" w:hAnsi="Times New Roman"/>
          <w:sz w:val="26"/>
          <w:szCs w:val="26"/>
          <w:lang w:eastAsia="ru-RU"/>
        </w:rPr>
        <w:t>как бы ни пытались сейчас иногда перекроить историю – День Победы в России не потеряет своего значения.</w:t>
      </w:r>
      <w:r w:rsidR="0015706B" w:rsidRPr="0015706B">
        <w:rPr>
          <w:rFonts w:ascii="Times New Roman" w:hAnsi="Times New Roman"/>
          <w:sz w:val="26"/>
          <w:szCs w:val="26"/>
          <w:lang w:eastAsia="ru-RU"/>
        </w:rPr>
        <w:t xml:space="preserve"> </w:t>
      </w:r>
    </w:p>
    <w:p w:rsidR="00ED4DC4" w:rsidRDefault="0015706B" w:rsidP="00923A79">
      <w:pPr>
        <w:spacing w:after="0" w:line="240" w:lineRule="auto"/>
        <w:ind w:firstLine="708"/>
        <w:contextualSpacing/>
        <w:jc w:val="both"/>
        <w:rPr>
          <w:rFonts w:ascii="Times New Roman" w:hAnsi="Times New Roman"/>
          <w:sz w:val="26"/>
          <w:szCs w:val="26"/>
          <w:lang w:eastAsia="ru-RU"/>
        </w:rPr>
      </w:pPr>
      <w:r w:rsidRPr="00ED4DC4">
        <w:rPr>
          <w:rFonts w:ascii="Times New Roman" w:hAnsi="Times New Roman"/>
          <w:sz w:val="26"/>
          <w:szCs w:val="26"/>
          <w:lang w:eastAsia="ru-RU"/>
        </w:rPr>
        <w:t>Д</w:t>
      </w:r>
      <w:r>
        <w:rPr>
          <w:rFonts w:ascii="Times New Roman" w:hAnsi="Times New Roman"/>
          <w:sz w:val="26"/>
          <w:szCs w:val="26"/>
          <w:lang w:eastAsia="ru-RU"/>
        </w:rPr>
        <w:t xml:space="preserve">ень Победы в республике состоялся </w:t>
      </w:r>
      <w:r w:rsidRPr="00ED4DC4">
        <w:rPr>
          <w:rFonts w:ascii="Times New Roman" w:hAnsi="Times New Roman"/>
          <w:sz w:val="26"/>
          <w:szCs w:val="26"/>
          <w:lang w:eastAsia="ru-RU"/>
        </w:rPr>
        <w:t>под единым девизом «Спасибо за жизнь!»</w:t>
      </w:r>
      <w:r>
        <w:rPr>
          <w:rFonts w:ascii="Times New Roman" w:hAnsi="Times New Roman"/>
          <w:sz w:val="26"/>
          <w:szCs w:val="26"/>
          <w:lang w:eastAsia="ru-RU"/>
        </w:rPr>
        <w:t xml:space="preserve">. </w:t>
      </w:r>
      <w:r w:rsidR="00EE7338" w:rsidRPr="00EE7338">
        <w:rPr>
          <w:rFonts w:ascii="Times New Roman" w:hAnsi="Times New Roman"/>
          <w:sz w:val="26"/>
          <w:szCs w:val="26"/>
          <w:lang w:eastAsia="ru-RU"/>
        </w:rPr>
        <w:t xml:space="preserve">В программе </w:t>
      </w:r>
      <w:r>
        <w:rPr>
          <w:rFonts w:ascii="Times New Roman" w:hAnsi="Times New Roman"/>
          <w:sz w:val="26"/>
          <w:szCs w:val="26"/>
          <w:lang w:eastAsia="ru-RU"/>
        </w:rPr>
        <w:t xml:space="preserve">праздничных мероприятий </w:t>
      </w:r>
      <w:r w:rsidR="00EE7338" w:rsidRPr="00EE7338">
        <w:rPr>
          <w:rFonts w:ascii="Times New Roman" w:hAnsi="Times New Roman"/>
          <w:sz w:val="26"/>
          <w:szCs w:val="26"/>
          <w:lang w:eastAsia="ru-RU"/>
        </w:rPr>
        <w:t>приняли участие все государственные учреждения профессионального искусства.</w:t>
      </w:r>
      <w:r w:rsidR="00ED4DC4">
        <w:rPr>
          <w:rFonts w:ascii="Times New Roman" w:hAnsi="Times New Roman"/>
          <w:sz w:val="26"/>
          <w:szCs w:val="26"/>
          <w:lang w:eastAsia="ru-RU"/>
        </w:rPr>
        <w:t xml:space="preserve"> </w:t>
      </w:r>
      <w:r w:rsidR="00EE7338" w:rsidRPr="00EE7338">
        <w:rPr>
          <w:rFonts w:ascii="Times New Roman" w:hAnsi="Times New Roman"/>
          <w:sz w:val="26"/>
          <w:szCs w:val="26"/>
          <w:lang w:eastAsia="ru-RU"/>
        </w:rPr>
        <w:t xml:space="preserve">В соответствие с утвержденным планом гастрольной деятельности по Республике Хакасия </w:t>
      </w:r>
      <w:r>
        <w:rPr>
          <w:rFonts w:ascii="Times New Roman" w:hAnsi="Times New Roman"/>
          <w:sz w:val="26"/>
          <w:szCs w:val="26"/>
          <w:lang w:eastAsia="ru-RU"/>
        </w:rPr>
        <w:t xml:space="preserve">концертные и театральные </w:t>
      </w:r>
      <w:r w:rsidR="00EE7338" w:rsidRPr="00EE7338">
        <w:rPr>
          <w:rFonts w:ascii="Times New Roman" w:hAnsi="Times New Roman"/>
          <w:sz w:val="26"/>
          <w:szCs w:val="26"/>
          <w:lang w:eastAsia="ru-RU"/>
        </w:rPr>
        <w:t>постановки были показаны во всех муниципальных образованиях республики.</w:t>
      </w:r>
      <w:r w:rsidR="00ED4DC4">
        <w:rPr>
          <w:rFonts w:ascii="Times New Roman" w:hAnsi="Times New Roman"/>
          <w:sz w:val="26"/>
          <w:szCs w:val="26"/>
          <w:lang w:eastAsia="ru-RU"/>
        </w:rPr>
        <w:t xml:space="preserve"> </w:t>
      </w:r>
    </w:p>
    <w:p w:rsid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 xml:space="preserve">В </w:t>
      </w:r>
      <w:r w:rsidR="00C75280">
        <w:rPr>
          <w:rFonts w:ascii="Times New Roman" w:hAnsi="Times New Roman"/>
          <w:sz w:val="26"/>
          <w:szCs w:val="26"/>
          <w:lang w:eastAsia="ru-RU"/>
        </w:rPr>
        <w:t xml:space="preserve">отчетном </w:t>
      </w:r>
      <w:r w:rsidRPr="00EE7338">
        <w:rPr>
          <w:rFonts w:ascii="Times New Roman" w:hAnsi="Times New Roman"/>
          <w:sz w:val="26"/>
          <w:szCs w:val="26"/>
          <w:lang w:eastAsia="ru-RU"/>
        </w:rPr>
        <w:t xml:space="preserve">году в Хакасии </w:t>
      </w:r>
      <w:r w:rsidR="00C75280" w:rsidRPr="00EE7338">
        <w:rPr>
          <w:rFonts w:ascii="Times New Roman" w:hAnsi="Times New Roman"/>
          <w:sz w:val="26"/>
          <w:szCs w:val="26"/>
          <w:lang w:eastAsia="ru-RU"/>
        </w:rPr>
        <w:t xml:space="preserve">впервые </w:t>
      </w:r>
      <w:r w:rsidRPr="00EE7338">
        <w:rPr>
          <w:rFonts w:ascii="Times New Roman" w:hAnsi="Times New Roman"/>
          <w:sz w:val="26"/>
          <w:szCs w:val="26"/>
          <w:lang w:eastAsia="ru-RU"/>
        </w:rPr>
        <w:t xml:space="preserve">побывал знаменитый Московский Пасхальный фестиваль, художественным руководителем которого является Валерий Гергиев. Молодые солисты Академии молодых оперных певцов Мариинского театра представили в рамках </w:t>
      </w:r>
      <w:r w:rsidRPr="00EE7338">
        <w:rPr>
          <w:rFonts w:ascii="Times New Roman" w:hAnsi="Times New Roman"/>
          <w:sz w:val="26"/>
          <w:szCs w:val="26"/>
          <w:lang w:val="en-US" w:eastAsia="ru-RU"/>
        </w:rPr>
        <w:t>XIV</w:t>
      </w:r>
      <w:r w:rsidR="00C75280">
        <w:rPr>
          <w:rFonts w:ascii="Times New Roman" w:hAnsi="Times New Roman"/>
          <w:sz w:val="26"/>
          <w:szCs w:val="26"/>
          <w:lang w:eastAsia="ru-RU"/>
        </w:rPr>
        <w:t xml:space="preserve"> фестиваля особую программу </w:t>
      </w:r>
      <w:proofErr w:type="gramStart"/>
      <w:r w:rsidR="00C75280">
        <w:rPr>
          <w:rFonts w:ascii="Times New Roman" w:hAnsi="Times New Roman"/>
          <w:sz w:val="26"/>
          <w:szCs w:val="26"/>
          <w:lang w:eastAsia="ru-RU"/>
        </w:rPr>
        <w:t>–</w:t>
      </w:r>
      <w:r w:rsidRPr="00EE7338">
        <w:rPr>
          <w:rFonts w:ascii="Times New Roman" w:hAnsi="Times New Roman"/>
          <w:sz w:val="26"/>
          <w:szCs w:val="26"/>
          <w:lang w:eastAsia="ru-RU"/>
        </w:rPr>
        <w:t>п</w:t>
      </w:r>
      <w:proofErr w:type="gramEnd"/>
      <w:r w:rsidRPr="00EE7338">
        <w:rPr>
          <w:rFonts w:ascii="Times New Roman" w:hAnsi="Times New Roman"/>
          <w:sz w:val="26"/>
          <w:szCs w:val="26"/>
          <w:lang w:eastAsia="ru-RU"/>
        </w:rPr>
        <w:t>освящение 70-летию Победы</w:t>
      </w:r>
      <w:r w:rsidR="00C75280">
        <w:rPr>
          <w:rFonts w:ascii="Times New Roman" w:hAnsi="Times New Roman"/>
          <w:sz w:val="26"/>
          <w:szCs w:val="26"/>
          <w:lang w:eastAsia="ru-RU"/>
        </w:rPr>
        <w:t xml:space="preserve"> в Великой Отечественной войне</w:t>
      </w:r>
      <w:r w:rsidR="00151680">
        <w:rPr>
          <w:rFonts w:ascii="Times New Roman" w:hAnsi="Times New Roman"/>
          <w:sz w:val="26"/>
          <w:szCs w:val="26"/>
          <w:lang w:eastAsia="ru-RU"/>
        </w:rPr>
        <w:t xml:space="preserve"> </w:t>
      </w:r>
      <w:r w:rsidR="00C75280">
        <w:rPr>
          <w:rFonts w:ascii="Times New Roman" w:hAnsi="Times New Roman"/>
          <w:sz w:val="26"/>
          <w:szCs w:val="26"/>
          <w:lang w:eastAsia="ru-RU"/>
        </w:rPr>
        <w:t>«Песни, опаленные войной»</w:t>
      </w:r>
      <w:r w:rsidRPr="00EE7338">
        <w:rPr>
          <w:rFonts w:ascii="Times New Roman" w:hAnsi="Times New Roman"/>
          <w:sz w:val="26"/>
          <w:szCs w:val="26"/>
          <w:lang w:eastAsia="ru-RU"/>
        </w:rPr>
        <w:t xml:space="preserve">. </w:t>
      </w:r>
    </w:p>
    <w:p w:rsidR="00EE7338" w:rsidRPr="00EE7338" w:rsidRDefault="00EE7338" w:rsidP="00923A79">
      <w:pPr>
        <w:spacing w:after="0" w:line="240" w:lineRule="auto"/>
        <w:ind w:firstLine="708"/>
        <w:contextualSpacing/>
        <w:jc w:val="both"/>
        <w:rPr>
          <w:rFonts w:ascii="Times New Roman" w:hAnsi="Times New Roman"/>
          <w:sz w:val="26"/>
          <w:szCs w:val="26"/>
          <w:lang w:eastAsia="ru-RU"/>
        </w:rPr>
      </w:pPr>
      <w:r w:rsidRPr="00EE7338">
        <w:rPr>
          <w:rFonts w:ascii="Times New Roman" w:hAnsi="Times New Roman"/>
          <w:sz w:val="26"/>
          <w:szCs w:val="26"/>
          <w:lang w:eastAsia="ru-RU"/>
        </w:rPr>
        <w:t xml:space="preserve">Яркие творческие проекты </w:t>
      </w:r>
      <w:r w:rsidR="00E3744C">
        <w:rPr>
          <w:rFonts w:ascii="Times New Roman" w:hAnsi="Times New Roman"/>
          <w:sz w:val="26"/>
          <w:szCs w:val="26"/>
          <w:lang w:eastAsia="ru-RU"/>
        </w:rPr>
        <w:t xml:space="preserve">в отчетном году </w:t>
      </w:r>
      <w:r w:rsidRPr="00EE7338">
        <w:rPr>
          <w:rFonts w:ascii="Times New Roman" w:hAnsi="Times New Roman"/>
          <w:sz w:val="26"/>
          <w:szCs w:val="26"/>
          <w:lang w:eastAsia="ru-RU"/>
        </w:rPr>
        <w:t xml:space="preserve">были приурочены к юбилею </w:t>
      </w:r>
      <w:r w:rsidR="00E3744C">
        <w:rPr>
          <w:rFonts w:ascii="Times New Roman" w:hAnsi="Times New Roman"/>
          <w:sz w:val="26"/>
          <w:szCs w:val="26"/>
          <w:lang w:eastAsia="ru-RU"/>
        </w:rPr>
        <w:t>С</w:t>
      </w:r>
      <w:r w:rsidRPr="00EE7338">
        <w:rPr>
          <w:rFonts w:ascii="Times New Roman" w:hAnsi="Times New Roman"/>
          <w:sz w:val="26"/>
          <w:szCs w:val="26"/>
          <w:lang w:eastAsia="ru-RU"/>
        </w:rPr>
        <w:t>имфонического оркестра</w:t>
      </w:r>
      <w:r w:rsidR="00E3744C">
        <w:rPr>
          <w:rFonts w:ascii="Times New Roman" w:hAnsi="Times New Roman"/>
          <w:sz w:val="26"/>
          <w:szCs w:val="26"/>
          <w:lang w:eastAsia="ru-RU"/>
        </w:rPr>
        <w:t xml:space="preserve"> Хакасской республиканской филармонии им. </w:t>
      </w:r>
      <w:r w:rsidR="00E3744C">
        <w:rPr>
          <w:rFonts w:ascii="Times New Roman" w:hAnsi="Times New Roman"/>
          <w:sz w:val="26"/>
          <w:szCs w:val="26"/>
          <w:lang w:eastAsia="ru-RU"/>
        </w:rPr>
        <w:br/>
        <w:t>В.Г. Чаптыкова</w:t>
      </w:r>
      <w:r w:rsidRPr="00EE7338">
        <w:rPr>
          <w:rFonts w:ascii="Times New Roman" w:hAnsi="Times New Roman"/>
          <w:sz w:val="26"/>
          <w:szCs w:val="26"/>
          <w:lang w:eastAsia="ru-RU"/>
        </w:rPr>
        <w:t>, на концерте которого от Правительства Республики Хакасия был вручен сертификат на пр</w:t>
      </w:r>
      <w:r w:rsidR="00AE6AF9">
        <w:rPr>
          <w:rFonts w:ascii="Times New Roman" w:hAnsi="Times New Roman"/>
          <w:sz w:val="26"/>
          <w:szCs w:val="26"/>
          <w:lang w:eastAsia="ru-RU"/>
        </w:rPr>
        <w:t>иобретение служебной квартиры. Кроме того, в 2015 году состоялся 40-летний юбилей</w:t>
      </w:r>
      <w:r w:rsidRPr="00EE7338">
        <w:rPr>
          <w:rFonts w:ascii="Times New Roman" w:hAnsi="Times New Roman"/>
          <w:sz w:val="26"/>
          <w:szCs w:val="26"/>
          <w:lang w:eastAsia="ru-RU"/>
        </w:rPr>
        <w:t xml:space="preserve"> третьей национальной студии Санкт-Петербургской государственной ак</w:t>
      </w:r>
      <w:r w:rsidR="00CD0010">
        <w:rPr>
          <w:rFonts w:ascii="Times New Roman" w:hAnsi="Times New Roman"/>
          <w:sz w:val="26"/>
          <w:szCs w:val="26"/>
          <w:lang w:eastAsia="ru-RU"/>
        </w:rPr>
        <w:t>адемии театрального искусства. С</w:t>
      </w:r>
      <w:r w:rsidRPr="00EE7338">
        <w:rPr>
          <w:rFonts w:ascii="Times New Roman" w:hAnsi="Times New Roman"/>
          <w:sz w:val="26"/>
          <w:szCs w:val="26"/>
          <w:lang w:eastAsia="ru-RU"/>
        </w:rPr>
        <w:t>пециально к</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юбилею студии</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lastRenderedPageBreak/>
        <w:t>главным режиссером</w:t>
      </w:r>
      <w:r w:rsidR="009A33B8">
        <w:rPr>
          <w:rFonts w:ascii="Times New Roman" w:hAnsi="Times New Roman"/>
          <w:sz w:val="26"/>
          <w:szCs w:val="26"/>
          <w:lang w:eastAsia="ru-RU"/>
        </w:rPr>
        <w:t xml:space="preserve"> Хакасского национального драматического театра им. </w:t>
      </w:r>
      <w:r w:rsidR="00AE6AF9">
        <w:rPr>
          <w:rFonts w:ascii="Times New Roman" w:hAnsi="Times New Roman"/>
          <w:sz w:val="26"/>
          <w:szCs w:val="26"/>
          <w:lang w:eastAsia="ru-RU"/>
        </w:rPr>
        <w:br/>
      </w:r>
      <w:r w:rsidRPr="00EE7338">
        <w:rPr>
          <w:rFonts w:ascii="Times New Roman" w:hAnsi="Times New Roman"/>
          <w:sz w:val="26"/>
          <w:szCs w:val="26"/>
          <w:lang w:eastAsia="ru-RU"/>
        </w:rPr>
        <w:t xml:space="preserve">А. М. Топанова Б. Колаевым </w:t>
      </w:r>
      <w:r w:rsidR="00CD0010" w:rsidRPr="00EE7338">
        <w:rPr>
          <w:rFonts w:ascii="Times New Roman" w:hAnsi="Times New Roman"/>
          <w:sz w:val="26"/>
          <w:szCs w:val="26"/>
          <w:lang w:eastAsia="ru-RU"/>
        </w:rPr>
        <w:t xml:space="preserve">был поставлен </w:t>
      </w:r>
      <w:r w:rsidRPr="00EE7338">
        <w:rPr>
          <w:rFonts w:ascii="Times New Roman" w:hAnsi="Times New Roman"/>
          <w:sz w:val="26"/>
          <w:szCs w:val="26"/>
          <w:lang w:eastAsia="ru-RU"/>
        </w:rPr>
        <w:t xml:space="preserve">яркий, уже полюбившийся зрителю спектакль «Ревизская сказка». </w:t>
      </w:r>
    </w:p>
    <w:p w:rsidR="00DA26CC"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В прошедшем году Хакасской республиканской филармонией имени В.Г. Чаптыкова был продолжен цикл концертов по проекту «Галерея звезд», который реализуется при поддержке</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Министерства культуры Российской</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Федерации.</w:t>
      </w:r>
      <w:r w:rsidR="00050023">
        <w:rPr>
          <w:rFonts w:ascii="Times New Roman" w:eastAsia="Calibri" w:hAnsi="Times New Roman"/>
          <w:sz w:val="26"/>
          <w:szCs w:val="26"/>
          <w:lang w:eastAsia="ru-RU"/>
        </w:rPr>
        <w:t xml:space="preserve"> </w:t>
      </w:r>
      <w:r w:rsidR="00DA26CC" w:rsidRPr="00DA26CC">
        <w:rPr>
          <w:rFonts w:ascii="Times New Roman" w:eastAsia="Calibri" w:hAnsi="Times New Roman"/>
          <w:sz w:val="26"/>
          <w:szCs w:val="26"/>
          <w:lang w:eastAsia="ru-RU"/>
        </w:rPr>
        <w:t xml:space="preserve">Благодаря </w:t>
      </w:r>
      <w:r w:rsidR="00795B94">
        <w:rPr>
          <w:rFonts w:ascii="Times New Roman" w:eastAsia="Calibri" w:hAnsi="Times New Roman"/>
          <w:sz w:val="26"/>
          <w:szCs w:val="26"/>
          <w:lang w:eastAsia="ru-RU"/>
        </w:rPr>
        <w:t xml:space="preserve">данному </w:t>
      </w:r>
      <w:r w:rsidR="00DA26CC" w:rsidRPr="00DA26CC">
        <w:rPr>
          <w:rFonts w:ascii="Times New Roman" w:eastAsia="Calibri" w:hAnsi="Times New Roman"/>
          <w:sz w:val="26"/>
          <w:szCs w:val="26"/>
          <w:lang w:eastAsia="ru-RU"/>
        </w:rPr>
        <w:t>проекту любители музыкального искусства имеют возможность познакомиться с творчеством великих мастеров сцены, не выезжая за пределы республики.</w:t>
      </w:r>
    </w:p>
    <w:p w:rsidR="00EE7338" w:rsidRPr="00EE7338" w:rsidRDefault="00795B94" w:rsidP="00923A79">
      <w:pPr>
        <w:spacing w:after="0" w:line="240" w:lineRule="auto"/>
        <w:ind w:firstLine="708"/>
        <w:jc w:val="both"/>
        <w:rPr>
          <w:rFonts w:ascii="Times New Roman" w:eastAsia="Calibri" w:hAnsi="Times New Roman"/>
          <w:sz w:val="26"/>
          <w:szCs w:val="26"/>
          <w:lang w:eastAsia="ru-RU"/>
        </w:rPr>
      </w:pPr>
      <w:r>
        <w:rPr>
          <w:rFonts w:ascii="Times New Roman" w:eastAsia="Calibri" w:hAnsi="Times New Roman"/>
          <w:sz w:val="26"/>
          <w:szCs w:val="26"/>
          <w:lang w:eastAsia="ru-RU"/>
        </w:rPr>
        <w:t>Кроме того,</w:t>
      </w:r>
      <w:r w:rsidR="008D74AD">
        <w:rPr>
          <w:rFonts w:ascii="Times New Roman" w:eastAsia="Calibri" w:hAnsi="Times New Roman"/>
          <w:sz w:val="26"/>
          <w:szCs w:val="26"/>
          <w:lang w:eastAsia="ru-RU"/>
        </w:rPr>
        <w:t xml:space="preserve"> </w:t>
      </w:r>
      <w:r w:rsidR="00EE7338" w:rsidRPr="00EE7338">
        <w:rPr>
          <w:rFonts w:ascii="Times New Roman" w:eastAsia="Calibri" w:hAnsi="Times New Roman"/>
          <w:sz w:val="26"/>
          <w:szCs w:val="26"/>
          <w:lang w:eastAsia="ru-RU"/>
        </w:rPr>
        <w:t>при федеральной поддержке начат</w:t>
      </w:r>
      <w:r w:rsidR="00050023">
        <w:rPr>
          <w:rFonts w:ascii="Times New Roman" w:eastAsia="Calibri" w:hAnsi="Times New Roman"/>
          <w:sz w:val="26"/>
          <w:szCs w:val="26"/>
          <w:lang w:eastAsia="ru-RU"/>
        </w:rPr>
        <w:t xml:space="preserve"> </w:t>
      </w:r>
      <w:r w:rsidR="00EE7338" w:rsidRPr="00EE7338">
        <w:rPr>
          <w:rFonts w:ascii="Times New Roman" w:eastAsia="Calibri" w:hAnsi="Times New Roman"/>
          <w:sz w:val="26"/>
          <w:szCs w:val="26"/>
          <w:lang w:eastAsia="ru-RU"/>
        </w:rPr>
        <w:t xml:space="preserve">новый проект </w:t>
      </w:r>
      <w:r>
        <w:rPr>
          <w:rFonts w:ascii="Times New Roman" w:eastAsia="Calibri" w:hAnsi="Times New Roman"/>
          <w:sz w:val="26"/>
          <w:szCs w:val="26"/>
          <w:lang w:eastAsia="ru-RU"/>
        </w:rPr>
        <w:t xml:space="preserve">– </w:t>
      </w:r>
      <w:r w:rsidR="00EE7338" w:rsidRPr="00EE7338">
        <w:rPr>
          <w:rFonts w:ascii="Times New Roman" w:eastAsia="Calibri" w:hAnsi="Times New Roman"/>
          <w:sz w:val="26"/>
          <w:szCs w:val="26"/>
          <w:lang w:eastAsia="ru-RU"/>
        </w:rPr>
        <w:t xml:space="preserve">«Звезды </w:t>
      </w:r>
      <w:r w:rsidR="00EE7338" w:rsidRPr="00EE7338">
        <w:rPr>
          <w:rFonts w:ascii="Times New Roman" w:eastAsia="Calibri" w:hAnsi="Times New Roman"/>
          <w:sz w:val="26"/>
          <w:szCs w:val="26"/>
          <w:lang w:val="en-US" w:eastAsia="ru-RU"/>
        </w:rPr>
        <w:t>X</w:t>
      </w:r>
      <w:r>
        <w:rPr>
          <w:rFonts w:ascii="Times New Roman" w:eastAsia="Calibri" w:hAnsi="Times New Roman"/>
          <w:sz w:val="26"/>
          <w:szCs w:val="26"/>
          <w:lang w:val="en-US" w:eastAsia="ru-RU"/>
        </w:rPr>
        <w:t>X</w:t>
      </w:r>
      <w:r w:rsidR="00EE7338" w:rsidRPr="00EE7338">
        <w:rPr>
          <w:rFonts w:ascii="Times New Roman" w:eastAsia="Calibri" w:hAnsi="Times New Roman"/>
          <w:sz w:val="26"/>
          <w:szCs w:val="26"/>
          <w:lang w:val="en-US" w:eastAsia="ru-RU"/>
        </w:rPr>
        <w:t>I</w:t>
      </w:r>
      <w:r w:rsidR="00EE7338" w:rsidRPr="00EE7338">
        <w:rPr>
          <w:rFonts w:ascii="Times New Roman" w:eastAsia="Calibri" w:hAnsi="Times New Roman"/>
          <w:sz w:val="26"/>
          <w:szCs w:val="26"/>
          <w:lang w:eastAsia="ru-RU"/>
        </w:rPr>
        <w:t xml:space="preserve"> века», в рамках которого меломаны Хакасии имеют возможность побывать на концертах молодых исполнителей,</w:t>
      </w:r>
      <w:r w:rsidR="00050023">
        <w:rPr>
          <w:rFonts w:ascii="Times New Roman" w:eastAsia="Calibri" w:hAnsi="Times New Roman"/>
          <w:sz w:val="26"/>
          <w:szCs w:val="26"/>
          <w:lang w:eastAsia="ru-RU"/>
        </w:rPr>
        <w:t xml:space="preserve"> </w:t>
      </w:r>
      <w:r w:rsidR="00EE7338" w:rsidRPr="00EE7338">
        <w:rPr>
          <w:rFonts w:ascii="Times New Roman" w:hAnsi="Times New Roman"/>
          <w:sz w:val="26"/>
          <w:szCs w:val="26"/>
          <w:lang w:eastAsia="ru-RU"/>
        </w:rPr>
        <w:t>многим из которых даже не исполнилось 30 лет</w:t>
      </w:r>
      <w:r w:rsidR="00EE7338" w:rsidRPr="00EE7338">
        <w:rPr>
          <w:rFonts w:ascii="Times New Roman" w:eastAsia="Calibri" w:hAnsi="Times New Roman"/>
          <w:sz w:val="26"/>
          <w:szCs w:val="26"/>
          <w:lang w:eastAsia="ru-RU"/>
        </w:rPr>
        <w:t>,</w:t>
      </w:r>
      <w:r w:rsidR="00050023">
        <w:rPr>
          <w:rFonts w:ascii="Times New Roman" w:eastAsia="Calibri" w:hAnsi="Times New Roman"/>
          <w:sz w:val="26"/>
          <w:szCs w:val="26"/>
          <w:lang w:eastAsia="ru-RU"/>
        </w:rPr>
        <w:t xml:space="preserve"> </w:t>
      </w:r>
      <w:r w:rsidR="00EE7338" w:rsidRPr="00EE7338">
        <w:rPr>
          <w:rFonts w:ascii="Times New Roman" w:eastAsia="Calibri" w:hAnsi="Times New Roman"/>
          <w:sz w:val="26"/>
          <w:szCs w:val="26"/>
          <w:lang w:eastAsia="ru-RU"/>
        </w:rPr>
        <w:t>но уже имеющих мировое признание.</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Программа «Звезды ХХ</w:t>
      </w:r>
      <w:proofErr w:type="gramStart"/>
      <w:r w:rsidRPr="00EE7338">
        <w:rPr>
          <w:rFonts w:ascii="Times New Roman" w:hAnsi="Times New Roman"/>
          <w:sz w:val="26"/>
          <w:szCs w:val="26"/>
          <w:lang w:val="en-US" w:eastAsia="ru-RU"/>
        </w:rPr>
        <w:t>I</w:t>
      </w:r>
      <w:proofErr w:type="gramEnd"/>
      <w:r w:rsidRPr="00EE7338">
        <w:rPr>
          <w:rFonts w:ascii="Times New Roman" w:hAnsi="Times New Roman"/>
          <w:sz w:val="26"/>
          <w:szCs w:val="26"/>
          <w:lang w:eastAsia="ru-RU"/>
        </w:rPr>
        <w:t xml:space="preserve"> века» в Хакасии открылась концертом молодого пианиста Вячеслава Грязнова (</w:t>
      </w:r>
      <w:r w:rsidR="000D20FC">
        <w:rPr>
          <w:rFonts w:ascii="Times New Roman" w:hAnsi="Times New Roman"/>
          <w:sz w:val="26"/>
          <w:szCs w:val="26"/>
          <w:lang w:eastAsia="ru-RU"/>
        </w:rPr>
        <w:t xml:space="preserve">г. </w:t>
      </w:r>
      <w:r w:rsidRPr="00EE7338">
        <w:rPr>
          <w:rFonts w:ascii="Times New Roman" w:hAnsi="Times New Roman"/>
          <w:sz w:val="26"/>
          <w:szCs w:val="26"/>
          <w:lang w:eastAsia="ru-RU"/>
        </w:rPr>
        <w:t>Москва). Выступление московского пианиста стало творческим подарком для любителей фортепианной музыки. В октябре в рамках этого проекта состоялся</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концерт выдающегося молодого скрипача Михаила Почекина (</w:t>
      </w:r>
      <w:r w:rsidR="000D20FC">
        <w:rPr>
          <w:rFonts w:ascii="Times New Roman" w:hAnsi="Times New Roman"/>
          <w:sz w:val="26"/>
          <w:szCs w:val="26"/>
          <w:lang w:eastAsia="ru-RU"/>
        </w:rPr>
        <w:t xml:space="preserve">г. </w:t>
      </w:r>
      <w:r w:rsidRPr="00EE7338">
        <w:rPr>
          <w:rFonts w:ascii="Times New Roman" w:hAnsi="Times New Roman"/>
          <w:sz w:val="26"/>
          <w:szCs w:val="26"/>
          <w:lang w:eastAsia="ru-RU"/>
        </w:rPr>
        <w:t>Москва) совместно с симфоническим оркестром. В декабре также</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с симфоническим оркестром выступил выдающийся молодой пианист Юрий Фаворин (</w:t>
      </w:r>
      <w:r w:rsidR="000D20FC">
        <w:rPr>
          <w:rFonts w:ascii="Times New Roman" w:hAnsi="Times New Roman"/>
          <w:sz w:val="26"/>
          <w:szCs w:val="26"/>
          <w:lang w:eastAsia="ru-RU"/>
        </w:rPr>
        <w:t xml:space="preserve">г. </w:t>
      </w:r>
      <w:r w:rsidRPr="00EE7338">
        <w:rPr>
          <w:rFonts w:ascii="Times New Roman" w:hAnsi="Times New Roman"/>
          <w:sz w:val="26"/>
          <w:szCs w:val="26"/>
          <w:lang w:eastAsia="ru-RU"/>
        </w:rPr>
        <w:t>Москва).</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ab/>
        <w:t>Начало года на сцене республиканской филармонии было ознаменовано выступлением ансамбля «Алаш». Самобытные тувинские музыканты, обладатели премии</w:t>
      </w:r>
      <w:r w:rsidR="00050023">
        <w:rPr>
          <w:rFonts w:ascii="Times New Roman" w:hAnsi="Times New Roman"/>
          <w:sz w:val="26"/>
          <w:szCs w:val="26"/>
          <w:lang w:eastAsia="ru-RU"/>
        </w:rPr>
        <w:t xml:space="preserve"> </w:t>
      </w:r>
      <w:r w:rsidRPr="00EE7338">
        <w:rPr>
          <w:rFonts w:ascii="Times New Roman" w:hAnsi="Times New Roman"/>
          <w:sz w:val="26"/>
          <w:szCs w:val="26"/>
          <w:lang w:val="en-US" w:eastAsia="ru-RU"/>
        </w:rPr>
        <w:t>Grammy</w:t>
      </w:r>
      <w:r w:rsidRPr="00EE7338">
        <w:rPr>
          <w:rFonts w:ascii="Times New Roman" w:hAnsi="Times New Roman"/>
          <w:sz w:val="26"/>
          <w:szCs w:val="26"/>
          <w:lang w:eastAsia="ru-RU"/>
        </w:rPr>
        <w:t xml:space="preserve">, дали единственный концерт в </w:t>
      </w:r>
      <w:r w:rsidR="00D32204">
        <w:rPr>
          <w:rFonts w:ascii="Times New Roman" w:hAnsi="Times New Roman"/>
          <w:sz w:val="26"/>
          <w:szCs w:val="26"/>
          <w:lang w:eastAsia="ru-RU"/>
        </w:rPr>
        <w:t xml:space="preserve">г. </w:t>
      </w:r>
      <w:r w:rsidRPr="00EE7338">
        <w:rPr>
          <w:rFonts w:ascii="Times New Roman" w:hAnsi="Times New Roman"/>
          <w:sz w:val="26"/>
          <w:szCs w:val="26"/>
          <w:lang w:eastAsia="ru-RU"/>
        </w:rPr>
        <w:t>Абакане. Музыканты экспериментировали, сочетая одновременно</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традиционные тувинские инструменты с</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гитарой и баяном.</w:t>
      </w:r>
    </w:p>
    <w:p w:rsidR="005C2BB0"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 xml:space="preserve"> В прошедшем</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 xml:space="preserve">году </w:t>
      </w:r>
      <w:r w:rsidR="00D32204">
        <w:rPr>
          <w:rFonts w:ascii="Times New Roman" w:hAnsi="Times New Roman"/>
          <w:sz w:val="26"/>
          <w:szCs w:val="26"/>
          <w:lang w:eastAsia="ru-RU"/>
        </w:rPr>
        <w:t xml:space="preserve">республиканской </w:t>
      </w:r>
      <w:r w:rsidRPr="00EE7338">
        <w:rPr>
          <w:rFonts w:ascii="Times New Roman" w:hAnsi="Times New Roman"/>
          <w:sz w:val="26"/>
          <w:szCs w:val="26"/>
          <w:lang w:eastAsia="ru-RU"/>
        </w:rPr>
        <w:t>филармони</w:t>
      </w:r>
      <w:r w:rsidR="00D32204">
        <w:rPr>
          <w:rFonts w:ascii="Times New Roman" w:hAnsi="Times New Roman"/>
          <w:sz w:val="26"/>
          <w:szCs w:val="26"/>
          <w:lang w:eastAsia="ru-RU"/>
        </w:rPr>
        <w:t>ей</w:t>
      </w:r>
      <w:r w:rsidRPr="00EE7338">
        <w:rPr>
          <w:rFonts w:ascii="Times New Roman" w:hAnsi="Times New Roman"/>
          <w:sz w:val="26"/>
          <w:szCs w:val="26"/>
          <w:lang w:eastAsia="ru-RU"/>
        </w:rPr>
        <w:t xml:space="preserve"> </w:t>
      </w:r>
      <w:r w:rsidR="00D32204">
        <w:rPr>
          <w:rFonts w:ascii="Times New Roman" w:hAnsi="Times New Roman"/>
          <w:sz w:val="26"/>
          <w:szCs w:val="26"/>
          <w:lang w:eastAsia="ru-RU"/>
        </w:rPr>
        <w:t>продолжена</w:t>
      </w:r>
      <w:r w:rsidRPr="00EE7338">
        <w:rPr>
          <w:rFonts w:ascii="Times New Roman" w:hAnsi="Times New Roman"/>
          <w:sz w:val="26"/>
          <w:szCs w:val="26"/>
          <w:lang w:eastAsia="ru-RU"/>
        </w:rPr>
        <w:t xml:space="preserve"> реализаци</w:t>
      </w:r>
      <w:r w:rsidR="00D32204">
        <w:rPr>
          <w:rFonts w:ascii="Times New Roman" w:hAnsi="Times New Roman"/>
          <w:sz w:val="26"/>
          <w:szCs w:val="26"/>
          <w:lang w:eastAsia="ru-RU"/>
        </w:rPr>
        <w:t>я</w:t>
      </w:r>
      <w:r w:rsidRPr="00EE7338">
        <w:rPr>
          <w:rFonts w:ascii="Times New Roman" w:hAnsi="Times New Roman"/>
          <w:sz w:val="26"/>
          <w:szCs w:val="26"/>
          <w:lang w:eastAsia="ru-RU"/>
        </w:rPr>
        <w:t xml:space="preserve"> джазовых проектов.</w:t>
      </w:r>
      <w:r w:rsidR="00D32204">
        <w:rPr>
          <w:rFonts w:ascii="Times New Roman" w:hAnsi="Times New Roman"/>
          <w:sz w:val="26"/>
          <w:szCs w:val="26"/>
          <w:lang w:eastAsia="ru-RU"/>
        </w:rPr>
        <w:t xml:space="preserve"> Ж</w:t>
      </w:r>
      <w:r w:rsidRPr="00EE7338">
        <w:rPr>
          <w:rFonts w:ascii="Times New Roman" w:hAnsi="Times New Roman"/>
          <w:sz w:val="26"/>
          <w:szCs w:val="26"/>
          <w:lang w:eastAsia="ru-RU"/>
        </w:rPr>
        <w:t>ителям и гостям Хакасии представилась возможность услышать выпускницу знаменитого Бостонского музыкального колледжа Беркли, наслед</w:t>
      </w:r>
      <w:r w:rsidR="005C2BB0">
        <w:rPr>
          <w:rFonts w:ascii="Times New Roman" w:hAnsi="Times New Roman"/>
          <w:sz w:val="26"/>
          <w:szCs w:val="26"/>
          <w:lang w:eastAsia="ru-RU"/>
        </w:rPr>
        <w:t xml:space="preserve">ницу великих джазовых традиций </w:t>
      </w:r>
      <w:r w:rsidR="00D32204">
        <w:rPr>
          <w:rFonts w:ascii="Times New Roman" w:hAnsi="Times New Roman"/>
          <w:sz w:val="26"/>
          <w:szCs w:val="26"/>
          <w:lang w:eastAsia="ru-RU"/>
        </w:rPr>
        <w:t>–</w:t>
      </w:r>
      <w:r w:rsidRPr="00EE7338">
        <w:rPr>
          <w:rFonts w:ascii="Times New Roman" w:hAnsi="Times New Roman"/>
          <w:sz w:val="26"/>
          <w:szCs w:val="26"/>
          <w:lang w:eastAsia="ru-RU"/>
        </w:rPr>
        <w:t xml:space="preserve"> Ванишу Гульд (США) и квартет Алексея Подымкина (Москва). Настоящим подарком для любителей джаза стало выступление в Абакане Дениз Джанна в сопровождении джазового трио филармонии, уже хорошо зарекомендовавшего себя во время концерта с трубачом Джоуи Морантом (США) на фестивале «Дни джаза в Хакасии».</w:t>
      </w:r>
      <w:r w:rsidR="005C2BB0">
        <w:rPr>
          <w:rFonts w:ascii="Times New Roman" w:hAnsi="Times New Roman"/>
          <w:sz w:val="26"/>
          <w:szCs w:val="26"/>
          <w:lang w:eastAsia="ru-RU"/>
        </w:rPr>
        <w:t xml:space="preserve"> </w:t>
      </w:r>
      <w:r w:rsidRPr="00EE7338">
        <w:rPr>
          <w:rFonts w:ascii="Times New Roman" w:hAnsi="Times New Roman"/>
          <w:sz w:val="26"/>
          <w:szCs w:val="26"/>
          <w:lang w:eastAsia="ru-RU"/>
        </w:rPr>
        <w:t xml:space="preserve">Проект «Евразийское трио» был представлен Асхатом Сайфуллиным – известным джазовым музыкантом. В </w:t>
      </w:r>
      <w:r w:rsidR="008D1F21">
        <w:rPr>
          <w:rFonts w:ascii="Times New Roman" w:hAnsi="Times New Roman"/>
          <w:sz w:val="26"/>
          <w:szCs w:val="26"/>
          <w:lang w:eastAsia="ru-RU"/>
        </w:rPr>
        <w:t>2015</w:t>
      </w:r>
      <w:r w:rsidRPr="00EE7338">
        <w:rPr>
          <w:rFonts w:ascii="Times New Roman" w:hAnsi="Times New Roman"/>
          <w:sz w:val="26"/>
          <w:szCs w:val="26"/>
          <w:lang w:eastAsia="ru-RU"/>
        </w:rPr>
        <w:t xml:space="preserve"> году вместе с Сайфуллиным в Абакан приехал венгерский скрипач Золтан Лантош, чья музыка сочетает в себе восточные мотивы и европейскую классическую школу, индий</w:t>
      </w:r>
      <w:r w:rsidR="005C2BB0">
        <w:rPr>
          <w:rFonts w:ascii="Times New Roman" w:hAnsi="Times New Roman"/>
          <w:sz w:val="26"/>
          <w:szCs w:val="26"/>
          <w:lang w:eastAsia="ru-RU"/>
        </w:rPr>
        <w:t xml:space="preserve">ские мотивы и цыганские напевы. </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При полном аншлаге прошел в Хакасии единственный концерт знаменитого Бурятского государственного театра песни и танца «Байкал». В рамках действующего соглашения о сотрудничестве между министерствами культуры республик Бурятия и Хакасия была представлена программа «Дух предков» – яркий музыкальный спектакль, который является культурным активом Бурятии.</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Настоящим праздником для меломанов стал приезд в Хакасию лауреата международных конкурсов, участника программы «Романтика романса» на телеканале «Культура», Владислава Косарева (</w:t>
      </w:r>
      <w:r w:rsidR="00F9646E">
        <w:rPr>
          <w:rFonts w:ascii="Times New Roman" w:hAnsi="Times New Roman"/>
          <w:sz w:val="26"/>
          <w:szCs w:val="26"/>
          <w:lang w:eastAsia="ru-RU"/>
        </w:rPr>
        <w:t xml:space="preserve">г. </w:t>
      </w:r>
      <w:r w:rsidRPr="00EE7338">
        <w:rPr>
          <w:rFonts w:ascii="Times New Roman" w:hAnsi="Times New Roman"/>
          <w:sz w:val="26"/>
          <w:szCs w:val="26"/>
          <w:lang w:eastAsia="ru-RU"/>
        </w:rPr>
        <w:t>Москва), который вместе с</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симфоническим оркестром филармонии исполнил программу «Музыка сердца», в которую вошли арии из оперетт, неаполитанские песни,</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 xml:space="preserve">советская эстрада. </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lastRenderedPageBreak/>
        <w:t>Новую программу</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хорошо знакомый любителям музыки в Хакасии концертмейстер виолончелей Мариинского театра Олег Сендецкий представил совместно с сыном, лауреатом международных конкурсов Иваном Сендецким, пианисткой Юлией Трошкиной и симфоническим оркестром республиканской филармонии.</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 xml:space="preserve">Концертную программу «Пять танго сенсаций», посвященную стихии танго, Александр Митенев (бандонеон, </w:t>
      </w:r>
      <w:r w:rsidR="006575C9">
        <w:rPr>
          <w:rFonts w:ascii="Times New Roman" w:hAnsi="Times New Roman"/>
          <w:sz w:val="26"/>
          <w:szCs w:val="26"/>
          <w:lang w:eastAsia="ru-RU"/>
        </w:rPr>
        <w:t xml:space="preserve">г. </w:t>
      </w:r>
      <w:r w:rsidRPr="00EE7338">
        <w:rPr>
          <w:rFonts w:ascii="Times New Roman" w:hAnsi="Times New Roman"/>
          <w:sz w:val="26"/>
          <w:szCs w:val="26"/>
          <w:lang w:eastAsia="ru-RU"/>
        </w:rPr>
        <w:t>Санкт-Петербург) исполнил</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 xml:space="preserve">совместно с симфоническим оркестром Хакасской республиканской филармонии. Бандонеон </w:t>
      </w:r>
      <w:r w:rsidR="006575C9">
        <w:rPr>
          <w:rFonts w:ascii="Times New Roman" w:hAnsi="Times New Roman"/>
          <w:sz w:val="26"/>
          <w:szCs w:val="26"/>
          <w:lang w:eastAsia="ru-RU"/>
        </w:rPr>
        <w:t xml:space="preserve">вообще </w:t>
      </w:r>
      <w:r w:rsidRPr="00EE7338">
        <w:rPr>
          <w:rFonts w:ascii="Times New Roman" w:hAnsi="Times New Roman"/>
          <w:sz w:val="26"/>
          <w:szCs w:val="26"/>
          <w:lang w:eastAsia="ru-RU"/>
        </w:rPr>
        <w:t>в России встретишь не часто, а бандонеон, как солирующий инструмент</w:t>
      </w:r>
      <w:r w:rsidR="00050023">
        <w:rPr>
          <w:rFonts w:ascii="Times New Roman" w:hAnsi="Times New Roman"/>
          <w:sz w:val="26"/>
          <w:szCs w:val="26"/>
          <w:lang w:eastAsia="ru-RU"/>
        </w:rPr>
        <w:t xml:space="preserve"> </w:t>
      </w:r>
      <w:r w:rsidR="006575C9">
        <w:rPr>
          <w:rFonts w:ascii="Times New Roman" w:hAnsi="Times New Roman"/>
          <w:sz w:val="26"/>
          <w:szCs w:val="26"/>
          <w:lang w:eastAsia="ru-RU"/>
        </w:rPr>
        <w:t>с оркестром –</w:t>
      </w:r>
      <w:r w:rsidRPr="00EE7338">
        <w:rPr>
          <w:rFonts w:ascii="Times New Roman" w:hAnsi="Times New Roman"/>
          <w:sz w:val="26"/>
          <w:szCs w:val="26"/>
          <w:lang w:eastAsia="ru-RU"/>
        </w:rPr>
        <w:t xml:space="preserve"> еще реже. </w:t>
      </w:r>
    </w:p>
    <w:p w:rsidR="00EE7338" w:rsidRPr="00EE7338" w:rsidRDefault="005C7581" w:rsidP="00923A79">
      <w:pPr>
        <w:spacing w:after="0" w:line="240" w:lineRule="auto"/>
        <w:ind w:firstLine="708"/>
        <w:jc w:val="both"/>
        <w:rPr>
          <w:rFonts w:ascii="Times New Roman" w:hAnsi="Times New Roman"/>
          <w:sz w:val="26"/>
          <w:szCs w:val="26"/>
          <w:lang w:eastAsia="ru-RU"/>
        </w:rPr>
      </w:pPr>
      <w:r>
        <w:rPr>
          <w:rFonts w:ascii="Times New Roman" w:hAnsi="Times New Roman"/>
          <w:sz w:val="26"/>
          <w:szCs w:val="26"/>
          <w:lang w:eastAsia="ru-RU"/>
        </w:rPr>
        <w:t>П</w:t>
      </w:r>
      <w:r w:rsidRPr="00EE7338">
        <w:rPr>
          <w:rFonts w:ascii="Times New Roman" w:hAnsi="Times New Roman"/>
          <w:sz w:val="26"/>
          <w:szCs w:val="26"/>
          <w:lang w:eastAsia="ru-RU"/>
        </w:rPr>
        <w:t>рограмму «</w:t>
      </w:r>
      <w:r w:rsidRPr="00EE7338">
        <w:rPr>
          <w:rFonts w:ascii="Times New Roman" w:hAnsi="Times New Roman"/>
          <w:sz w:val="26"/>
          <w:szCs w:val="26"/>
          <w:lang w:val="en-US" w:eastAsia="ru-RU"/>
        </w:rPr>
        <w:t>Viva</w:t>
      </w:r>
      <w:r w:rsidRPr="00EE7338">
        <w:rPr>
          <w:rFonts w:ascii="Times New Roman" w:hAnsi="Times New Roman"/>
          <w:sz w:val="26"/>
          <w:szCs w:val="26"/>
          <w:lang w:eastAsia="ru-RU"/>
        </w:rPr>
        <w:t xml:space="preserve"> </w:t>
      </w:r>
      <w:r w:rsidRPr="00EE7338">
        <w:rPr>
          <w:rFonts w:ascii="Times New Roman" w:hAnsi="Times New Roman"/>
          <w:sz w:val="26"/>
          <w:szCs w:val="26"/>
          <w:lang w:val="en-US" w:eastAsia="ru-RU"/>
        </w:rPr>
        <w:t>Latina</w:t>
      </w:r>
      <w:r w:rsidRPr="00EE7338">
        <w:rPr>
          <w:rFonts w:ascii="Times New Roman" w:hAnsi="Times New Roman"/>
          <w:sz w:val="26"/>
          <w:szCs w:val="26"/>
          <w:lang w:eastAsia="ru-RU"/>
        </w:rPr>
        <w:t>»</w:t>
      </w:r>
      <w:r>
        <w:rPr>
          <w:rFonts w:ascii="Times New Roman" w:hAnsi="Times New Roman"/>
          <w:sz w:val="26"/>
          <w:szCs w:val="26"/>
          <w:lang w:eastAsia="ru-RU"/>
        </w:rPr>
        <w:t xml:space="preserve"> </w:t>
      </w:r>
      <w:r w:rsidRPr="00EE7338">
        <w:rPr>
          <w:rFonts w:ascii="Times New Roman" w:hAnsi="Times New Roman"/>
          <w:sz w:val="26"/>
          <w:szCs w:val="26"/>
          <w:lang w:eastAsia="ru-RU"/>
        </w:rPr>
        <w:t>представил</w:t>
      </w:r>
      <w:r w:rsidRPr="005C7581">
        <w:rPr>
          <w:rFonts w:ascii="Times New Roman" w:hAnsi="Times New Roman"/>
          <w:sz w:val="26"/>
          <w:szCs w:val="26"/>
          <w:lang w:eastAsia="ru-RU"/>
        </w:rPr>
        <w:t xml:space="preserve"> </w:t>
      </w:r>
      <w:r w:rsidRPr="00EE7338">
        <w:rPr>
          <w:rFonts w:ascii="Times New Roman" w:hAnsi="Times New Roman"/>
          <w:sz w:val="26"/>
          <w:szCs w:val="26"/>
          <w:lang w:eastAsia="ru-RU"/>
        </w:rPr>
        <w:t>симфонического оркестра Хакасской республиканской</w:t>
      </w:r>
      <w:r>
        <w:rPr>
          <w:rFonts w:ascii="Times New Roman" w:hAnsi="Times New Roman"/>
          <w:sz w:val="26"/>
          <w:szCs w:val="26"/>
          <w:lang w:eastAsia="ru-RU"/>
        </w:rPr>
        <w:t xml:space="preserve"> </w:t>
      </w:r>
      <w:r w:rsidRPr="00EE7338">
        <w:rPr>
          <w:rFonts w:ascii="Times New Roman" w:hAnsi="Times New Roman"/>
          <w:sz w:val="26"/>
          <w:szCs w:val="26"/>
          <w:lang w:eastAsia="ru-RU"/>
        </w:rPr>
        <w:t>филармонии</w:t>
      </w:r>
      <w:r>
        <w:rPr>
          <w:rFonts w:ascii="Times New Roman" w:hAnsi="Times New Roman"/>
          <w:sz w:val="26"/>
          <w:szCs w:val="26"/>
          <w:lang w:eastAsia="ru-RU"/>
        </w:rPr>
        <w:t xml:space="preserve"> за </w:t>
      </w:r>
      <w:r w:rsidRPr="00EE7338">
        <w:rPr>
          <w:rFonts w:ascii="Times New Roman" w:hAnsi="Times New Roman"/>
          <w:sz w:val="26"/>
          <w:szCs w:val="26"/>
          <w:lang w:eastAsia="ru-RU"/>
        </w:rPr>
        <w:t xml:space="preserve">дирижерским </w:t>
      </w:r>
      <w:proofErr w:type="gramStart"/>
      <w:r w:rsidRPr="00EE7338">
        <w:rPr>
          <w:rFonts w:ascii="Times New Roman" w:hAnsi="Times New Roman"/>
          <w:sz w:val="26"/>
          <w:szCs w:val="26"/>
          <w:lang w:eastAsia="ru-RU"/>
        </w:rPr>
        <w:t>пультом</w:t>
      </w:r>
      <w:proofErr w:type="gramEnd"/>
      <w:r>
        <w:rPr>
          <w:rFonts w:ascii="Times New Roman" w:hAnsi="Times New Roman"/>
          <w:sz w:val="26"/>
          <w:szCs w:val="26"/>
          <w:lang w:eastAsia="ru-RU"/>
        </w:rPr>
        <w:t xml:space="preserve"> которого – </w:t>
      </w:r>
      <w:r w:rsidRPr="00EE7338">
        <w:rPr>
          <w:rFonts w:ascii="Times New Roman" w:hAnsi="Times New Roman"/>
          <w:sz w:val="26"/>
          <w:szCs w:val="26"/>
          <w:lang w:eastAsia="ru-RU"/>
        </w:rPr>
        <w:t>аргентинский ди</w:t>
      </w:r>
      <w:r>
        <w:rPr>
          <w:rFonts w:ascii="Times New Roman" w:hAnsi="Times New Roman"/>
          <w:sz w:val="26"/>
          <w:szCs w:val="26"/>
          <w:lang w:eastAsia="ru-RU"/>
        </w:rPr>
        <w:t xml:space="preserve">рижер Рамиро Ариста (Аргентина). Программа объединила </w:t>
      </w:r>
      <w:r w:rsidR="00EE7338" w:rsidRPr="00EE7338">
        <w:rPr>
          <w:rFonts w:ascii="Times New Roman" w:hAnsi="Times New Roman"/>
          <w:sz w:val="26"/>
          <w:szCs w:val="26"/>
          <w:lang w:eastAsia="ru-RU"/>
        </w:rPr>
        <w:t>лучшие произведения композиторов Перу, Чили, Аргентины, Колумбии, Мексики</w:t>
      </w:r>
      <w:r>
        <w:rPr>
          <w:rFonts w:ascii="Times New Roman" w:hAnsi="Times New Roman"/>
          <w:sz w:val="26"/>
          <w:szCs w:val="26"/>
          <w:lang w:eastAsia="ru-RU"/>
        </w:rPr>
        <w:t>, о</w:t>
      </w:r>
      <w:r w:rsidR="00EE7338" w:rsidRPr="00EE7338">
        <w:rPr>
          <w:rFonts w:ascii="Times New Roman" w:hAnsi="Times New Roman"/>
          <w:sz w:val="26"/>
          <w:szCs w:val="26"/>
          <w:lang w:eastAsia="ru-RU"/>
        </w:rPr>
        <w:t>т народных песен и танго Пьяццолы – до музыки к балетам и симфонических произведений.</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 xml:space="preserve"> Знаменитая каватина Нормы из оперы Беллини «Норма» - «</w:t>
      </w:r>
      <w:r w:rsidRPr="00EE7338">
        <w:rPr>
          <w:rFonts w:ascii="Times New Roman" w:hAnsi="Times New Roman"/>
          <w:sz w:val="26"/>
          <w:szCs w:val="26"/>
          <w:lang w:val="en-US" w:eastAsia="ru-RU"/>
        </w:rPr>
        <w:t>Casta</w:t>
      </w:r>
      <w:r w:rsidRPr="00EE7338">
        <w:rPr>
          <w:rFonts w:ascii="Times New Roman" w:hAnsi="Times New Roman"/>
          <w:sz w:val="26"/>
          <w:szCs w:val="26"/>
          <w:lang w:eastAsia="ru-RU"/>
        </w:rPr>
        <w:t xml:space="preserve"> </w:t>
      </w:r>
      <w:r w:rsidRPr="00EE7338">
        <w:rPr>
          <w:rFonts w:ascii="Times New Roman" w:hAnsi="Times New Roman"/>
          <w:sz w:val="26"/>
          <w:szCs w:val="26"/>
          <w:lang w:val="en-US" w:eastAsia="ru-RU"/>
        </w:rPr>
        <w:t>Diva</w:t>
      </w:r>
      <w:r w:rsidRPr="00EE7338">
        <w:rPr>
          <w:rFonts w:ascii="Times New Roman" w:hAnsi="Times New Roman"/>
          <w:sz w:val="26"/>
          <w:szCs w:val="26"/>
          <w:lang w:eastAsia="ru-RU"/>
        </w:rPr>
        <w:t>»</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стала своеобразной визитной карточкой солистки Хакасской республиканской филармонии имени В. Г. Чаптыкова Зинаиды Аршановой и</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цикл оперных концертов с ее участием, первый из которых состоялся в июне 2015 года,</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был назван именно так.</w:t>
      </w:r>
    </w:p>
    <w:p w:rsid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 xml:space="preserve">В декабре состоялась премьера фестиваля «Птицы родной земли» с участием талантливой молодежи </w:t>
      </w:r>
      <w:r w:rsidR="00FC7CB3">
        <w:rPr>
          <w:rFonts w:ascii="Times New Roman" w:hAnsi="Times New Roman"/>
          <w:sz w:val="26"/>
          <w:szCs w:val="26"/>
          <w:lang w:eastAsia="ru-RU"/>
        </w:rPr>
        <w:t>–</w:t>
      </w:r>
      <w:r w:rsidRPr="00EE7338">
        <w:rPr>
          <w:rFonts w:ascii="Times New Roman" w:hAnsi="Times New Roman"/>
          <w:sz w:val="26"/>
          <w:szCs w:val="26"/>
          <w:lang w:eastAsia="ru-RU"/>
        </w:rPr>
        <w:t xml:space="preserve"> выпускников музыкальных учреждений Хакасии, продолжающих обучение за пределами республики, многие из которых уже имеют победы на всероссийских и международных конкурсах и являются солистами оперных театров и концертных организаций. Молодые вокалисты А. Черпакова, </w:t>
      </w:r>
      <w:r w:rsidR="004A3E65">
        <w:rPr>
          <w:rFonts w:ascii="Times New Roman" w:hAnsi="Times New Roman"/>
          <w:sz w:val="26"/>
          <w:szCs w:val="26"/>
          <w:lang w:eastAsia="ru-RU"/>
        </w:rPr>
        <w:br/>
      </w:r>
      <w:r w:rsidRPr="00EE7338">
        <w:rPr>
          <w:rFonts w:ascii="Times New Roman" w:hAnsi="Times New Roman"/>
          <w:sz w:val="26"/>
          <w:szCs w:val="26"/>
          <w:lang w:eastAsia="ru-RU"/>
        </w:rPr>
        <w:t>Л. Дмитрюк, А. Шахо, С. Теленков, сделавшие первые шаги в своей исполнительской карьере в Хакасии, выступили на одной сцене со своим мастером – Екатериной Кыштымовой.</w:t>
      </w:r>
    </w:p>
    <w:p w:rsidR="009E02D7" w:rsidRPr="00EE7338" w:rsidRDefault="009E02D7" w:rsidP="00923A79">
      <w:pPr>
        <w:spacing w:after="0" w:line="240" w:lineRule="auto"/>
        <w:ind w:firstLine="708"/>
        <w:jc w:val="both"/>
        <w:rPr>
          <w:rFonts w:ascii="Times New Roman" w:hAnsi="Times New Roman"/>
          <w:sz w:val="26"/>
          <w:szCs w:val="26"/>
          <w:lang w:eastAsia="ru-RU"/>
        </w:rPr>
      </w:pPr>
      <w:r w:rsidRPr="00D962C3">
        <w:rPr>
          <w:rFonts w:ascii="Times New Roman" w:hAnsi="Times New Roman"/>
          <w:sz w:val="26"/>
          <w:szCs w:val="26"/>
          <w:lang w:eastAsia="ru-RU"/>
        </w:rPr>
        <w:t>Культурные связи между Хакасией и Крым</w:t>
      </w:r>
      <w:r>
        <w:rPr>
          <w:rFonts w:ascii="Times New Roman" w:hAnsi="Times New Roman"/>
          <w:sz w:val="26"/>
          <w:szCs w:val="26"/>
          <w:lang w:eastAsia="ru-RU"/>
        </w:rPr>
        <w:t>ом</w:t>
      </w:r>
      <w:r w:rsidRPr="00D962C3">
        <w:rPr>
          <w:rFonts w:ascii="Times New Roman" w:hAnsi="Times New Roman"/>
          <w:sz w:val="26"/>
          <w:szCs w:val="26"/>
          <w:lang w:eastAsia="ru-RU"/>
        </w:rPr>
        <w:t xml:space="preserve"> продолжают крепнуть. В сложный исторический момент, в канун крымского референдума, целая делегация артистов из нашего региона, артистов Хакасской республиканской филармонии имени В.Г. Чаптыкова вылетела в Крым с благотворительными концертами.</w:t>
      </w:r>
      <w:r>
        <w:rPr>
          <w:rFonts w:ascii="Times New Roman" w:hAnsi="Times New Roman"/>
          <w:sz w:val="26"/>
          <w:szCs w:val="26"/>
          <w:lang w:eastAsia="ru-RU"/>
        </w:rPr>
        <w:t xml:space="preserve"> </w:t>
      </w:r>
      <w:r w:rsidRPr="00D962C3">
        <w:rPr>
          <w:rFonts w:ascii="Times New Roman" w:hAnsi="Times New Roman"/>
          <w:sz w:val="26"/>
          <w:szCs w:val="26"/>
          <w:lang w:eastAsia="ru-RU"/>
        </w:rPr>
        <w:t>В 2014 году на IV Международном форуме «Историко-культурное наследие как ресурс социокультурного развития» было</w:t>
      </w:r>
      <w:r>
        <w:rPr>
          <w:rFonts w:ascii="Times New Roman" w:hAnsi="Times New Roman"/>
          <w:sz w:val="26"/>
          <w:szCs w:val="26"/>
          <w:lang w:eastAsia="ru-RU"/>
        </w:rPr>
        <w:t xml:space="preserve"> </w:t>
      </w:r>
      <w:r w:rsidRPr="00D962C3">
        <w:rPr>
          <w:rFonts w:ascii="Times New Roman" w:hAnsi="Times New Roman"/>
          <w:sz w:val="26"/>
          <w:szCs w:val="26"/>
          <w:lang w:eastAsia="ru-RU"/>
        </w:rPr>
        <w:t xml:space="preserve">подписано соглашение о сотрудничестве между Министерствами культуры </w:t>
      </w:r>
      <w:r>
        <w:rPr>
          <w:rFonts w:ascii="Times New Roman" w:hAnsi="Times New Roman"/>
          <w:sz w:val="26"/>
          <w:szCs w:val="26"/>
          <w:lang w:eastAsia="ru-RU"/>
        </w:rPr>
        <w:t xml:space="preserve">Республики </w:t>
      </w:r>
      <w:r w:rsidRPr="00D962C3">
        <w:rPr>
          <w:rFonts w:ascii="Times New Roman" w:hAnsi="Times New Roman"/>
          <w:sz w:val="26"/>
          <w:szCs w:val="26"/>
          <w:lang w:eastAsia="ru-RU"/>
        </w:rPr>
        <w:t>Хакаси</w:t>
      </w:r>
      <w:r>
        <w:rPr>
          <w:rFonts w:ascii="Times New Roman" w:hAnsi="Times New Roman"/>
          <w:sz w:val="26"/>
          <w:szCs w:val="26"/>
          <w:lang w:eastAsia="ru-RU"/>
        </w:rPr>
        <w:t>я</w:t>
      </w:r>
      <w:r w:rsidRPr="00D962C3">
        <w:rPr>
          <w:rFonts w:ascii="Times New Roman" w:hAnsi="Times New Roman"/>
          <w:sz w:val="26"/>
          <w:szCs w:val="26"/>
          <w:lang w:eastAsia="ru-RU"/>
        </w:rPr>
        <w:t xml:space="preserve"> и Республики Крым.</w:t>
      </w:r>
    </w:p>
    <w:p w:rsidR="008C2709" w:rsidRDefault="00D962C3" w:rsidP="00923A79">
      <w:pPr>
        <w:spacing w:after="0" w:line="240" w:lineRule="auto"/>
        <w:ind w:firstLine="708"/>
        <w:jc w:val="both"/>
        <w:rPr>
          <w:rFonts w:ascii="Times New Roman" w:hAnsi="Times New Roman"/>
          <w:sz w:val="26"/>
          <w:szCs w:val="26"/>
          <w:lang w:eastAsia="ru-RU"/>
        </w:rPr>
      </w:pPr>
      <w:r>
        <w:rPr>
          <w:rFonts w:ascii="Times New Roman" w:hAnsi="Times New Roman"/>
          <w:sz w:val="26"/>
          <w:szCs w:val="26"/>
          <w:lang w:eastAsia="ru-RU"/>
        </w:rPr>
        <w:t>В начале декабря в Абакане и</w:t>
      </w:r>
      <w:r w:rsidRPr="00D962C3">
        <w:rPr>
          <w:rFonts w:ascii="Times New Roman" w:hAnsi="Times New Roman"/>
          <w:sz w:val="26"/>
          <w:szCs w:val="26"/>
          <w:lang w:eastAsia="ru-RU"/>
        </w:rPr>
        <w:t xml:space="preserve"> Саяногорске состоя</w:t>
      </w:r>
      <w:r>
        <w:rPr>
          <w:rFonts w:ascii="Times New Roman" w:hAnsi="Times New Roman"/>
          <w:sz w:val="26"/>
          <w:szCs w:val="26"/>
          <w:lang w:eastAsia="ru-RU"/>
        </w:rPr>
        <w:t>лись</w:t>
      </w:r>
      <w:r w:rsidRPr="00D962C3">
        <w:rPr>
          <w:rFonts w:ascii="Times New Roman" w:hAnsi="Times New Roman"/>
          <w:sz w:val="26"/>
          <w:szCs w:val="26"/>
          <w:lang w:eastAsia="ru-RU"/>
        </w:rPr>
        <w:t xml:space="preserve"> концерты заслуженной артистки Республики Крым и Украины Эльмиры Налбантовой. Вместе с ней выступ</w:t>
      </w:r>
      <w:r>
        <w:rPr>
          <w:rFonts w:ascii="Times New Roman" w:hAnsi="Times New Roman"/>
          <w:sz w:val="26"/>
          <w:szCs w:val="26"/>
          <w:lang w:eastAsia="ru-RU"/>
        </w:rPr>
        <w:t>или</w:t>
      </w:r>
      <w:r w:rsidRPr="00D962C3">
        <w:rPr>
          <w:rFonts w:ascii="Times New Roman" w:hAnsi="Times New Roman"/>
          <w:sz w:val="26"/>
          <w:szCs w:val="26"/>
          <w:lang w:eastAsia="ru-RU"/>
        </w:rPr>
        <w:t xml:space="preserve"> лауреат международных конкурсов Ирина Емельянова (скрипка), а также танцевальный дуэт Юлии Золотогорской и Александра Малкова. </w:t>
      </w:r>
    </w:p>
    <w:p w:rsidR="003F755C" w:rsidRPr="003F755C" w:rsidRDefault="00856792" w:rsidP="00923A79">
      <w:pPr>
        <w:shd w:val="clear" w:color="auto" w:fill="FFFFFF"/>
        <w:spacing w:after="0" w:line="240" w:lineRule="auto"/>
        <w:ind w:firstLine="708"/>
        <w:jc w:val="both"/>
        <w:textAlignment w:val="baseline"/>
        <w:rPr>
          <w:rFonts w:ascii="Times New Roman" w:hAnsi="Times New Roman"/>
          <w:sz w:val="26"/>
          <w:szCs w:val="26"/>
          <w:lang w:eastAsia="ru-RU"/>
        </w:rPr>
      </w:pPr>
      <w:r>
        <w:rPr>
          <w:rFonts w:ascii="Times New Roman" w:hAnsi="Times New Roman"/>
          <w:sz w:val="26"/>
          <w:szCs w:val="26"/>
          <w:lang w:eastAsia="ru-RU"/>
        </w:rPr>
        <w:t xml:space="preserve">В 2015 году на территории республики стартовал новый проект – </w:t>
      </w:r>
      <w:r w:rsidR="003F755C" w:rsidRPr="003F755C">
        <w:rPr>
          <w:rFonts w:ascii="Times New Roman" w:hAnsi="Times New Roman"/>
          <w:sz w:val="26"/>
          <w:szCs w:val="26"/>
          <w:lang w:eastAsia="ru-RU"/>
        </w:rPr>
        <w:t>Всероссийский виртуальный концертный зал – один из важнейших культурных и социальных проектов Министерства культуры Российской Федерации, осуществлённых в рамках Года культуры в России. Идея проекта – объединить разные уголки огромной России и дать возможность слушателям российской глубинки присутствовать на концертах звезд мирового уровня.</w:t>
      </w:r>
    </w:p>
    <w:p w:rsidR="003F755C" w:rsidRDefault="003F755C" w:rsidP="00923A79">
      <w:pPr>
        <w:shd w:val="clear" w:color="auto" w:fill="FFFFFF"/>
        <w:spacing w:after="0" w:line="240" w:lineRule="auto"/>
        <w:ind w:firstLine="708"/>
        <w:jc w:val="both"/>
        <w:textAlignment w:val="baseline"/>
        <w:rPr>
          <w:rFonts w:ascii="Times New Roman" w:hAnsi="Times New Roman"/>
          <w:sz w:val="26"/>
          <w:szCs w:val="26"/>
          <w:lang w:eastAsia="ru-RU"/>
        </w:rPr>
      </w:pPr>
      <w:r w:rsidRPr="003F755C">
        <w:rPr>
          <w:rFonts w:ascii="Times New Roman" w:hAnsi="Times New Roman"/>
          <w:sz w:val="26"/>
          <w:szCs w:val="26"/>
          <w:lang w:eastAsia="ru-RU"/>
        </w:rPr>
        <w:t xml:space="preserve">Конечно, живой звук заменить трудно (хотя технические возможности сегодня позволяют осуществлять очень качественную трансляцию). Зато интересен </w:t>
      </w:r>
      <w:r w:rsidRPr="003F755C">
        <w:rPr>
          <w:rFonts w:ascii="Times New Roman" w:hAnsi="Times New Roman"/>
          <w:sz w:val="26"/>
          <w:szCs w:val="26"/>
          <w:lang w:eastAsia="ru-RU"/>
        </w:rPr>
        <w:lastRenderedPageBreak/>
        <w:t xml:space="preserve">эффект присутствия. Интересно наблюдать даже то, как наполняется зал Московской филармонии (в то самое время, пока занимают места в зрительном ряду </w:t>
      </w:r>
      <w:r>
        <w:rPr>
          <w:rFonts w:ascii="Times New Roman" w:hAnsi="Times New Roman"/>
          <w:sz w:val="26"/>
          <w:szCs w:val="26"/>
          <w:lang w:eastAsia="ru-RU"/>
        </w:rPr>
        <w:t>гости и жители г. Абакана</w:t>
      </w:r>
      <w:r w:rsidRPr="003F755C">
        <w:rPr>
          <w:rFonts w:ascii="Times New Roman" w:hAnsi="Times New Roman"/>
          <w:sz w:val="26"/>
          <w:szCs w:val="26"/>
          <w:lang w:eastAsia="ru-RU"/>
        </w:rPr>
        <w:t>). Интересно ощущать себя частью огромного концертного зала – от Якутии до Севастополя. Не говоря уже о том, что возможность побывать на концерте Дениса Мацуева и Академического симфонического оркестра Московской филармонии выпадает не каждый день даже жителям столиц.</w:t>
      </w:r>
      <w:r>
        <w:rPr>
          <w:rFonts w:ascii="Times New Roman" w:hAnsi="Times New Roman"/>
          <w:sz w:val="26"/>
          <w:szCs w:val="26"/>
          <w:lang w:eastAsia="ru-RU"/>
        </w:rPr>
        <w:t xml:space="preserve"> </w:t>
      </w:r>
    </w:p>
    <w:p w:rsidR="00EE7338" w:rsidRPr="00EE7338" w:rsidRDefault="003F755C" w:rsidP="00923A79">
      <w:pPr>
        <w:shd w:val="clear" w:color="auto" w:fill="FFFFFF"/>
        <w:spacing w:after="0" w:line="240" w:lineRule="auto"/>
        <w:ind w:firstLine="708"/>
        <w:jc w:val="both"/>
        <w:textAlignment w:val="baseline"/>
        <w:rPr>
          <w:rFonts w:ascii="Times New Roman" w:hAnsi="Times New Roman"/>
          <w:sz w:val="26"/>
          <w:szCs w:val="26"/>
          <w:lang w:eastAsia="ru-RU"/>
        </w:rPr>
      </w:pPr>
      <w:r w:rsidRPr="00EE7338">
        <w:rPr>
          <w:rFonts w:ascii="Times New Roman" w:hAnsi="Times New Roman"/>
          <w:sz w:val="26"/>
          <w:szCs w:val="26"/>
          <w:lang w:eastAsia="ru-RU"/>
        </w:rPr>
        <w:t>Хакасия стала участником этого проекта одним из первых регионов.</w:t>
      </w:r>
      <w:r>
        <w:rPr>
          <w:rFonts w:ascii="Times New Roman" w:hAnsi="Times New Roman"/>
          <w:sz w:val="26"/>
          <w:szCs w:val="26"/>
          <w:lang w:eastAsia="ru-RU"/>
        </w:rPr>
        <w:t xml:space="preserve"> </w:t>
      </w:r>
      <w:r w:rsidR="00EE7338" w:rsidRPr="00EE7338">
        <w:rPr>
          <w:rFonts w:ascii="Times New Roman" w:hAnsi="Times New Roman"/>
          <w:sz w:val="26"/>
          <w:szCs w:val="26"/>
          <w:lang w:eastAsia="ru-RU"/>
        </w:rPr>
        <w:t xml:space="preserve">В 2015 году в рамках </w:t>
      </w:r>
      <w:r w:rsidR="00DC73FD">
        <w:rPr>
          <w:rFonts w:ascii="Times New Roman" w:hAnsi="Times New Roman"/>
          <w:sz w:val="26"/>
          <w:szCs w:val="26"/>
          <w:lang w:eastAsia="ru-RU"/>
        </w:rPr>
        <w:t xml:space="preserve">данного </w:t>
      </w:r>
      <w:r w:rsidR="00EE7338" w:rsidRPr="00EE7338">
        <w:rPr>
          <w:rFonts w:ascii="Times New Roman" w:hAnsi="Times New Roman"/>
          <w:sz w:val="26"/>
          <w:szCs w:val="26"/>
          <w:lang w:eastAsia="ru-RU"/>
        </w:rPr>
        <w:t>проекта состоялись трансляции следующих концертов:</w:t>
      </w:r>
    </w:p>
    <w:p w:rsidR="00EE7338" w:rsidRPr="00EE7338" w:rsidRDefault="005B2FB1" w:rsidP="00923A79">
      <w:pPr>
        <w:autoSpaceDE w:val="0"/>
        <w:autoSpaceDN w:val="0"/>
        <w:adjustRightInd w:val="0"/>
        <w:spacing w:after="0" w:line="240" w:lineRule="auto"/>
        <w:ind w:firstLine="708"/>
        <w:jc w:val="both"/>
        <w:rPr>
          <w:rFonts w:ascii="Times New Roman" w:hAnsi="Times New Roman"/>
          <w:sz w:val="26"/>
          <w:szCs w:val="26"/>
          <w:lang w:eastAsia="ru-RU"/>
        </w:rPr>
      </w:pPr>
      <w:r>
        <w:rPr>
          <w:rFonts w:ascii="Times New Roman" w:hAnsi="Times New Roman"/>
          <w:sz w:val="26"/>
          <w:szCs w:val="26"/>
          <w:lang w:eastAsia="ru-RU"/>
        </w:rPr>
        <w:t>«</w:t>
      </w:r>
      <w:r w:rsidR="00EE7338" w:rsidRPr="00EE7338">
        <w:rPr>
          <w:rFonts w:ascii="Times New Roman" w:hAnsi="Times New Roman"/>
          <w:sz w:val="26"/>
          <w:szCs w:val="26"/>
          <w:lang w:eastAsia="ru-RU"/>
        </w:rPr>
        <w:t xml:space="preserve">175 лет П.И. Чайковскому» </w:t>
      </w:r>
      <w:r>
        <w:rPr>
          <w:rFonts w:ascii="Times New Roman" w:hAnsi="Times New Roman"/>
          <w:sz w:val="26"/>
          <w:szCs w:val="26"/>
          <w:lang w:eastAsia="ru-RU"/>
        </w:rPr>
        <w:t>(Симфонический оркестр Мариинского</w:t>
      </w:r>
      <w:r w:rsidR="008D74AD">
        <w:rPr>
          <w:rFonts w:ascii="Times New Roman" w:hAnsi="Times New Roman"/>
          <w:sz w:val="26"/>
          <w:szCs w:val="26"/>
          <w:lang w:eastAsia="ru-RU"/>
        </w:rPr>
        <w:t xml:space="preserve"> </w:t>
      </w:r>
      <w:r w:rsidR="00EE7338" w:rsidRPr="00EE7338">
        <w:rPr>
          <w:rFonts w:ascii="Times New Roman" w:hAnsi="Times New Roman"/>
          <w:sz w:val="26"/>
          <w:szCs w:val="26"/>
          <w:lang w:eastAsia="ru-RU"/>
        </w:rPr>
        <w:t>театр</w:t>
      </w:r>
      <w:r>
        <w:rPr>
          <w:rFonts w:ascii="Times New Roman" w:hAnsi="Times New Roman"/>
          <w:sz w:val="26"/>
          <w:szCs w:val="26"/>
          <w:lang w:eastAsia="ru-RU"/>
        </w:rPr>
        <w:t>а</w:t>
      </w:r>
      <w:r w:rsidR="00EE7338" w:rsidRPr="00EE7338">
        <w:rPr>
          <w:rFonts w:ascii="Times New Roman" w:hAnsi="Times New Roman"/>
          <w:sz w:val="26"/>
          <w:szCs w:val="26"/>
          <w:lang w:eastAsia="ru-RU"/>
        </w:rPr>
        <w:t xml:space="preserve">, дирижер </w:t>
      </w:r>
      <w:r>
        <w:rPr>
          <w:rFonts w:ascii="Times New Roman" w:hAnsi="Times New Roman"/>
          <w:sz w:val="26"/>
          <w:szCs w:val="26"/>
          <w:lang w:eastAsia="ru-RU"/>
        </w:rPr>
        <w:t xml:space="preserve">– </w:t>
      </w:r>
      <w:r w:rsidR="00EE7338" w:rsidRPr="00EE7338">
        <w:rPr>
          <w:rFonts w:ascii="Times New Roman" w:hAnsi="Times New Roman"/>
          <w:sz w:val="26"/>
          <w:szCs w:val="26"/>
          <w:lang w:eastAsia="ru-RU"/>
        </w:rPr>
        <w:t xml:space="preserve">В. Гергиев, солист </w:t>
      </w:r>
      <w:r>
        <w:rPr>
          <w:rFonts w:ascii="Times New Roman" w:hAnsi="Times New Roman"/>
          <w:sz w:val="26"/>
          <w:szCs w:val="26"/>
          <w:lang w:eastAsia="ru-RU"/>
        </w:rPr>
        <w:t>– Денис Мацуев, фортепиано</w:t>
      </w:r>
      <w:r w:rsidR="00EE7338" w:rsidRPr="00EE7338">
        <w:rPr>
          <w:rFonts w:ascii="Times New Roman" w:hAnsi="Times New Roman"/>
          <w:sz w:val="26"/>
          <w:szCs w:val="26"/>
          <w:lang w:eastAsia="ru-RU"/>
        </w:rPr>
        <w:t>);</w:t>
      </w:r>
    </w:p>
    <w:p w:rsidR="00EE7338" w:rsidRPr="00EE7338" w:rsidRDefault="005B2FB1" w:rsidP="00923A79">
      <w:pPr>
        <w:spacing w:after="0" w:line="240" w:lineRule="auto"/>
        <w:ind w:firstLine="708"/>
        <w:jc w:val="both"/>
        <w:rPr>
          <w:rFonts w:ascii="Times New Roman" w:hAnsi="Times New Roman"/>
          <w:sz w:val="26"/>
          <w:szCs w:val="26"/>
          <w:lang w:eastAsia="ru-RU"/>
        </w:rPr>
      </w:pPr>
      <w:r>
        <w:rPr>
          <w:rFonts w:ascii="Times New Roman" w:hAnsi="Times New Roman"/>
          <w:sz w:val="26"/>
          <w:szCs w:val="26"/>
          <w:lang w:eastAsia="ru-RU"/>
        </w:rPr>
        <w:t>«</w:t>
      </w:r>
      <w:r w:rsidR="00EE7338" w:rsidRPr="00EE7338">
        <w:rPr>
          <w:rFonts w:ascii="Times New Roman" w:hAnsi="Times New Roman"/>
          <w:sz w:val="26"/>
          <w:szCs w:val="26"/>
          <w:lang w:eastAsia="ru-RU"/>
        </w:rPr>
        <w:t xml:space="preserve">А. Дюма «Белоснежка» </w:t>
      </w:r>
      <w:r>
        <w:rPr>
          <w:rFonts w:ascii="Times New Roman" w:hAnsi="Times New Roman"/>
          <w:sz w:val="26"/>
          <w:szCs w:val="26"/>
          <w:lang w:eastAsia="ru-RU"/>
        </w:rPr>
        <w:t>(</w:t>
      </w:r>
      <w:r w:rsidR="00EE7338" w:rsidRPr="00EE7338">
        <w:rPr>
          <w:rFonts w:ascii="Times New Roman" w:hAnsi="Times New Roman"/>
          <w:sz w:val="26"/>
          <w:szCs w:val="26"/>
          <w:lang w:eastAsia="ru-RU"/>
        </w:rPr>
        <w:t>читает О. Будина</w:t>
      </w:r>
      <w:r>
        <w:rPr>
          <w:rFonts w:ascii="Times New Roman" w:hAnsi="Times New Roman"/>
          <w:sz w:val="26"/>
          <w:szCs w:val="26"/>
          <w:lang w:eastAsia="ru-RU"/>
        </w:rPr>
        <w:t>)</w:t>
      </w:r>
      <w:r w:rsidR="00EE7338" w:rsidRPr="00EE7338">
        <w:rPr>
          <w:rFonts w:ascii="Times New Roman" w:hAnsi="Times New Roman"/>
          <w:sz w:val="26"/>
          <w:szCs w:val="26"/>
          <w:lang w:eastAsia="ru-RU"/>
        </w:rPr>
        <w:t>;</w:t>
      </w:r>
    </w:p>
    <w:p w:rsidR="00EE7338" w:rsidRPr="00EE7338" w:rsidRDefault="005B2FB1" w:rsidP="00923A79">
      <w:pPr>
        <w:spacing w:after="0" w:line="240" w:lineRule="auto"/>
        <w:ind w:firstLine="708"/>
        <w:jc w:val="both"/>
        <w:rPr>
          <w:rFonts w:ascii="Times New Roman" w:hAnsi="Times New Roman"/>
          <w:sz w:val="26"/>
          <w:szCs w:val="26"/>
          <w:lang w:eastAsia="ru-RU"/>
        </w:rPr>
      </w:pPr>
      <w:r>
        <w:rPr>
          <w:rFonts w:ascii="Times New Roman" w:hAnsi="Times New Roman"/>
          <w:sz w:val="26"/>
          <w:szCs w:val="26"/>
          <w:lang w:eastAsia="ru-RU"/>
        </w:rPr>
        <w:t>«</w:t>
      </w:r>
      <w:r w:rsidR="00EE7338" w:rsidRPr="00EE7338">
        <w:rPr>
          <w:rFonts w:ascii="Times New Roman" w:hAnsi="Times New Roman"/>
          <w:sz w:val="26"/>
          <w:szCs w:val="26"/>
          <w:lang w:eastAsia="ru-RU"/>
        </w:rPr>
        <w:t>В. Юровский дирижирует и рассказывает»;</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 xml:space="preserve"> </w:t>
      </w:r>
      <w:r w:rsidR="005B2FB1">
        <w:rPr>
          <w:rFonts w:ascii="Times New Roman" w:hAnsi="Times New Roman"/>
          <w:sz w:val="26"/>
          <w:szCs w:val="26"/>
          <w:lang w:eastAsia="ru-RU"/>
        </w:rPr>
        <w:t>«</w:t>
      </w:r>
      <w:r w:rsidRPr="00EE7338">
        <w:rPr>
          <w:rFonts w:ascii="Times New Roman" w:hAnsi="Times New Roman"/>
          <w:sz w:val="26"/>
          <w:szCs w:val="26"/>
          <w:lang w:eastAsia="ru-RU"/>
        </w:rPr>
        <w:t>А. Варгафник и Г</w:t>
      </w:r>
      <w:r w:rsidR="005B2FB1">
        <w:rPr>
          <w:rFonts w:ascii="Times New Roman" w:hAnsi="Times New Roman"/>
          <w:sz w:val="26"/>
          <w:szCs w:val="26"/>
          <w:lang w:eastAsia="ru-RU"/>
        </w:rPr>
        <w:t>осударственный академический симфонический оркестр Российской Федерации»</w:t>
      </w:r>
      <w:r w:rsidRPr="00EE7338">
        <w:rPr>
          <w:rFonts w:ascii="Times New Roman" w:hAnsi="Times New Roman"/>
          <w:sz w:val="26"/>
          <w:szCs w:val="26"/>
          <w:lang w:eastAsia="ru-RU"/>
        </w:rPr>
        <w:t>;</w:t>
      </w:r>
    </w:p>
    <w:p w:rsidR="00EE7338" w:rsidRPr="00EE7338" w:rsidRDefault="005B2FB1" w:rsidP="00923A79">
      <w:pPr>
        <w:spacing w:after="0" w:line="240" w:lineRule="auto"/>
        <w:ind w:firstLine="708"/>
        <w:jc w:val="both"/>
        <w:rPr>
          <w:rFonts w:ascii="Times New Roman" w:hAnsi="Times New Roman"/>
          <w:sz w:val="26"/>
          <w:szCs w:val="26"/>
          <w:lang w:eastAsia="ru-RU"/>
        </w:rPr>
      </w:pPr>
      <w:r>
        <w:rPr>
          <w:rFonts w:ascii="Times New Roman" w:hAnsi="Times New Roman"/>
          <w:sz w:val="26"/>
          <w:szCs w:val="26"/>
          <w:lang w:eastAsia="ru-RU"/>
        </w:rPr>
        <w:t xml:space="preserve"> «</w:t>
      </w:r>
      <w:r w:rsidR="00EE7338" w:rsidRPr="00EE7338">
        <w:rPr>
          <w:rFonts w:ascii="Times New Roman" w:hAnsi="Times New Roman"/>
          <w:sz w:val="26"/>
          <w:szCs w:val="26"/>
          <w:lang w:eastAsia="ru-RU"/>
        </w:rPr>
        <w:t>Хор собора Парижской матери»;</w:t>
      </w:r>
    </w:p>
    <w:p w:rsidR="00EE7338" w:rsidRPr="00EE7338" w:rsidRDefault="005B2FB1" w:rsidP="00923A79">
      <w:pPr>
        <w:spacing w:after="0" w:line="240" w:lineRule="auto"/>
        <w:ind w:firstLine="708"/>
        <w:jc w:val="both"/>
        <w:rPr>
          <w:rFonts w:ascii="Times New Roman" w:hAnsi="Times New Roman"/>
          <w:sz w:val="26"/>
          <w:szCs w:val="26"/>
          <w:lang w:eastAsia="ru-RU"/>
        </w:rPr>
      </w:pPr>
      <w:r>
        <w:rPr>
          <w:rFonts w:ascii="Times New Roman" w:hAnsi="Times New Roman"/>
          <w:sz w:val="26"/>
          <w:szCs w:val="26"/>
          <w:lang w:eastAsia="ru-RU"/>
        </w:rPr>
        <w:t xml:space="preserve"> </w:t>
      </w:r>
      <w:r w:rsidR="00EE7338" w:rsidRPr="00EE7338">
        <w:rPr>
          <w:rFonts w:ascii="Times New Roman" w:hAnsi="Times New Roman"/>
          <w:sz w:val="26"/>
          <w:szCs w:val="26"/>
          <w:lang w:eastAsia="ru-RU"/>
        </w:rPr>
        <w:t>«Последний романтик М. Таривердиев»;</w:t>
      </w:r>
    </w:p>
    <w:p w:rsid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 xml:space="preserve"> </w:t>
      </w:r>
      <w:r w:rsidR="005B2FB1">
        <w:rPr>
          <w:rFonts w:ascii="Times New Roman" w:hAnsi="Times New Roman"/>
          <w:sz w:val="26"/>
          <w:szCs w:val="26"/>
          <w:lang w:eastAsia="ru-RU"/>
        </w:rPr>
        <w:t>«</w:t>
      </w:r>
      <w:r w:rsidRPr="00EE7338">
        <w:rPr>
          <w:rFonts w:ascii="Times New Roman" w:hAnsi="Times New Roman"/>
          <w:sz w:val="26"/>
          <w:szCs w:val="26"/>
          <w:lang w:eastAsia="ru-RU"/>
        </w:rPr>
        <w:t>Кристиан Шмитт</w:t>
      </w:r>
      <w:r w:rsidR="005B2FB1">
        <w:rPr>
          <w:rFonts w:ascii="Times New Roman" w:hAnsi="Times New Roman"/>
          <w:sz w:val="26"/>
          <w:szCs w:val="26"/>
          <w:lang w:eastAsia="ru-RU"/>
        </w:rPr>
        <w:t>»</w:t>
      </w:r>
      <w:r w:rsidR="00336562">
        <w:rPr>
          <w:rFonts w:ascii="Times New Roman" w:hAnsi="Times New Roman"/>
          <w:sz w:val="26"/>
          <w:szCs w:val="26"/>
          <w:lang w:eastAsia="ru-RU"/>
        </w:rPr>
        <w:t xml:space="preserve"> </w:t>
      </w:r>
      <w:r w:rsidRPr="00EE7338">
        <w:rPr>
          <w:rFonts w:ascii="Times New Roman" w:hAnsi="Times New Roman"/>
          <w:sz w:val="26"/>
          <w:szCs w:val="26"/>
          <w:lang w:eastAsia="ru-RU"/>
        </w:rPr>
        <w:t>(орган</w:t>
      </w:r>
      <w:r w:rsidR="005B2FB1">
        <w:rPr>
          <w:rFonts w:ascii="Times New Roman" w:hAnsi="Times New Roman"/>
          <w:sz w:val="26"/>
          <w:szCs w:val="26"/>
          <w:lang w:eastAsia="ru-RU"/>
        </w:rPr>
        <w:t xml:space="preserve">, </w:t>
      </w:r>
      <w:r w:rsidRPr="00EE7338">
        <w:rPr>
          <w:rFonts w:ascii="Times New Roman" w:hAnsi="Times New Roman"/>
          <w:sz w:val="26"/>
          <w:szCs w:val="26"/>
          <w:lang w:eastAsia="ru-RU"/>
        </w:rPr>
        <w:t>Германия</w:t>
      </w:r>
      <w:r w:rsidR="005B2FB1">
        <w:rPr>
          <w:rFonts w:ascii="Times New Roman" w:hAnsi="Times New Roman"/>
          <w:sz w:val="26"/>
          <w:szCs w:val="26"/>
          <w:lang w:eastAsia="ru-RU"/>
        </w:rPr>
        <w:t>)</w:t>
      </w:r>
      <w:r w:rsidRPr="00EE7338">
        <w:rPr>
          <w:rFonts w:ascii="Times New Roman" w:hAnsi="Times New Roman"/>
          <w:sz w:val="26"/>
          <w:szCs w:val="26"/>
          <w:lang w:eastAsia="ru-RU"/>
        </w:rPr>
        <w:t>.</w:t>
      </w:r>
    </w:p>
    <w:p w:rsidR="00484F43" w:rsidRDefault="00484F43" w:rsidP="00923A79">
      <w:pPr>
        <w:spacing w:after="0" w:line="240" w:lineRule="auto"/>
        <w:ind w:firstLine="708"/>
        <w:jc w:val="both"/>
        <w:rPr>
          <w:rFonts w:ascii="Times New Roman" w:eastAsia="Calibri" w:hAnsi="Times New Roman"/>
          <w:sz w:val="26"/>
          <w:szCs w:val="26"/>
          <w:lang w:eastAsia="ru-RU"/>
        </w:rPr>
      </w:pPr>
    </w:p>
    <w:p w:rsidR="008A2069" w:rsidRPr="008A2069" w:rsidRDefault="008A2069" w:rsidP="00923A79">
      <w:pPr>
        <w:spacing w:after="0" w:line="240" w:lineRule="auto"/>
        <w:ind w:firstLine="708"/>
        <w:jc w:val="center"/>
        <w:rPr>
          <w:rFonts w:ascii="Times New Roman" w:eastAsia="Calibri" w:hAnsi="Times New Roman"/>
          <w:i/>
          <w:sz w:val="26"/>
          <w:szCs w:val="26"/>
          <w:lang w:eastAsia="ru-RU"/>
        </w:rPr>
      </w:pPr>
      <w:r w:rsidRPr="008A2069">
        <w:rPr>
          <w:rFonts w:ascii="Times New Roman" w:eastAsia="Calibri" w:hAnsi="Times New Roman"/>
          <w:i/>
          <w:sz w:val="26"/>
          <w:szCs w:val="26"/>
          <w:lang w:eastAsia="ru-RU"/>
        </w:rPr>
        <w:t>Премьеры. Работа с молодежью</w:t>
      </w:r>
      <w:r w:rsidR="00DF7093">
        <w:rPr>
          <w:rFonts w:ascii="Times New Roman" w:eastAsia="Calibri" w:hAnsi="Times New Roman"/>
          <w:i/>
          <w:sz w:val="26"/>
          <w:szCs w:val="26"/>
          <w:lang w:eastAsia="ru-RU"/>
        </w:rPr>
        <w:t xml:space="preserve">. </w:t>
      </w:r>
    </w:p>
    <w:p w:rsidR="008A2069" w:rsidRDefault="008A2069" w:rsidP="00923A79">
      <w:pPr>
        <w:spacing w:after="0" w:line="240" w:lineRule="auto"/>
        <w:ind w:firstLine="708"/>
        <w:jc w:val="center"/>
        <w:rPr>
          <w:rFonts w:ascii="Times New Roman" w:eastAsia="Calibri" w:hAnsi="Times New Roman"/>
          <w:sz w:val="26"/>
          <w:szCs w:val="26"/>
          <w:lang w:eastAsia="ru-RU"/>
        </w:rPr>
      </w:pPr>
    </w:p>
    <w:p w:rsidR="00EE7338" w:rsidRPr="00EE7338"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 xml:space="preserve">Следует отметить, что особое внимание в репертуаре учреждений </w:t>
      </w:r>
      <w:r w:rsidR="00DF7093">
        <w:rPr>
          <w:rFonts w:ascii="Times New Roman" w:eastAsia="Calibri" w:hAnsi="Times New Roman"/>
          <w:sz w:val="26"/>
          <w:szCs w:val="26"/>
          <w:lang w:eastAsia="ru-RU"/>
        </w:rPr>
        <w:t xml:space="preserve">профессионального искусства </w:t>
      </w:r>
      <w:r w:rsidRPr="00EE7338">
        <w:rPr>
          <w:rFonts w:ascii="Times New Roman" w:eastAsia="Calibri" w:hAnsi="Times New Roman"/>
          <w:sz w:val="26"/>
          <w:szCs w:val="26"/>
          <w:lang w:eastAsia="ru-RU"/>
        </w:rPr>
        <w:t>уделяется детской и молодежной аудиториям.</w:t>
      </w:r>
    </w:p>
    <w:p w:rsidR="00EE7338" w:rsidRPr="00EE7338" w:rsidRDefault="00EE7338" w:rsidP="00923A79">
      <w:pPr>
        <w:spacing w:after="0" w:line="240" w:lineRule="auto"/>
        <w:ind w:firstLine="708"/>
        <w:jc w:val="both"/>
        <w:rPr>
          <w:rFonts w:ascii="Times New Roman" w:hAnsi="Times New Roman"/>
          <w:color w:val="000000"/>
          <w:sz w:val="26"/>
          <w:szCs w:val="26"/>
          <w:lang w:eastAsia="ru-RU"/>
        </w:rPr>
      </w:pPr>
      <w:r w:rsidRPr="00EE7338">
        <w:rPr>
          <w:rFonts w:ascii="Times New Roman" w:hAnsi="Times New Roman"/>
          <w:color w:val="000000"/>
          <w:sz w:val="26"/>
          <w:szCs w:val="26"/>
          <w:lang w:eastAsia="ru-RU"/>
        </w:rPr>
        <w:t>Хакасский театр драмы и этнической музыки «Чит</w:t>
      </w:r>
      <w:r w:rsidRPr="00EE7338">
        <w:rPr>
          <w:rFonts w:ascii="Times New Roman" w:hAnsi="Times New Roman"/>
          <w:color w:val="000000"/>
          <w:sz w:val="26"/>
          <w:szCs w:val="26"/>
          <w:lang w:val="en-US" w:eastAsia="ru-RU"/>
        </w:rPr>
        <w:t>i</w:t>
      </w:r>
      <w:r w:rsidRPr="00EE7338">
        <w:rPr>
          <w:rFonts w:ascii="Times New Roman" w:hAnsi="Times New Roman"/>
          <w:color w:val="000000"/>
          <w:sz w:val="26"/>
          <w:szCs w:val="26"/>
          <w:lang w:eastAsia="ru-RU"/>
        </w:rPr>
        <w:t>ген»</w:t>
      </w:r>
      <w:r w:rsidR="00050023">
        <w:rPr>
          <w:rFonts w:ascii="Times New Roman" w:hAnsi="Times New Roman"/>
          <w:color w:val="000000"/>
          <w:sz w:val="26"/>
          <w:szCs w:val="26"/>
          <w:lang w:eastAsia="ru-RU"/>
        </w:rPr>
        <w:t xml:space="preserve"> </w:t>
      </w:r>
      <w:r w:rsidRPr="00EE7338">
        <w:rPr>
          <w:rFonts w:ascii="Times New Roman" w:hAnsi="Times New Roman"/>
          <w:color w:val="000000"/>
          <w:sz w:val="26"/>
          <w:szCs w:val="26"/>
          <w:lang w:eastAsia="ru-RU"/>
        </w:rPr>
        <w:t>стал победителем грантового конкурса Союза театральных деятелей Российской Федерации, который осуществляется в рамках Программы государственной и общественной поддержки театров для детей и подростков под патронатом Президента Российской Федерации. Государственную поддержку получил проект постановки музыкальной сказки Н. Семенниковой «Родник» по мотивам хакасского фольклора. Премьера спектакля успешно состоялась в ноябре 2015 года.</w:t>
      </w:r>
    </w:p>
    <w:p w:rsidR="00EE7338" w:rsidRPr="00EE7338"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В рамках проекта «Театральный урок» в Русском республиканском драматическом театре им</w:t>
      </w:r>
      <w:r w:rsidR="00B63F37">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М.Ю. Лермонтова успешно идет показ пяти спектаклей для школьников различных возрастных категорий</w:t>
      </w:r>
      <w:r w:rsidR="00E67A55">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как на стационаре, так и на выездных сценичес</w:t>
      </w:r>
      <w:r w:rsidR="00B63F37">
        <w:rPr>
          <w:rFonts w:ascii="Times New Roman" w:eastAsia="Calibri" w:hAnsi="Times New Roman"/>
          <w:sz w:val="26"/>
          <w:szCs w:val="26"/>
          <w:lang w:eastAsia="ru-RU"/>
        </w:rPr>
        <w:t xml:space="preserve">ких площадках. </w:t>
      </w:r>
      <w:r w:rsidRPr="00EE7338">
        <w:rPr>
          <w:rFonts w:ascii="Times New Roman" w:eastAsia="Calibri" w:hAnsi="Times New Roman"/>
          <w:sz w:val="26"/>
          <w:szCs w:val="26"/>
          <w:lang w:eastAsia="ru-RU"/>
        </w:rPr>
        <w:t>В целях привлечения к миру театрального искусства детей подросткового возраста и</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 xml:space="preserve">молодежи в театре </w:t>
      </w:r>
      <w:r w:rsidR="00B63F37">
        <w:rPr>
          <w:rFonts w:ascii="Times New Roman" w:eastAsia="Calibri" w:hAnsi="Times New Roman"/>
          <w:sz w:val="26"/>
          <w:szCs w:val="26"/>
          <w:lang w:eastAsia="ru-RU"/>
        </w:rPr>
        <w:br/>
      </w:r>
      <w:r w:rsidRPr="00EE7338">
        <w:rPr>
          <w:rFonts w:ascii="Times New Roman" w:eastAsia="Calibri" w:hAnsi="Times New Roman"/>
          <w:sz w:val="26"/>
          <w:szCs w:val="26"/>
          <w:lang w:eastAsia="ru-RU"/>
        </w:rPr>
        <w:t>им</w:t>
      </w:r>
      <w:r w:rsidR="00B63F37">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М.Ю. Лермонтова в ноябре 2015 года был реализован социокультурный проект-лаборатория «Герой нашего времени» и проведена республиканская конференция «Театральный урок как метод социокультурного проектирования».</w:t>
      </w:r>
    </w:p>
    <w:p w:rsidR="00EE7338" w:rsidRPr="00EE7338"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Опыт работы Русского республиканского драматического театра имени М. Ю. Лермонтова со школьниками</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в рамках проекта «Театральный урок» привлек внимание театров из других</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сибирских регионов.</w:t>
      </w:r>
    </w:p>
    <w:p w:rsidR="00EE7338" w:rsidRPr="00EE7338"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 xml:space="preserve"> Совместно с Управлением Федеральной службы России по </w:t>
      </w:r>
      <w:proofErr w:type="gramStart"/>
      <w:r w:rsidRPr="00EE7338">
        <w:rPr>
          <w:rFonts w:ascii="Times New Roman" w:eastAsia="Calibri" w:hAnsi="Times New Roman"/>
          <w:sz w:val="26"/>
          <w:szCs w:val="26"/>
          <w:lang w:eastAsia="ru-RU"/>
        </w:rPr>
        <w:t>контролю за</w:t>
      </w:r>
      <w:proofErr w:type="gramEnd"/>
      <w:r w:rsidRPr="00EE7338">
        <w:rPr>
          <w:rFonts w:ascii="Times New Roman" w:eastAsia="Calibri" w:hAnsi="Times New Roman"/>
          <w:sz w:val="26"/>
          <w:szCs w:val="26"/>
          <w:lang w:eastAsia="ru-RU"/>
        </w:rPr>
        <w:t xml:space="preserve"> оборотом наркотиков по Республике Хакасия Русским республиканским драматическим театром</w:t>
      </w:r>
      <w:r w:rsidR="00050023">
        <w:rPr>
          <w:rFonts w:ascii="Times New Roman" w:eastAsia="Calibri" w:hAnsi="Times New Roman"/>
          <w:sz w:val="26"/>
          <w:szCs w:val="26"/>
          <w:lang w:eastAsia="ru-RU"/>
        </w:rPr>
        <w:t xml:space="preserve"> </w:t>
      </w:r>
      <w:r w:rsidR="00021EF0">
        <w:rPr>
          <w:rFonts w:ascii="Times New Roman" w:eastAsia="Calibri" w:hAnsi="Times New Roman"/>
          <w:sz w:val="26"/>
          <w:szCs w:val="26"/>
          <w:lang w:eastAsia="ru-RU"/>
        </w:rPr>
        <w:t xml:space="preserve">для </w:t>
      </w:r>
      <w:r w:rsidRPr="00EE7338">
        <w:rPr>
          <w:rFonts w:ascii="Times New Roman" w:eastAsia="Calibri" w:hAnsi="Times New Roman"/>
          <w:sz w:val="26"/>
          <w:szCs w:val="26"/>
          <w:lang w:eastAsia="ru-RU"/>
        </w:rPr>
        <w:t>школьник</w:t>
      </w:r>
      <w:r w:rsidR="00021EF0">
        <w:rPr>
          <w:rFonts w:ascii="Times New Roman" w:eastAsia="Calibri" w:hAnsi="Times New Roman"/>
          <w:sz w:val="26"/>
          <w:szCs w:val="26"/>
          <w:lang w:eastAsia="ru-RU"/>
        </w:rPr>
        <w:t>ов</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 xml:space="preserve">региона </w:t>
      </w:r>
      <w:r w:rsidR="00021EF0">
        <w:rPr>
          <w:rFonts w:ascii="Times New Roman" w:eastAsia="Calibri" w:hAnsi="Times New Roman"/>
          <w:sz w:val="26"/>
          <w:szCs w:val="26"/>
          <w:lang w:eastAsia="ru-RU"/>
        </w:rPr>
        <w:t>идет показ спектакля</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«Пять-двадцать пять» по пьесе молодого современного драматурга Д. Привалова.</w:t>
      </w:r>
    </w:p>
    <w:p w:rsidR="006F5AC1" w:rsidRDefault="00EE7338" w:rsidP="00923A79">
      <w:pPr>
        <w:spacing w:after="0" w:line="240" w:lineRule="auto"/>
        <w:ind w:firstLine="708"/>
        <w:jc w:val="both"/>
        <w:rPr>
          <w:rFonts w:ascii="Times New Roman" w:hAnsi="Times New Roman"/>
          <w:sz w:val="26"/>
          <w:szCs w:val="26"/>
          <w:highlight w:val="yellow"/>
          <w:lang w:eastAsia="ru-RU"/>
        </w:rPr>
      </w:pPr>
      <w:r w:rsidRPr="00EE7338">
        <w:rPr>
          <w:rFonts w:ascii="Times New Roman" w:hAnsi="Times New Roman"/>
          <w:sz w:val="26"/>
          <w:szCs w:val="26"/>
          <w:lang w:eastAsia="ru-RU"/>
        </w:rPr>
        <w:t>Хакасский национальный драматический театр им. А.М. Топанова</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в целях приобщения молодого поколения к творчеству великих писателей, поэтов и прозаиков</w:t>
      </w:r>
      <w:r w:rsidRPr="00EE7338">
        <w:rPr>
          <w:rFonts w:ascii="Times New Roman" w:hAnsi="Times New Roman"/>
          <w:i/>
          <w:sz w:val="26"/>
          <w:szCs w:val="26"/>
          <w:lang w:eastAsia="ru-RU"/>
        </w:rPr>
        <w:t xml:space="preserve"> </w:t>
      </w:r>
      <w:r w:rsidRPr="00EE7338">
        <w:rPr>
          <w:rFonts w:ascii="Times New Roman" w:hAnsi="Times New Roman"/>
          <w:sz w:val="26"/>
          <w:szCs w:val="26"/>
          <w:lang w:eastAsia="ru-RU"/>
        </w:rPr>
        <w:t>продолжил формировать репертуар для детей и юношества</w:t>
      </w:r>
      <w:r w:rsidRPr="00EE7338">
        <w:rPr>
          <w:rFonts w:ascii="Times New Roman" w:hAnsi="Times New Roman"/>
          <w:i/>
          <w:sz w:val="26"/>
          <w:szCs w:val="26"/>
          <w:lang w:eastAsia="ru-RU"/>
        </w:rPr>
        <w:t xml:space="preserve"> </w:t>
      </w:r>
      <w:r w:rsidRPr="00EE7338">
        <w:rPr>
          <w:rFonts w:ascii="Times New Roman" w:hAnsi="Times New Roman"/>
          <w:sz w:val="26"/>
          <w:szCs w:val="26"/>
          <w:lang w:eastAsia="ru-RU"/>
        </w:rPr>
        <w:t xml:space="preserve">на основе </w:t>
      </w:r>
    </w:p>
    <w:p w:rsidR="00EE7338" w:rsidRDefault="00EE7338" w:rsidP="00FE3A7D">
      <w:pPr>
        <w:spacing w:after="0" w:line="240" w:lineRule="auto"/>
        <w:jc w:val="both"/>
        <w:rPr>
          <w:rFonts w:ascii="Times New Roman" w:hAnsi="Times New Roman"/>
          <w:sz w:val="26"/>
          <w:szCs w:val="26"/>
          <w:lang w:eastAsia="ru-RU"/>
        </w:rPr>
      </w:pPr>
      <w:r w:rsidRPr="00FE3A7D">
        <w:rPr>
          <w:rFonts w:ascii="Times New Roman" w:hAnsi="Times New Roman"/>
          <w:sz w:val="26"/>
          <w:szCs w:val="26"/>
          <w:lang w:eastAsia="ru-RU"/>
        </w:rPr>
        <w:lastRenderedPageBreak/>
        <w:t>программ о</w:t>
      </w:r>
      <w:r w:rsidRPr="00EE7338">
        <w:rPr>
          <w:rFonts w:ascii="Times New Roman" w:hAnsi="Times New Roman"/>
          <w:sz w:val="26"/>
          <w:szCs w:val="26"/>
          <w:lang w:eastAsia="ru-RU"/>
        </w:rPr>
        <w:t xml:space="preserve">бразовательных учреждений. В рамках </w:t>
      </w:r>
      <w:r w:rsidR="00021EF0">
        <w:rPr>
          <w:rFonts w:ascii="Times New Roman" w:hAnsi="Times New Roman"/>
          <w:sz w:val="26"/>
          <w:szCs w:val="26"/>
          <w:lang w:eastAsia="ru-RU"/>
        </w:rPr>
        <w:t>Г</w:t>
      </w:r>
      <w:r w:rsidRPr="00EE7338">
        <w:rPr>
          <w:rFonts w:ascii="Times New Roman" w:hAnsi="Times New Roman"/>
          <w:sz w:val="26"/>
          <w:szCs w:val="26"/>
          <w:lang w:eastAsia="ru-RU"/>
        </w:rPr>
        <w:t xml:space="preserve">ода литературы было продолжено знакомство с творчеством великого драматурга Н.В. Гоголя, репертуар театра пополнился двумя новыми постановками </w:t>
      </w:r>
      <w:r w:rsidR="00021EF0">
        <w:rPr>
          <w:rFonts w:ascii="Times New Roman" w:hAnsi="Times New Roman"/>
          <w:sz w:val="26"/>
          <w:szCs w:val="26"/>
          <w:lang w:eastAsia="ru-RU"/>
        </w:rPr>
        <w:t xml:space="preserve">– </w:t>
      </w:r>
      <w:r w:rsidRPr="00EE7338">
        <w:rPr>
          <w:rFonts w:ascii="Times New Roman" w:hAnsi="Times New Roman"/>
          <w:sz w:val="26"/>
          <w:szCs w:val="26"/>
          <w:lang w:eastAsia="ru-RU"/>
        </w:rPr>
        <w:t xml:space="preserve">«Ревизская сказка» и «Как Иван Иванович </w:t>
      </w:r>
      <w:r w:rsidR="00021EF0" w:rsidRPr="00EE7338">
        <w:rPr>
          <w:rFonts w:ascii="Times New Roman" w:hAnsi="Times New Roman"/>
          <w:sz w:val="26"/>
          <w:szCs w:val="26"/>
          <w:lang w:eastAsia="ru-RU"/>
        </w:rPr>
        <w:t xml:space="preserve">поссорился </w:t>
      </w:r>
      <w:r w:rsidRPr="00EE7338">
        <w:rPr>
          <w:rFonts w:ascii="Times New Roman" w:hAnsi="Times New Roman"/>
          <w:sz w:val="26"/>
          <w:szCs w:val="26"/>
          <w:lang w:eastAsia="ru-RU"/>
        </w:rPr>
        <w:t>с Иваном Никифоровичем».</w:t>
      </w:r>
      <w:r w:rsidR="005A0FCB" w:rsidRPr="005A0FCB">
        <w:rPr>
          <w:rFonts w:ascii="Times New Roman" w:eastAsia="Calibri" w:hAnsi="Times New Roman"/>
          <w:sz w:val="26"/>
          <w:szCs w:val="26"/>
          <w:lang w:eastAsia="ru-RU"/>
        </w:rPr>
        <w:t xml:space="preserve"> </w:t>
      </w:r>
      <w:r w:rsidR="005A0FCB">
        <w:rPr>
          <w:rFonts w:ascii="Times New Roman" w:eastAsia="Calibri" w:hAnsi="Times New Roman"/>
          <w:sz w:val="26"/>
          <w:szCs w:val="26"/>
          <w:lang w:eastAsia="ru-RU"/>
        </w:rPr>
        <w:t>П</w:t>
      </w:r>
      <w:r w:rsidR="005A0FCB" w:rsidRPr="00EE7338">
        <w:rPr>
          <w:rFonts w:ascii="Times New Roman" w:eastAsia="Calibri" w:hAnsi="Times New Roman"/>
          <w:sz w:val="26"/>
          <w:szCs w:val="26"/>
          <w:lang w:eastAsia="ru-RU"/>
        </w:rPr>
        <w:t>родолжена реализация проектов «Театральная гостиная» и «Музыкальная юрта», которые направлены на более близкое соприкосновение детей и подростков с миром театрального</w:t>
      </w:r>
      <w:r w:rsidR="005A0FCB">
        <w:rPr>
          <w:rFonts w:ascii="Times New Roman" w:eastAsia="Calibri" w:hAnsi="Times New Roman"/>
          <w:sz w:val="26"/>
          <w:szCs w:val="26"/>
          <w:lang w:eastAsia="ru-RU"/>
        </w:rPr>
        <w:t xml:space="preserve"> </w:t>
      </w:r>
      <w:r w:rsidR="005A0FCB" w:rsidRPr="00EE7338">
        <w:rPr>
          <w:rFonts w:ascii="Times New Roman" w:eastAsia="Calibri" w:hAnsi="Times New Roman"/>
          <w:sz w:val="26"/>
          <w:szCs w:val="26"/>
          <w:lang w:eastAsia="ru-RU"/>
        </w:rPr>
        <w:t>и</w:t>
      </w:r>
      <w:r w:rsidR="005A0FCB">
        <w:rPr>
          <w:rFonts w:ascii="Times New Roman" w:eastAsia="Calibri" w:hAnsi="Times New Roman"/>
          <w:sz w:val="26"/>
          <w:szCs w:val="26"/>
          <w:lang w:eastAsia="ru-RU"/>
        </w:rPr>
        <w:t xml:space="preserve"> </w:t>
      </w:r>
      <w:r w:rsidR="005A0FCB" w:rsidRPr="00EE7338">
        <w:rPr>
          <w:rFonts w:ascii="Times New Roman" w:eastAsia="Calibri" w:hAnsi="Times New Roman"/>
          <w:sz w:val="26"/>
          <w:szCs w:val="26"/>
          <w:lang w:eastAsia="ru-RU"/>
        </w:rPr>
        <w:t>традиционного музыкального искусства.</w:t>
      </w:r>
    </w:p>
    <w:p w:rsidR="005A0FCB"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В</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Хакасском</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 xml:space="preserve">национальном театре кукол «Сказка» и </w:t>
      </w:r>
      <w:r w:rsidR="005A0FCB">
        <w:rPr>
          <w:rFonts w:ascii="Times New Roman" w:eastAsia="Calibri" w:hAnsi="Times New Roman"/>
          <w:sz w:val="26"/>
          <w:szCs w:val="26"/>
          <w:lang w:eastAsia="ru-RU"/>
        </w:rPr>
        <w:t xml:space="preserve">Хакасском национальном </w:t>
      </w:r>
      <w:r w:rsidRPr="00EE7338">
        <w:rPr>
          <w:rFonts w:ascii="Times New Roman" w:eastAsia="Calibri" w:hAnsi="Times New Roman"/>
          <w:sz w:val="26"/>
          <w:szCs w:val="26"/>
          <w:lang w:eastAsia="ru-RU"/>
        </w:rPr>
        <w:t>театре им</w:t>
      </w:r>
      <w:r w:rsidR="005A0FCB">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А.М. Топанова</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 xml:space="preserve">для школьников </w:t>
      </w:r>
      <w:r w:rsidR="005A0FCB" w:rsidRPr="00EE7338">
        <w:rPr>
          <w:rFonts w:ascii="Times New Roman" w:eastAsia="Calibri" w:hAnsi="Times New Roman"/>
          <w:sz w:val="26"/>
          <w:szCs w:val="26"/>
          <w:lang w:eastAsia="ru-RU"/>
        </w:rPr>
        <w:t>систематически</w:t>
      </w:r>
      <w:r w:rsidR="005A0FCB">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 xml:space="preserve">проводятся экскурсии, которые позволяют познакомить юных любителей театра с «закулисьем», творческими мастерскими, театральными службами. </w:t>
      </w:r>
    </w:p>
    <w:p w:rsidR="000F3F84" w:rsidRPr="000F3F84" w:rsidRDefault="002F5074" w:rsidP="00923A79">
      <w:pPr>
        <w:spacing w:after="0" w:line="240" w:lineRule="auto"/>
        <w:ind w:firstLine="708"/>
        <w:jc w:val="both"/>
        <w:rPr>
          <w:rFonts w:ascii="Times New Roman" w:eastAsia="Calibri" w:hAnsi="Times New Roman"/>
          <w:sz w:val="26"/>
          <w:szCs w:val="26"/>
          <w:lang w:eastAsia="ru-RU"/>
        </w:rPr>
      </w:pPr>
      <w:r>
        <w:rPr>
          <w:rFonts w:ascii="Times New Roman" w:eastAsia="Calibri" w:hAnsi="Times New Roman"/>
          <w:sz w:val="26"/>
          <w:szCs w:val="26"/>
          <w:lang w:eastAsia="ru-RU"/>
        </w:rPr>
        <w:t xml:space="preserve">Отрадно, что в </w:t>
      </w:r>
      <w:r w:rsidR="00EE7338" w:rsidRPr="00EE7338">
        <w:rPr>
          <w:rFonts w:ascii="Times New Roman" w:eastAsia="Calibri" w:hAnsi="Times New Roman"/>
          <w:sz w:val="26"/>
          <w:szCs w:val="26"/>
          <w:lang w:eastAsia="ru-RU"/>
        </w:rPr>
        <w:t xml:space="preserve">2015 году был осуществлен целевой актерский набор по очной и заочной формам обучения в Санкт-Петербургскую государственную </w:t>
      </w:r>
      <w:r w:rsidR="000F3F84">
        <w:rPr>
          <w:rFonts w:ascii="Times New Roman" w:eastAsia="Calibri" w:hAnsi="Times New Roman"/>
          <w:sz w:val="26"/>
          <w:szCs w:val="26"/>
          <w:lang w:eastAsia="ru-RU"/>
        </w:rPr>
        <w:t xml:space="preserve">академию театрального искусства. В </w:t>
      </w:r>
      <w:r w:rsidR="000F3F84" w:rsidRPr="000F3F84">
        <w:rPr>
          <w:rFonts w:ascii="Times New Roman" w:eastAsia="Calibri" w:hAnsi="Times New Roman"/>
          <w:sz w:val="26"/>
          <w:szCs w:val="26"/>
          <w:lang w:eastAsia="ru-RU"/>
        </w:rPr>
        <w:t xml:space="preserve">одном из старейших высших учебных заведений России, обучающем театральным специальностям, будут учиться молодые артисты из Хакасии. </w:t>
      </w:r>
    </w:p>
    <w:p w:rsidR="00F92170" w:rsidRDefault="00F92170" w:rsidP="00923A79">
      <w:pPr>
        <w:spacing w:after="0" w:line="240" w:lineRule="auto"/>
        <w:ind w:firstLine="708"/>
        <w:jc w:val="both"/>
        <w:rPr>
          <w:rFonts w:ascii="Times New Roman" w:eastAsia="Calibri" w:hAnsi="Times New Roman"/>
          <w:sz w:val="26"/>
          <w:szCs w:val="26"/>
          <w:lang w:eastAsia="ru-RU"/>
        </w:rPr>
      </w:pPr>
    </w:p>
    <w:p w:rsidR="00895877" w:rsidRPr="00895877" w:rsidRDefault="00895877" w:rsidP="00923A79">
      <w:pPr>
        <w:spacing w:after="0" w:line="240" w:lineRule="auto"/>
        <w:ind w:firstLine="708"/>
        <w:jc w:val="center"/>
        <w:rPr>
          <w:rFonts w:ascii="Times New Roman" w:eastAsia="Calibri" w:hAnsi="Times New Roman"/>
          <w:i/>
          <w:sz w:val="26"/>
          <w:szCs w:val="26"/>
          <w:lang w:eastAsia="ru-RU"/>
        </w:rPr>
      </w:pPr>
      <w:r w:rsidRPr="00895877">
        <w:rPr>
          <w:rFonts w:ascii="Times New Roman" w:eastAsia="Calibri" w:hAnsi="Times New Roman"/>
          <w:i/>
          <w:sz w:val="26"/>
          <w:szCs w:val="26"/>
          <w:lang w:eastAsia="ru-RU"/>
        </w:rPr>
        <w:t>Благотворительная</w:t>
      </w:r>
      <w:r>
        <w:rPr>
          <w:rFonts w:ascii="Times New Roman" w:eastAsia="Calibri" w:hAnsi="Times New Roman"/>
          <w:i/>
          <w:sz w:val="26"/>
          <w:szCs w:val="26"/>
          <w:lang w:eastAsia="ru-RU"/>
        </w:rPr>
        <w:t xml:space="preserve"> и гастрольная</w:t>
      </w:r>
      <w:r w:rsidRPr="00895877">
        <w:rPr>
          <w:rFonts w:ascii="Times New Roman" w:eastAsia="Calibri" w:hAnsi="Times New Roman"/>
          <w:i/>
          <w:sz w:val="26"/>
          <w:szCs w:val="26"/>
          <w:lang w:eastAsia="ru-RU"/>
        </w:rPr>
        <w:t xml:space="preserve"> деятельность</w:t>
      </w:r>
    </w:p>
    <w:p w:rsidR="00895877" w:rsidRDefault="00895877" w:rsidP="00923A79">
      <w:pPr>
        <w:spacing w:after="0" w:line="240" w:lineRule="auto"/>
        <w:ind w:firstLine="708"/>
        <w:jc w:val="center"/>
        <w:rPr>
          <w:rFonts w:ascii="Times New Roman" w:eastAsia="Calibri" w:hAnsi="Times New Roman"/>
          <w:i/>
          <w:sz w:val="26"/>
          <w:szCs w:val="26"/>
          <w:lang w:eastAsia="ru-RU"/>
        </w:rPr>
      </w:pPr>
    </w:p>
    <w:p w:rsidR="00EE7338" w:rsidRPr="00EE7338"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 xml:space="preserve"> Продолжена программа развития гастрольной деятельности</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 xml:space="preserve">республиканских театров и филармонии в малых сельских поселениях в рамках реализации государственной программы Республики Хакасия «Сохранение и развитие малых сел Республики Хакасия (2013 </w:t>
      </w:r>
      <w:r w:rsidR="000C3E7B">
        <w:rPr>
          <w:rFonts w:ascii="Times New Roman" w:eastAsia="Calibri" w:hAnsi="Times New Roman"/>
          <w:sz w:val="26"/>
          <w:szCs w:val="26"/>
          <w:lang w:eastAsia="ru-RU"/>
        </w:rPr>
        <w:t>–</w:t>
      </w:r>
      <w:r w:rsidRPr="00EE7338">
        <w:rPr>
          <w:rFonts w:ascii="Times New Roman" w:eastAsia="Calibri" w:hAnsi="Times New Roman"/>
          <w:sz w:val="26"/>
          <w:szCs w:val="26"/>
          <w:lang w:eastAsia="ru-RU"/>
        </w:rPr>
        <w:t xml:space="preserve"> 2015 годы)».</w:t>
      </w:r>
      <w:r w:rsidR="00967EF4">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Благодаря данной программе, жители отдаленных</w:t>
      </w:r>
      <w:r w:rsidR="00967EF4">
        <w:rPr>
          <w:rFonts w:ascii="Times New Roman" w:eastAsia="Calibri" w:hAnsi="Times New Roman"/>
          <w:sz w:val="26"/>
          <w:szCs w:val="26"/>
          <w:lang w:eastAsia="ru-RU"/>
        </w:rPr>
        <w:t xml:space="preserve"> и малых </w:t>
      </w:r>
      <w:r w:rsidRPr="00EE7338">
        <w:rPr>
          <w:rFonts w:ascii="Times New Roman" w:eastAsia="Calibri" w:hAnsi="Times New Roman"/>
          <w:sz w:val="26"/>
          <w:szCs w:val="26"/>
          <w:lang w:eastAsia="ru-RU"/>
        </w:rPr>
        <w:t xml:space="preserve">сел имеют возможность увидеть лучшие творческие коллективы республики. </w:t>
      </w:r>
    </w:p>
    <w:p w:rsidR="00EE7338" w:rsidRPr="00EE7338"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Стала уже традицией практика подвоза жителей из малых сел в более крупные населенные пункты на концерты и спектакли республиканских театров и филармонии. Особое внимание в этом году было уделено юным жителям населенных пунктов, пострадавших в результате стихийных пожаров в апреле 2015 года. В мае – июне Хакасским национальным</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театром кукол «Сказка» был показан цикл спектаклей на стационаре для детей</w:t>
      </w:r>
      <w:r w:rsidR="00050023">
        <w:rPr>
          <w:rFonts w:ascii="Times New Roman" w:eastAsia="Calibri" w:hAnsi="Times New Roman"/>
          <w:sz w:val="26"/>
          <w:szCs w:val="26"/>
          <w:lang w:eastAsia="ru-RU"/>
        </w:rPr>
        <w:t xml:space="preserve"> </w:t>
      </w:r>
      <w:r w:rsidRPr="00EE7338">
        <w:rPr>
          <w:rFonts w:ascii="Times New Roman" w:eastAsia="Calibri" w:hAnsi="Times New Roman"/>
          <w:sz w:val="26"/>
          <w:szCs w:val="26"/>
          <w:lang w:eastAsia="ru-RU"/>
        </w:rPr>
        <w:t xml:space="preserve">Бейского, Ширинского, Боградского районов, пострадавших от пожаров. </w:t>
      </w:r>
      <w:r w:rsidR="00967EF4">
        <w:rPr>
          <w:rFonts w:ascii="Times New Roman" w:eastAsia="Calibri" w:hAnsi="Times New Roman"/>
          <w:sz w:val="26"/>
          <w:szCs w:val="26"/>
          <w:lang w:eastAsia="ru-RU"/>
        </w:rPr>
        <w:t>Д</w:t>
      </w:r>
      <w:r w:rsidRPr="00EE7338">
        <w:rPr>
          <w:rFonts w:ascii="Times New Roman" w:eastAsia="Calibri" w:hAnsi="Times New Roman"/>
          <w:sz w:val="26"/>
          <w:szCs w:val="26"/>
          <w:lang w:eastAsia="ru-RU"/>
        </w:rPr>
        <w:t>ля юных зрителей из этих районов были организованы экскурсии по прославленному театру кукол «Сказка».</w:t>
      </w:r>
    </w:p>
    <w:p w:rsidR="00F92170" w:rsidRPr="00EE7338" w:rsidRDefault="00EE7338" w:rsidP="00923A79">
      <w:pPr>
        <w:spacing w:after="0" w:line="240" w:lineRule="auto"/>
        <w:ind w:firstLine="708"/>
        <w:jc w:val="both"/>
        <w:rPr>
          <w:rFonts w:ascii="Times New Roman" w:eastAsia="Calibri" w:hAnsi="Times New Roman"/>
          <w:sz w:val="26"/>
          <w:szCs w:val="26"/>
          <w:lang w:eastAsia="ru-RU"/>
        </w:rPr>
      </w:pPr>
      <w:r w:rsidRPr="00EE7338">
        <w:rPr>
          <w:rFonts w:ascii="Times New Roman" w:eastAsia="Calibri" w:hAnsi="Times New Roman"/>
          <w:sz w:val="26"/>
          <w:szCs w:val="26"/>
          <w:lang w:eastAsia="ru-RU"/>
        </w:rPr>
        <w:t xml:space="preserve"> Специальный гастрольный тур был организован Хакасским театром драмы и этнической музыки «Читiген» осенью текущего года по пострадавшим в пожарах районам Хакасии</w:t>
      </w:r>
      <w:r w:rsidR="0004279A">
        <w:rPr>
          <w:rFonts w:ascii="Times New Roman" w:eastAsia="Calibri" w:hAnsi="Times New Roman"/>
          <w:sz w:val="26"/>
          <w:szCs w:val="26"/>
          <w:lang w:eastAsia="ru-RU"/>
        </w:rPr>
        <w:t xml:space="preserve"> – </w:t>
      </w:r>
      <w:r w:rsidRPr="00EE7338">
        <w:rPr>
          <w:rFonts w:ascii="Times New Roman" w:eastAsia="Calibri" w:hAnsi="Times New Roman"/>
          <w:sz w:val="26"/>
          <w:szCs w:val="26"/>
          <w:lang w:eastAsia="ru-RU"/>
        </w:rPr>
        <w:t>Ширинском, Орджоникидзевском, Боградском</w:t>
      </w:r>
      <w:r w:rsidRPr="00FE3A7D">
        <w:rPr>
          <w:rFonts w:ascii="Times New Roman" w:eastAsia="Calibri" w:hAnsi="Times New Roman"/>
          <w:sz w:val="26"/>
          <w:szCs w:val="26"/>
          <w:lang w:eastAsia="ru-RU"/>
        </w:rPr>
        <w:t>, Бейском.</w:t>
      </w:r>
      <w:r w:rsidRPr="00EE7338">
        <w:rPr>
          <w:rFonts w:ascii="Times New Roman" w:eastAsia="Calibri" w:hAnsi="Times New Roman"/>
          <w:sz w:val="26"/>
          <w:szCs w:val="26"/>
          <w:lang w:eastAsia="ru-RU"/>
        </w:rPr>
        <w:t xml:space="preserve"> </w:t>
      </w:r>
    </w:p>
    <w:p w:rsidR="00B873F0" w:rsidRDefault="00B873F0" w:rsidP="00923A79">
      <w:pPr>
        <w:spacing w:after="0" w:line="240" w:lineRule="auto"/>
        <w:ind w:firstLine="708"/>
        <w:jc w:val="both"/>
        <w:rPr>
          <w:rFonts w:ascii="Times New Roman" w:hAnsi="Times New Roman"/>
          <w:sz w:val="26"/>
          <w:szCs w:val="26"/>
          <w:lang w:eastAsia="ru-RU"/>
        </w:rPr>
      </w:pPr>
      <w:r>
        <w:rPr>
          <w:rFonts w:ascii="Times New Roman" w:hAnsi="Times New Roman"/>
          <w:sz w:val="26"/>
          <w:szCs w:val="26"/>
          <w:lang w:eastAsia="ru-RU"/>
        </w:rPr>
        <w:t>Н</w:t>
      </w:r>
      <w:r w:rsidR="00EE7338" w:rsidRPr="00EE7338">
        <w:rPr>
          <w:rFonts w:ascii="Times New Roman" w:hAnsi="Times New Roman"/>
          <w:sz w:val="26"/>
          <w:szCs w:val="26"/>
          <w:lang w:eastAsia="ru-RU"/>
        </w:rPr>
        <w:t>а премьеру концертной программы «Мультяшная страна» в Хакасской республиканской филармонии</w:t>
      </w:r>
      <w:r>
        <w:rPr>
          <w:rFonts w:ascii="Times New Roman" w:hAnsi="Times New Roman"/>
          <w:sz w:val="26"/>
          <w:szCs w:val="26"/>
          <w:lang w:eastAsia="ru-RU"/>
        </w:rPr>
        <w:t xml:space="preserve"> им. В.Г. Чаптыкова </w:t>
      </w:r>
      <w:r w:rsidR="00EE7338" w:rsidRPr="00EE7338">
        <w:rPr>
          <w:rFonts w:ascii="Times New Roman" w:hAnsi="Times New Roman"/>
          <w:sz w:val="26"/>
          <w:szCs w:val="26"/>
          <w:lang w:eastAsia="ru-RU"/>
        </w:rPr>
        <w:t>пригласили детей – воспитанников детских домов и маленьких зрителей из отдаленных с</w:t>
      </w:r>
      <w:r>
        <w:rPr>
          <w:rFonts w:ascii="Times New Roman" w:hAnsi="Times New Roman"/>
          <w:sz w:val="26"/>
          <w:szCs w:val="26"/>
          <w:lang w:eastAsia="ru-RU"/>
        </w:rPr>
        <w:t>ел Хакасии.</w:t>
      </w:r>
    </w:p>
    <w:p w:rsidR="00EE7338" w:rsidRPr="00EE7338" w:rsidRDefault="00EE7338" w:rsidP="00923A79">
      <w:pPr>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Хакасский национальный театр кукол «Сказка» участвовал в республиканском празднике «День надежды» для детей с ограниченными возможностями, организованном</w:t>
      </w:r>
      <w:r w:rsidR="00050023">
        <w:rPr>
          <w:rFonts w:ascii="Times New Roman" w:hAnsi="Times New Roman"/>
          <w:sz w:val="26"/>
          <w:szCs w:val="26"/>
          <w:lang w:eastAsia="ru-RU"/>
        </w:rPr>
        <w:t xml:space="preserve"> </w:t>
      </w:r>
      <w:r w:rsidRPr="00EE7338">
        <w:rPr>
          <w:rFonts w:ascii="Times New Roman" w:hAnsi="Times New Roman"/>
          <w:sz w:val="26"/>
          <w:szCs w:val="26"/>
          <w:lang w:eastAsia="ru-RU"/>
        </w:rPr>
        <w:t>телекомпанией «Республиканская телевизионная сеть».</w:t>
      </w:r>
    </w:p>
    <w:p w:rsidR="00EE7338" w:rsidRPr="00EE7338" w:rsidRDefault="00EE7338" w:rsidP="00923A79">
      <w:pPr>
        <w:widowControl w:val="0"/>
        <w:autoSpaceDE w:val="0"/>
        <w:autoSpaceDN w:val="0"/>
        <w:adjustRightInd w:val="0"/>
        <w:spacing w:after="0" w:line="240" w:lineRule="auto"/>
        <w:ind w:firstLine="708"/>
        <w:jc w:val="both"/>
        <w:rPr>
          <w:rFonts w:ascii="Times New Roman" w:hAnsi="Times New Roman"/>
          <w:sz w:val="26"/>
          <w:szCs w:val="26"/>
          <w:lang w:eastAsia="ru-RU"/>
        </w:rPr>
      </w:pPr>
      <w:r w:rsidRPr="00EE7338">
        <w:rPr>
          <w:rFonts w:ascii="Times New Roman" w:hAnsi="Times New Roman"/>
          <w:sz w:val="26"/>
          <w:szCs w:val="26"/>
          <w:lang w:eastAsia="ru-RU"/>
        </w:rPr>
        <w:t>Во всех учреждениях профессионального искусства был организован показ спектаклей и концертных программ на благотворительной основе в помощь пострадавшим жителям нашей</w:t>
      </w:r>
      <w:r w:rsidR="005B7350">
        <w:rPr>
          <w:rFonts w:ascii="Times New Roman" w:hAnsi="Times New Roman"/>
          <w:sz w:val="26"/>
          <w:szCs w:val="26"/>
          <w:lang w:eastAsia="ru-RU"/>
        </w:rPr>
        <w:t xml:space="preserve"> республики в стихийных пожарах</w:t>
      </w:r>
      <w:r w:rsidRPr="00EE7338">
        <w:rPr>
          <w:rFonts w:ascii="Times New Roman" w:hAnsi="Times New Roman"/>
          <w:sz w:val="26"/>
          <w:szCs w:val="26"/>
          <w:lang w:eastAsia="ru-RU"/>
        </w:rPr>
        <w:t>.</w:t>
      </w:r>
    </w:p>
    <w:p w:rsidR="00EE7338" w:rsidRPr="00EE7338" w:rsidRDefault="00EE7338" w:rsidP="00923A79">
      <w:pPr>
        <w:spacing w:after="0" w:line="240" w:lineRule="auto"/>
        <w:ind w:firstLine="708"/>
        <w:jc w:val="both"/>
        <w:rPr>
          <w:rFonts w:ascii="Times New Roman" w:hAnsi="Times New Roman"/>
          <w:sz w:val="26"/>
          <w:szCs w:val="26"/>
          <w:lang w:eastAsia="ru-RU"/>
        </w:rPr>
      </w:pPr>
      <w:proofErr w:type="gramStart"/>
      <w:r w:rsidRPr="00EE7338">
        <w:rPr>
          <w:rFonts w:ascii="Times New Roman" w:hAnsi="Times New Roman"/>
          <w:sz w:val="26"/>
          <w:szCs w:val="26"/>
          <w:lang w:eastAsia="ru-RU"/>
        </w:rPr>
        <w:t xml:space="preserve">За 2015 год Русский республиканский драматический театр им. </w:t>
      </w:r>
      <w:r w:rsidR="005B7350">
        <w:rPr>
          <w:rFonts w:ascii="Times New Roman" w:hAnsi="Times New Roman"/>
          <w:sz w:val="26"/>
          <w:szCs w:val="26"/>
          <w:lang w:eastAsia="ru-RU"/>
        </w:rPr>
        <w:br/>
      </w:r>
      <w:r w:rsidRPr="00EE7338">
        <w:rPr>
          <w:rFonts w:ascii="Times New Roman" w:hAnsi="Times New Roman"/>
          <w:sz w:val="26"/>
          <w:szCs w:val="26"/>
          <w:lang w:eastAsia="ru-RU"/>
        </w:rPr>
        <w:t>М.Ю. Лермонтова выделил 12</w:t>
      </w:r>
      <w:r w:rsidR="005B7350">
        <w:rPr>
          <w:rFonts w:ascii="Times New Roman" w:hAnsi="Times New Roman"/>
          <w:sz w:val="26"/>
          <w:szCs w:val="26"/>
          <w:lang w:eastAsia="ru-RU"/>
        </w:rPr>
        <w:t xml:space="preserve"> </w:t>
      </w:r>
      <w:r w:rsidRPr="00EE7338">
        <w:rPr>
          <w:rFonts w:ascii="Times New Roman" w:hAnsi="Times New Roman"/>
          <w:sz w:val="26"/>
          <w:szCs w:val="26"/>
          <w:lang w:eastAsia="ru-RU"/>
        </w:rPr>
        <w:t xml:space="preserve">625 благотворительных билетов, </w:t>
      </w:r>
      <w:r w:rsidR="005B7350">
        <w:rPr>
          <w:rFonts w:ascii="Times New Roman" w:hAnsi="Times New Roman"/>
          <w:sz w:val="26"/>
          <w:szCs w:val="26"/>
          <w:lang w:eastAsia="ru-RU"/>
        </w:rPr>
        <w:t xml:space="preserve">Хакасский </w:t>
      </w:r>
      <w:r w:rsidR="005B7350">
        <w:rPr>
          <w:rFonts w:ascii="Times New Roman" w:hAnsi="Times New Roman"/>
          <w:sz w:val="26"/>
          <w:szCs w:val="26"/>
          <w:lang w:eastAsia="ru-RU"/>
        </w:rPr>
        <w:lastRenderedPageBreak/>
        <w:t xml:space="preserve">национальный драматический </w:t>
      </w:r>
      <w:r w:rsidRPr="00EE7338">
        <w:rPr>
          <w:rFonts w:ascii="Times New Roman" w:hAnsi="Times New Roman"/>
          <w:sz w:val="26"/>
          <w:szCs w:val="26"/>
          <w:lang w:eastAsia="ru-RU"/>
        </w:rPr>
        <w:t>театр им</w:t>
      </w:r>
      <w:r w:rsidR="005B7350">
        <w:rPr>
          <w:rFonts w:ascii="Times New Roman" w:hAnsi="Times New Roman"/>
          <w:sz w:val="26"/>
          <w:szCs w:val="26"/>
          <w:lang w:eastAsia="ru-RU"/>
        </w:rPr>
        <w:t xml:space="preserve">. </w:t>
      </w:r>
      <w:r w:rsidRPr="00EE7338">
        <w:rPr>
          <w:rFonts w:ascii="Times New Roman" w:hAnsi="Times New Roman"/>
          <w:sz w:val="26"/>
          <w:szCs w:val="26"/>
          <w:lang w:eastAsia="ru-RU"/>
        </w:rPr>
        <w:t>А.М. Топанова – 6</w:t>
      </w:r>
      <w:r w:rsidR="005B7350">
        <w:rPr>
          <w:rFonts w:ascii="Times New Roman" w:hAnsi="Times New Roman"/>
          <w:sz w:val="26"/>
          <w:szCs w:val="26"/>
          <w:lang w:eastAsia="ru-RU"/>
        </w:rPr>
        <w:t> </w:t>
      </w:r>
      <w:r w:rsidRPr="00EE7338">
        <w:rPr>
          <w:rFonts w:ascii="Times New Roman" w:hAnsi="Times New Roman"/>
          <w:sz w:val="26"/>
          <w:szCs w:val="26"/>
          <w:lang w:eastAsia="ru-RU"/>
        </w:rPr>
        <w:t>000</w:t>
      </w:r>
      <w:r w:rsidR="005B7350">
        <w:rPr>
          <w:rFonts w:ascii="Times New Roman" w:hAnsi="Times New Roman"/>
          <w:sz w:val="26"/>
          <w:szCs w:val="26"/>
          <w:lang w:eastAsia="ru-RU"/>
        </w:rPr>
        <w:t xml:space="preserve"> билетов</w:t>
      </w:r>
      <w:r w:rsidRPr="00EE7338">
        <w:rPr>
          <w:rFonts w:ascii="Times New Roman" w:hAnsi="Times New Roman"/>
          <w:sz w:val="26"/>
          <w:szCs w:val="26"/>
          <w:lang w:eastAsia="ru-RU"/>
        </w:rPr>
        <w:t xml:space="preserve">, </w:t>
      </w:r>
      <w:r w:rsidR="005B7350">
        <w:rPr>
          <w:rFonts w:ascii="Times New Roman" w:hAnsi="Times New Roman"/>
          <w:sz w:val="26"/>
          <w:szCs w:val="26"/>
          <w:lang w:eastAsia="ru-RU"/>
        </w:rPr>
        <w:t>Хакасский национальный театр кукол «Сказка» представил три</w:t>
      </w:r>
      <w:r w:rsidRPr="00EE7338">
        <w:rPr>
          <w:rFonts w:ascii="Times New Roman" w:hAnsi="Times New Roman"/>
          <w:sz w:val="26"/>
          <w:szCs w:val="26"/>
          <w:lang w:eastAsia="ru-RU"/>
        </w:rPr>
        <w:t xml:space="preserve"> благотворительных спектакля с охватом зрителей 3 431 чел. </w:t>
      </w:r>
      <w:r w:rsidR="005B7350">
        <w:rPr>
          <w:rFonts w:ascii="Times New Roman" w:hAnsi="Times New Roman"/>
          <w:sz w:val="26"/>
          <w:szCs w:val="26"/>
          <w:lang w:eastAsia="ru-RU"/>
        </w:rPr>
        <w:t>Хакасский театр драмы</w:t>
      </w:r>
      <w:r w:rsidR="008D74AD">
        <w:rPr>
          <w:rFonts w:ascii="Times New Roman" w:hAnsi="Times New Roman"/>
          <w:sz w:val="26"/>
          <w:szCs w:val="26"/>
          <w:lang w:eastAsia="ru-RU"/>
        </w:rPr>
        <w:t xml:space="preserve"> </w:t>
      </w:r>
      <w:r w:rsidR="005B7350">
        <w:rPr>
          <w:rFonts w:ascii="Times New Roman" w:hAnsi="Times New Roman"/>
          <w:sz w:val="26"/>
          <w:szCs w:val="26"/>
          <w:lang w:eastAsia="ru-RU"/>
        </w:rPr>
        <w:t xml:space="preserve">этнической музыки </w:t>
      </w:r>
      <w:r w:rsidRPr="00EE7338">
        <w:rPr>
          <w:rFonts w:ascii="Times New Roman" w:hAnsi="Times New Roman"/>
          <w:sz w:val="26"/>
          <w:szCs w:val="26"/>
          <w:lang w:eastAsia="ru-RU"/>
        </w:rPr>
        <w:t xml:space="preserve">«Читiген», находясь на гастролях в г. Новосибирске, провел благотворительную акцию для ветеранов, </w:t>
      </w:r>
      <w:r w:rsidR="005B7350" w:rsidRPr="00EE7338">
        <w:rPr>
          <w:rFonts w:ascii="Times New Roman" w:hAnsi="Times New Roman"/>
          <w:sz w:val="26"/>
          <w:szCs w:val="26"/>
          <w:lang w:eastAsia="ru-RU"/>
        </w:rPr>
        <w:t>вручи</w:t>
      </w:r>
      <w:r w:rsidR="005B7350">
        <w:rPr>
          <w:rFonts w:ascii="Times New Roman" w:hAnsi="Times New Roman"/>
          <w:sz w:val="26"/>
          <w:szCs w:val="26"/>
          <w:lang w:eastAsia="ru-RU"/>
        </w:rPr>
        <w:t>в</w:t>
      </w:r>
      <w:proofErr w:type="gramEnd"/>
      <w:r w:rsidR="005B7350">
        <w:rPr>
          <w:rFonts w:ascii="Times New Roman" w:hAnsi="Times New Roman"/>
          <w:sz w:val="26"/>
          <w:szCs w:val="26"/>
          <w:lang w:eastAsia="ru-RU"/>
        </w:rPr>
        <w:t xml:space="preserve"> </w:t>
      </w:r>
      <w:r w:rsidR="005B7350" w:rsidRPr="00EE7338">
        <w:rPr>
          <w:rFonts w:ascii="Times New Roman" w:hAnsi="Times New Roman"/>
          <w:sz w:val="26"/>
          <w:szCs w:val="26"/>
          <w:lang w:eastAsia="ru-RU"/>
        </w:rPr>
        <w:t>им памятные подарки</w:t>
      </w:r>
      <w:r w:rsidR="005B7350">
        <w:rPr>
          <w:rFonts w:ascii="Times New Roman" w:hAnsi="Times New Roman"/>
          <w:sz w:val="26"/>
          <w:szCs w:val="26"/>
          <w:lang w:eastAsia="ru-RU"/>
        </w:rPr>
        <w:t xml:space="preserve"> и </w:t>
      </w:r>
      <w:r w:rsidRPr="00EE7338">
        <w:rPr>
          <w:rFonts w:ascii="Times New Roman" w:hAnsi="Times New Roman"/>
          <w:sz w:val="26"/>
          <w:szCs w:val="26"/>
          <w:lang w:eastAsia="ru-RU"/>
        </w:rPr>
        <w:t>предоста</w:t>
      </w:r>
      <w:r w:rsidR="005B7350">
        <w:rPr>
          <w:rFonts w:ascii="Times New Roman" w:hAnsi="Times New Roman"/>
          <w:sz w:val="26"/>
          <w:szCs w:val="26"/>
          <w:lang w:eastAsia="ru-RU"/>
        </w:rPr>
        <w:t>вив билеты на спектакль «Ахол».</w:t>
      </w:r>
      <w:r w:rsidRPr="00EE7338">
        <w:rPr>
          <w:rFonts w:ascii="Times New Roman" w:hAnsi="Times New Roman"/>
          <w:sz w:val="26"/>
          <w:szCs w:val="26"/>
          <w:lang w:eastAsia="ru-RU"/>
        </w:rPr>
        <w:t xml:space="preserve"> </w:t>
      </w:r>
    </w:p>
    <w:p w:rsidR="002009DB" w:rsidRDefault="00136A32" w:rsidP="00923A79">
      <w:pPr>
        <w:spacing w:after="0" w:line="240" w:lineRule="auto"/>
        <w:ind w:firstLine="708"/>
        <w:jc w:val="both"/>
        <w:rPr>
          <w:rFonts w:ascii="Times New Roman" w:hAnsi="Times New Roman"/>
          <w:sz w:val="26"/>
          <w:szCs w:val="26"/>
          <w:lang w:eastAsia="ru-RU"/>
        </w:rPr>
      </w:pPr>
      <w:r w:rsidRPr="00136A32">
        <w:rPr>
          <w:rFonts w:ascii="Times New Roman" w:hAnsi="Times New Roman"/>
          <w:sz w:val="26"/>
          <w:szCs w:val="26"/>
          <w:lang w:eastAsia="ru-RU"/>
        </w:rPr>
        <w:t>Республиканские учреждения профессионального искусства в рамках благотворительной деятельности активно сотрудничают с муниципальными учреждениями культуры, профессиональными училищами, различными общественными организациями.</w:t>
      </w:r>
      <w:r w:rsidRPr="00136A32">
        <w:t xml:space="preserve"> </w:t>
      </w:r>
      <w:r w:rsidRPr="00136A32">
        <w:rPr>
          <w:rFonts w:ascii="Times New Roman" w:hAnsi="Times New Roman"/>
          <w:sz w:val="26"/>
          <w:szCs w:val="26"/>
          <w:lang w:eastAsia="ru-RU"/>
        </w:rPr>
        <w:t>Члены региональных обществ инвалидов, ветеранов и других общественных организаций регулярно пользуются правом бесплатного посещения спектаклей и концертов театров и филармонии.</w:t>
      </w:r>
    </w:p>
    <w:p w:rsidR="00136A32" w:rsidRPr="00136A32" w:rsidRDefault="00136A32" w:rsidP="00923A79">
      <w:pPr>
        <w:spacing w:after="0" w:line="240" w:lineRule="auto"/>
        <w:ind w:firstLine="708"/>
        <w:jc w:val="both"/>
        <w:rPr>
          <w:rFonts w:ascii="Times New Roman" w:hAnsi="Times New Roman"/>
          <w:sz w:val="26"/>
          <w:szCs w:val="26"/>
          <w:lang w:eastAsia="ru-RU"/>
        </w:rPr>
      </w:pPr>
      <w:r w:rsidRPr="00136A32">
        <w:rPr>
          <w:rFonts w:ascii="Times New Roman" w:hAnsi="Times New Roman"/>
          <w:sz w:val="26"/>
          <w:szCs w:val="26"/>
          <w:lang w:eastAsia="ru-RU"/>
        </w:rPr>
        <w:t>Несмотря на позитивную динамику развития республиканских учреждений профессионального искусства, их возрастающую роль в духовно-нравственном просвещении населения, расширении комплекса предлагаемых театрально-зрелищных предложений, нельзя обойти и сложности в деятельности театрально-концертных организаций. К числу основных проблем театрально-концертного искусства относится насущная потребность в модернизации существующих сценических площадок, в частности, в реконструкции и обновлении планшета сцены крайне нуждается прославленный театр кукол «Сказка». Крайне необходимо проведение работ по реконструкции и капитальному ремонту театрального здания, в котором работают два наших драматических театра: Хакасский национальный драматический театр им. А.М. Топанова и Русский республиканский драматический театр им. М.Ю. Лермонтова.</w:t>
      </w:r>
    </w:p>
    <w:p w:rsidR="00136A32" w:rsidRPr="00136A32" w:rsidRDefault="00136A32" w:rsidP="00923A79">
      <w:pPr>
        <w:spacing w:after="0" w:line="240" w:lineRule="auto"/>
        <w:ind w:firstLine="708"/>
        <w:jc w:val="both"/>
        <w:rPr>
          <w:rFonts w:ascii="Times New Roman" w:hAnsi="Times New Roman"/>
          <w:sz w:val="26"/>
          <w:szCs w:val="26"/>
          <w:lang w:eastAsia="ru-RU"/>
        </w:rPr>
      </w:pPr>
      <w:r w:rsidRPr="00136A32">
        <w:rPr>
          <w:rFonts w:ascii="Times New Roman" w:hAnsi="Times New Roman"/>
          <w:sz w:val="26"/>
          <w:szCs w:val="26"/>
          <w:lang w:eastAsia="ru-RU"/>
        </w:rPr>
        <w:t>Проблемой сдерживающей развитие театрально-концертной искусства региона является ограниченность возможностей при создании новых творческих проектов с участием ведущих режиссеров-постановщиков, исполнителей, художников, музыкантов из-за отсутствия служебного жилья. Сегодня в целях успешной реализации крупных творческих проектов учреждения культуры вынуждены привлекать большой штат необходимых специалистов творческих профессий из других регионов.</w:t>
      </w:r>
    </w:p>
    <w:p w:rsidR="00136A32" w:rsidRDefault="00136A32" w:rsidP="00923A79">
      <w:pPr>
        <w:spacing w:after="0" w:line="240" w:lineRule="auto"/>
        <w:ind w:firstLine="708"/>
        <w:jc w:val="both"/>
        <w:rPr>
          <w:rFonts w:ascii="Times New Roman" w:hAnsi="Times New Roman"/>
          <w:sz w:val="26"/>
          <w:szCs w:val="26"/>
          <w:lang w:eastAsia="ru-RU"/>
        </w:rPr>
      </w:pPr>
      <w:r w:rsidRPr="00136A32">
        <w:rPr>
          <w:rFonts w:ascii="Times New Roman" w:hAnsi="Times New Roman"/>
          <w:sz w:val="26"/>
          <w:szCs w:val="26"/>
          <w:lang w:eastAsia="ru-RU"/>
        </w:rPr>
        <w:t>Анализ деятельности республиканских театров и филармонии также показывает, что сегодня крайне необходимо более тщательно работать по формированию позитивного имиджа учреждений, активно внедряя маркетинговые технологии в деятельность служб по работе со зрителями и тем самым расширяя зрительскую аудиторию.</w:t>
      </w:r>
    </w:p>
    <w:p w:rsidR="001E3415" w:rsidRPr="001E3415" w:rsidRDefault="001E3415" w:rsidP="00FA09AE">
      <w:pPr>
        <w:spacing w:after="20" w:line="240" w:lineRule="atLeast"/>
        <w:contextualSpacing/>
        <w:mirrorIndents/>
        <w:jc w:val="center"/>
        <w:rPr>
          <w:rFonts w:ascii="Times New Roman" w:hAnsi="Times New Roman"/>
          <w:b/>
          <w:sz w:val="26"/>
          <w:szCs w:val="26"/>
        </w:rPr>
      </w:pPr>
      <w:r w:rsidRPr="001E3415">
        <w:rPr>
          <w:rFonts w:ascii="Times New Roman" w:hAnsi="Times New Roman"/>
          <w:b/>
          <w:sz w:val="26"/>
          <w:szCs w:val="26"/>
        </w:rPr>
        <w:t xml:space="preserve">Культурно-досуговые учреждения </w:t>
      </w:r>
    </w:p>
    <w:p w:rsidR="001E3415" w:rsidRPr="001E3415" w:rsidRDefault="001E3415" w:rsidP="00FA09AE">
      <w:pPr>
        <w:spacing w:after="20" w:line="240" w:lineRule="atLeast"/>
        <w:contextualSpacing/>
        <w:mirrorIndents/>
        <w:jc w:val="center"/>
        <w:rPr>
          <w:rFonts w:ascii="Times New Roman" w:hAnsi="Times New Roman"/>
          <w:b/>
          <w:sz w:val="26"/>
          <w:szCs w:val="26"/>
        </w:rPr>
      </w:pPr>
    </w:p>
    <w:p w:rsidR="00F90A0A" w:rsidRDefault="001E3415" w:rsidP="00285161">
      <w:pPr>
        <w:spacing w:after="0" w:line="240" w:lineRule="auto"/>
        <w:contextualSpacing/>
        <w:mirrorIndents/>
        <w:jc w:val="both"/>
        <w:rPr>
          <w:rFonts w:ascii="Times New Roman" w:hAnsi="Times New Roman"/>
          <w:sz w:val="26"/>
          <w:szCs w:val="26"/>
        </w:rPr>
      </w:pPr>
      <w:r w:rsidRPr="001E3415">
        <w:rPr>
          <w:rFonts w:ascii="Times New Roman" w:hAnsi="Times New Roman"/>
          <w:sz w:val="26"/>
          <w:szCs w:val="26"/>
        </w:rPr>
        <w:tab/>
        <w:t>Сеть культурно-досуговых учреждений Республики Хакасия на 01.01.2</w:t>
      </w:r>
      <w:r w:rsidR="00387F9C">
        <w:rPr>
          <w:rFonts w:ascii="Times New Roman" w:hAnsi="Times New Roman"/>
          <w:sz w:val="26"/>
          <w:szCs w:val="26"/>
        </w:rPr>
        <w:t>016 года составляет 209 единиц</w:t>
      </w:r>
      <w:r w:rsidRPr="001E3415">
        <w:rPr>
          <w:rFonts w:ascii="Times New Roman" w:hAnsi="Times New Roman"/>
          <w:sz w:val="26"/>
          <w:szCs w:val="26"/>
        </w:rPr>
        <w:t>. В результате децентрализации клубной системы Боградского</w:t>
      </w:r>
      <w:r w:rsidR="00387F9C">
        <w:rPr>
          <w:rFonts w:ascii="Times New Roman" w:hAnsi="Times New Roman"/>
          <w:sz w:val="26"/>
          <w:szCs w:val="26"/>
        </w:rPr>
        <w:t xml:space="preserve"> района в 2015 году</w:t>
      </w:r>
      <w:r w:rsidRPr="001E3415">
        <w:rPr>
          <w:rFonts w:ascii="Times New Roman" w:hAnsi="Times New Roman"/>
          <w:sz w:val="26"/>
          <w:szCs w:val="26"/>
        </w:rPr>
        <w:t xml:space="preserve"> из состава сети района выведены два учреждения (филиал №</w:t>
      </w:r>
      <w:r w:rsidR="00387F9C">
        <w:rPr>
          <w:rFonts w:ascii="Times New Roman" w:hAnsi="Times New Roman"/>
          <w:sz w:val="26"/>
          <w:szCs w:val="26"/>
        </w:rPr>
        <w:t xml:space="preserve"> </w:t>
      </w:r>
      <w:r w:rsidRPr="001E3415">
        <w:rPr>
          <w:rFonts w:ascii="Times New Roman" w:hAnsi="Times New Roman"/>
          <w:sz w:val="26"/>
          <w:szCs w:val="26"/>
        </w:rPr>
        <w:t>23 МБУК «Межпоселенческий районный центр культуры, досуга и кино» Первомайский славянский центр вошел в структуру МБУК «Первома</w:t>
      </w:r>
      <w:r w:rsidR="00F90A0A">
        <w:rPr>
          <w:rFonts w:ascii="Times New Roman" w:hAnsi="Times New Roman"/>
          <w:sz w:val="26"/>
          <w:szCs w:val="26"/>
        </w:rPr>
        <w:t xml:space="preserve">йский сельский Дом культуры»; </w:t>
      </w:r>
      <w:r w:rsidRPr="001E3415">
        <w:rPr>
          <w:rFonts w:ascii="Times New Roman" w:hAnsi="Times New Roman"/>
          <w:sz w:val="26"/>
          <w:szCs w:val="26"/>
        </w:rPr>
        <w:t xml:space="preserve">подразделение МБУК «Межпоселенческий районный центр культуры, досуга и кино» Организационно-методический центр ликвидирован). В Ширинском районе в 2015 г. создана одна сетевая единица – подразделение МКУ «Селосонский СДК» изба-читальня, совмещенная с сельским клубом д. Катюшкино. В 2015 году в трех населённых пунктах Усть-Абаканского </w:t>
      </w:r>
      <w:r w:rsidRPr="001E3415">
        <w:rPr>
          <w:rFonts w:ascii="Times New Roman" w:hAnsi="Times New Roman"/>
          <w:sz w:val="26"/>
          <w:szCs w:val="26"/>
        </w:rPr>
        <w:lastRenderedPageBreak/>
        <w:t xml:space="preserve">района: д. Заря (Опытненский сельсовет), а. Ах-Хол (Чарковский сельсовет), </w:t>
      </w:r>
      <w:r w:rsidR="00F90A0A">
        <w:rPr>
          <w:rFonts w:ascii="Times New Roman" w:hAnsi="Times New Roman"/>
          <w:sz w:val="26"/>
          <w:szCs w:val="26"/>
        </w:rPr>
        <w:br/>
      </w:r>
      <w:r w:rsidRPr="001E3415">
        <w:rPr>
          <w:rFonts w:ascii="Times New Roman" w:hAnsi="Times New Roman"/>
          <w:sz w:val="26"/>
          <w:szCs w:val="26"/>
        </w:rPr>
        <w:t>а. Шурышев (Райковский сельсовет) открыты</w:t>
      </w:r>
      <w:r w:rsidR="00343C79">
        <w:rPr>
          <w:rFonts w:ascii="Times New Roman" w:hAnsi="Times New Roman"/>
          <w:sz w:val="26"/>
          <w:szCs w:val="26"/>
        </w:rPr>
        <w:t xml:space="preserve"> </w:t>
      </w:r>
      <w:r w:rsidRPr="001E3415">
        <w:rPr>
          <w:rFonts w:ascii="Times New Roman" w:hAnsi="Times New Roman"/>
          <w:sz w:val="26"/>
          <w:szCs w:val="26"/>
        </w:rPr>
        <w:t xml:space="preserve">социокультурные центры, но в сеть района эти учреждения пока не введены и их обслуживание проводят головные учреждения культуры данных сельсоветов. </w:t>
      </w:r>
    </w:p>
    <w:p w:rsidR="00B16292" w:rsidRDefault="001E3415" w:rsidP="00B16292">
      <w:pPr>
        <w:spacing w:after="0" w:line="240" w:lineRule="auto"/>
        <w:contextualSpacing/>
        <w:mirrorIndents/>
        <w:jc w:val="both"/>
        <w:rPr>
          <w:rFonts w:ascii="Times New Roman" w:hAnsi="Times New Roman"/>
          <w:sz w:val="26"/>
          <w:szCs w:val="26"/>
        </w:rPr>
      </w:pPr>
      <w:r w:rsidRPr="001E3415">
        <w:rPr>
          <w:rFonts w:ascii="Times New Roman" w:hAnsi="Times New Roman"/>
          <w:sz w:val="26"/>
          <w:szCs w:val="26"/>
        </w:rPr>
        <w:tab/>
        <w:t>По</w:t>
      </w:r>
      <w:r w:rsidR="00F90A0A">
        <w:rPr>
          <w:rFonts w:ascii="Times New Roman" w:hAnsi="Times New Roman"/>
          <w:sz w:val="26"/>
          <w:szCs w:val="26"/>
        </w:rPr>
        <w:t xml:space="preserve"> </w:t>
      </w:r>
      <w:r w:rsidRPr="001E3415">
        <w:rPr>
          <w:rFonts w:ascii="Times New Roman" w:hAnsi="Times New Roman"/>
          <w:sz w:val="26"/>
          <w:szCs w:val="26"/>
        </w:rPr>
        <w:t>административно-</w:t>
      </w:r>
      <w:r w:rsidR="00F90A0A">
        <w:rPr>
          <w:rFonts w:ascii="Times New Roman" w:hAnsi="Times New Roman"/>
          <w:sz w:val="26"/>
          <w:szCs w:val="26"/>
        </w:rPr>
        <w:t>т</w:t>
      </w:r>
      <w:r w:rsidRPr="001E3415">
        <w:rPr>
          <w:rFonts w:ascii="Times New Roman" w:hAnsi="Times New Roman"/>
          <w:sz w:val="26"/>
          <w:szCs w:val="26"/>
        </w:rPr>
        <w:t xml:space="preserve">ерриториальному признаку в республике функционируют 2 республиканских, 10 городских, 7 поселковых и 190 сельских </w:t>
      </w:r>
      <w:r w:rsidR="00D215AC">
        <w:rPr>
          <w:rFonts w:ascii="Times New Roman" w:hAnsi="Times New Roman"/>
          <w:sz w:val="26"/>
          <w:szCs w:val="26"/>
        </w:rPr>
        <w:t xml:space="preserve">культурно-досуговых </w:t>
      </w:r>
      <w:r w:rsidRPr="001E3415">
        <w:rPr>
          <w:rFonts w:ascii="Times New Roman" w:hAnsi="Times New Roman"/>
          <w:sz w:val="26"/>
          <w:szCs w:val="26"/>
        </w:rPr>
        <w:t>учреждений. В 76 населённых пунктах отсутствуют учреждения культуры в связи с малочисленностью населения.</w:t>
      </w:r>
    </w:p>
    <w:p w:rsidR="00285161" w:rsidRDefault="00285161" w:rsidP="00B16292">
      <w:pPr>
        <w:widowControl w:val="0"/>
        <w:spacing w:after="0" w:line="240" w:lineRule="auto"/>
        <w:ind w:firstLine="708"/>
        <w:contextualSpacing/>
        <w:jc w:val="both"/>
        <w:rPr>
          <w:rFonts w:ascii="Times New Roman" w:hAnsi="Times New Roman"/>
          <w:sz w:val="26"/>
          <w:szCs w:val="26"/>
        </w:rPr>
      </w:pPr>
      <w:r w:rsidRPr="00285161">
        <w:rPr>
          <w:rFonts w:ascii="Times New Roman" w:hAnsi="Times New Roman"/>
          <w:sz w:val="26"/>
          <w:szCs w:val="26"/>
        </w:rPr>
        <w:t>В сравнении с 2014 г. сеть культурно-досуговых учреждений Республики Хакасия уменьшилась на 1 единицу.</w:t>
      </w:r>
    </w:p>
    <w:p w:rsidR="00285161" w:rsidRDefault="00285161" w:rsidP="00B16292">
      <w:pPr>
        <w:widowControl w:val="0"/>
        <w:spacing w:after="0" w:line="240" w:lineRule="auto"/>
        <w:contextualSpacing/>
        <w:jc w:val="both"/>
        <w:rPr>
          <w:rFonts w:ascii="Times New Roman" w:hAnsi="Times New Roman"/>
          <w:sz w:val="26"/>
          <w:szCs w:val="26"/>
        </w:rPr>
      </w:pPr>
    </w:p>
    <w:p w:rsidR="00285161" w:rsidRPr="001E3415" w:rsidRDefault="00285161" w:rsidP="00285161">
      <w:pPr>
        <w:spacing w:after="0" w:line="240" w:lineRule="auto"/>
        <w:contextualSpacing/>
        <w:mirrorIndents/>
        <w:jc w:val="both"/>
        <w:rPr>
          <w:rFonts w:ascii="Times New Roman" w:hAnsi="Times New Roman"/>
          <w:b/>
          <w:sz w:val="26"/>
          <w:szCs w:val="26"/>
        </w:rPr>
      </w:pPr>
    </w:p>
    <w:p w:rsidR="00C0768F" w:rsidRDefault="00C0768F" w:rsidP="00C0768F">
      <w:pPr>
        <w:spacing w:after="20" w:line="240" w:lineRule="atLeast"/>
        <w:ind w:firstLine="709"/>
        <w:contextualSpacing/>
        <w:mirrorIndents/>
        <w:jc w:val="right"/>
        <w:rPr>
          <w:rFonts w:ascii="Times New Roman" w:hAnsi="Times New Roman"/>
          <w:sz w:val="26"/>
          <w:szCs w:val="26"/>
        </w:rPr>
      </w:pPr>
    </w:p>
    <w:p w:rsidR="00D215AC" w:rsidRDefault="00D215AC" w:rsidP="007C0C6C">
      <w:pPr>
        <w:spacing w:after="20" w:line="240" w:lineRule="atLeast"/>
        <w:contextualSpacing/>
        <w:mirrorIndents/>
        <w:jc w:val="right"/>
        <w:rPr>
          <w:rFonts w:ascii="Times New Roman" w:hAnsi="Times New Roman"/>
          <w:sz w:val="26"/>
          <w:szCs w:val="26"/>
        </w:rPr>
      </w:pPr>
      <w:r>
        <w:rPr>
          <w:rFonts w:ascii="Times New Roman" w:hAnsi="Times New Roman"/>
          <w:sz w:val="26"/>
          <w:szCs w:val="26"/>
        </w:rPr>
        <w:t>Диаграмма 1</w:t>
      </w:r>
    </w:p>
    <w:p w:rsidR="00387F9C" w:rsidRPr="001E3415" w:rsidRDefault="00343C79" w:rsidP="00FA09AE">
      <w:pPr>
        <w:spacing w:after="20" w:line="240" w:lineRule="atLeast"/>
        <w:ind w:firstLine="709"/>
        <w:contextualSpacing/>
        <w:mirrorIndents/>
        <w:jc w:val="both"/>
        <w:rPr>
          <w:rFonts w:ascii="Times New Roman" w:hAnsi="Times New Roman"/>
          <w:sz w:val="26"/>
          <w:szCs w:val="26"/>
        </w:rPr>
      </w:pPr>
      <w:r>
        <w:rPr>
          <w:rFonts w:ascii="Times New Roman" w:hAnsi="Times New Roman"/>
          <w:sz w:val="26"/>
          <w:szCs w:val="26"/>
        </w:rPr>
        <w:t xml:space="preserve"> </w:t>
      </w:r>
    </w:p>
    <w:p w:rsidR="001E3415" w:rsidRPr="001E3415" w:rsidRDefault="001E3415" w:rsidP="00FA09AE">
      <w:pPr>
        <w:spacing w:after="20" w:line="240" w:lineRule="atLeast"/>
        <w:ind w:firstLine="709"/>
        <w:contextualSpacing/>
        <w:mirrorIndents/>
        <w:jc w:val="center"/>
        <w:rPr>
          <w:rFonts w:ascii="Times New Roman" w:hAnsi="Times New Roman"/>
          <w:sz w:val="26"/>
          <w:szCs w:val="26"/>
        </w:rPr>
      </w:pPr>
      <w:r w:rsidRPr="001E3415">
        <w:rPr>
          <w:rFonts w:ascii="Times New Roman" w:eastAsia="Calibri" w:hAnsi="Times New Roman"/>
          <w:noProof/>
          <w:color w:val="FF0000"/>
          <w:sz w:val="26"/>
          <w:szCs w:val="26"/>
          <w:lang w:eastAsia="ru-RU"/>
        </w:rPr>
        <w:drawing>
          <wp:inline distT="0" distB="0" distL="0" distR="0" wp14:anchorId="67772A23" wp14:editId="6198602C">
            <wp:extent cx="3646967" cy="2668772"/>
            <wp:effectExtent l="0" t="0" r="10795" b="1778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15AC" w:rsidRDefault="00D215AC" w:rsidP="00FA09AE">
      <w:pPr>
        <w:spacing w:after="20" w:line="240" w:lineRule="atLeast"/>
        <w:jc w:val="both"/>
        <w:rPr>
          <w:rFonts w:ascii="Times New Roman" w:hAnsi="Times New Roman"/>
          <w:sz w:val="26"/>
          <w:szCs w:val="26"/>
        </w:rPr>
      </w:pPr>
    </w:p>
    <w:p w:rsidR="00107C41" w:rsidRDefault="001E3415" w:rsidP="00107C41">
      <w:pPr>
        <w:spacing w:after="20" w:line="240" w:lineRule="atLeast"/>
        <w:ind w:firstLine="708"/>
        <w:jc w:val="both"/>
        <w:rPr>
          <w:rFonts w:ascii="Times New Roman" w:hAnsi="Times New Roman"/>
          <w:color w:val="000000"/>
          <w:sz w:val="26"/>
          <w:szCs w:val="26"/>
        </w:rPr>
      </w:pPr>
      <w:r w:rsidRPr="001E3415">
        <w:rPr>
          <w:rFonts w:ascii="Times New Roman" w:hAnsi="Times New Roman"/>
          <w:sz w:val="26"/>
          <w:szCs w:val="26"/>
        </w:rPr>
        <w:t xml:space="preserve">Финансирование основных культурно-массовых мероприятий в республике осуществлялось за счет реализации </w:t>
      </w:r>
      <w:r w:rsidR="001F266B">
        <w:rPr>
          <w:rFonts w:ascii="Times New Roman" w:hAnsi="Times New Roman"/>
          <w:sz w:val="26"/>
          <w:szCs w:val="26"/>
        </w:rPr>
        <w:t>программ</w:t>
      </w:r>
      <w:r w:rsidRPr="001E3415">
        <w:rPr>
          <w:rFonts w:ascii="Times New Roman" w:hAnsi="Times New Roman"/>
          <w:sz w:val="26"/>
          <w:szCs w:val="26"/>
        </w:rPr>
        <w:t xml:space="preserve">: </w:t>
      </w:r>
      <w:proofErr w:type="gramStart"/>
      <w:r w:rsidRPr="001E3415">
        <w:rPr>
          <w:rFonts w:ascii="Times New Roman" w:hAnsi="Times New Roman"/>
          <w:sz w:val="26"/>
          <w:szCs w:val="26"/>
        </w:rPr>
        <w:t xml:space="preserve">Федеральной целевой программы «Культура России (2012-2018гг.), </w:t>
      </w:r>
      <w:r w:rsidRPr="001F266B">
        <w:rPr>
          <w:rFonts w:ascii="Times New Roman" w:hAnsi="Times New Roman"/>
          <w:sz w:val="26"/>
          <w:szCs w:val="26"/>
        </w:rPr>
        <w:t>государственных программ Р</w:t>
      </w:r>
      <w:r w:rsidR="001F266B">
        <w:rPr>
          <w:rFonts w:ascii="Times New Roman" w:hAnsi="Times New Roman"/>
          <w:sz w:val="26"/>
          <w:szCs w:val="26"/>
        </w:rPr>
        <w:t xml:space="preserve">еспублики Хакасия </w:t>
      </w:r>
      <w:r w:rsidRPr="001E3415">
        <w:rPr>
          <w:rFonts w:ascii="Times New Roman" w:hAnsi="Times New Roman"/>
          <w:sz w:val="26"/>
          <w:szCs w:val="26"/>
        </w:rPr>
        <w:t xml:space="preserve">«Культура Республики Хакасия (2013-2015 гг.)», «Развитие агропромышленного комплекса Республики Хакасия и социальной сферы на селе на 2013-2020 гг.», «Сохранение и развитие малых </w:t>
      </w:r>
      <w:r w:rsidR="001F266B">
        <w:rPr>
          <w:rFonts w:ascii="Times New Roman" w:hAnsi="Times New Roman"/>
          <w:sz w:val="26"/>
          <w:szCs w:val="26"/>
        </w:rPr>
        <w:t xml:space="preserve">и отдаленных </w:t>
      </w:r>
      <w:r w:rsidRPr="001E3415">
        <w:rPr>
          <w:rFonts w:ascii="Times New Roman" w:hAnsi="Times New Roman"/>
          <w:sz w:val="26"/>
          <w:szCs w:val="26"/>
        </w:rPr>
        <w:t>сел Республики Хакасия на 2013-2015 гг.», «Региональная политика на 2014-2016гг.», «Доступная среда инвалидов в Республике Хакасия (2014-2016 гг.)», «Противодействие незаконному обороту наркотиков, снижение масштабов наркотизации и</w:t>
      </w:r>
      <w:proofErr w:type="gramEnd"/>
      <w:r w:rsidRPr="001E3415">
        <w:rPr>
          <w:rFonts w:ascii="Times New Roman" w:hAnsi="Times New Roman"/>
          <w:sz w:val="26"/>
          <w:szCs w:val="26"/>
        </w:rPr>
        <w:t xml:space="preserve"> алкоголизации населения в Республике Хакасия на 2014-2016гг.», муниципальных целевых программ</w:t>
      </w:r>
      <w:r w:rsidR="001F266B">
        <w:rPr>
          <w:rFonts w:ascii="Times New Roman" w:hAnsi="Times New Roman"/>
          <w:sz w:val="26"/>
          <w:szCs w:val="26"/>
        </w:rPr>
        <w:t xml:space="preserve">, </w:t>
      </w:r>
      <w:r w:rsidR="001F266B" w:rsidRPr="001F266B">
        <w:rPr>
          <w:rFonts w:ascii="Times New Roman" w:hAnsi="Times New Roman"/>
          <w:sz w:val="26"/>
          <w:szCs w:val="26"/>
        </w:rPr>
        <w:t>направленных на развитие и укрепление материально-технической базы учреждений клубного типа, профилактику правонарушений среди несовершеннолетних и др.</w:t>
      </w:r>
    </w:p>
    <w:p w:rsidR="001E3415" w:rsidRDefault="001E3415" w:rsidP="00107C41">
      <w:pPr>
        <w:spacing w:after="20" w:line="240" w:lineRule="atLeast"/>
        <w:ind w:firstLine="708"/>
        <w:jc w:val="both"/>
        <w:rPr>
          <w:rFonts w:ascii="Times New Roman" w:hAnsi="Times New Roman"/>
          <w:b/>
          <w:sz w:val="26"/>
          <w:szCs w:val="26"/>
        </w:rPr>
      </w:pPr>
      <w:proofErr w:type="gramStart"/>
      <w:r w:rsidRPr="001E3415">
        <w:rPr>
          <w:rFonts w:ascii="Times New Roman" w:hAnsi="Times New Roman"/>
          <w:sz w:val="26"/>
          <w:szCs w:val="26"/>
        </w:rPr>
        <w:t>В течение 2015 года проведено 38</w:t>
      </w:r>
      <w:r w:rsidR="00C0768F">
        <w:rPr>
          <w:rFonts w:ascii="Times New Roman" w:hAnsi="Times New Roman"/>
          <w:sz w:val="26"/>
          <w:szCs w:val="26"/>
        </w:rPr>
        <w:t xml:space="preserve"> </w:t>
      </w:r>
      <w:r w:rsidRPr="001E3415">
        <w:rPr>
          <w:rFonts w:ascii="Times New Roman" w:hAnsi="Times New Roman"/>
          <w:sz w:val="26"/>
          <w:szCs w:val="26"/>
        </w:rPr>
        <w:t>747 мероприятий</w:t>
      </w:r>
      <w:r w:rsidR="00C0768F">
        <w:rPr>
          <w:rFonts w:ascii="Times New Roman" w:hAnsi="Times New Roman"/>
          <w:sz w:val="26"/>
          <w:szCs w:val="26"/>
        </w:rPr>
        <w:t xml:space="preserve"> (в 2014 г. – </w:t>
      </w:r>
      <w:r w:rsidR="00C0768F" w:rsidRPr="001E3415">
        <w:rPr>
          <w:rFonts w:ascii="Times New Roman" w:hAnsi="Times New Roman"/>
          <w:sz w:val="26"/>
          <w:szCs w:val="26"/>
        </w:rPr>
        <w:t>39</w:t>
      </w:r>
      <w:r w:rsidR="00C0768F">
        <w:rPr>
          <w:rFonts w:ascii="Times New Roman" w:hAnsi="Times New Roman"/>
          <w:sz w:val="26"/>
          <w:szCs w:val="26"/>
        </w:rPr>
        <w:t> </w:t>
      </w:r>
      <w:r w:rsidR="00C0768F" w:rsidRPr="001E3415">
        <w:rPr>
          <w:rFonts w:ascii="Times New Roman" w:hAnsi="Times New Roman"/>
          <w:sz w:val="26"/>
          <w:szCs w:val="26"/>
        </w:rPr>
        <w:t>794</w:t>
      </w:r>
      <w:r w:rsidR="00C0768F">
        <w:rPr>
          <w:rFonts w:ascii="Times New Roman" w:hAnsi="Times New Roman"/>
          <w:sz w:val="26"/>
          <w:szCs w:val="26"/>
        </w:rPr>
        <w:t>)</w:t>
      </w:r>
      <w:r w:rsidRPr="001E3415">
        <w:rPr>
          <w:rFonts w:ascii="Times New Roman" w:hAnsi="Times New Roman"/>
          <w:sz w:val="26"/>
          <w:szCs w:val="26"/>
        </w:rPr>
        <w:t>, которые посетили 2</w:t>
      </w:r>
      <w:r w:rsidR="00C0768F">
        <w:rPr>
          <w:rFonts w:ascii="Times New Roman" w:hAnsi="Times New Roman"/>
          <w:sz w:val="26"/>
          <w:szCs w:val="26"/>
        </w:rPr>
        <w:t> </w:t>
      </w:r>
      <w:r w:rsidRPr="001E3415">
        <w:rPr>
          <w:rFonts w:ascii="Times New Roman" w:hAnsi="Times New Roman"/>
          <w:sz w:val="26"/>
          <w:szCs w:val="26"/>
        </w:rPr>
        <w:t>249</w:t>
      </w:r>
      <w:r w:rsidR="00C0768F">
        <w:rPr>
          <w:rFonts w:ascii="Times New Roman" w:hAnsi="Times New Roman"/>
          <w:sz w:val="26"/>
          <w:szCs w:val="26"/>
        </w:rPr>
        <w:t xml:space="preserve"> </w:t>
      </w:r>
      <w:r w:rsidRPr="001E3415">
        <w:rPr>
          <w:rFonts w:ascii="Times New Roman" w:hAnsi="Times New Roman"/>
          <w:sz w:val="26"/>
          <w:szCs w:val="26"/>
        </w:rPr>
        <w:t>800 человек (</w:t>
      </w:r>
      <w:r w:rsidR="00C0768F">
        <w:rPr>
          <w:rFonts w:ascii="Times New Roman" w:hAnsi="Times New Roman"/>
          <w:sz w:val="26"/>
          <w:szCs w:val="26"/>
        </w:rPr>
        <w:t xml:space="preserve">в </w:t>
      </w:r>
      <w:r w:rsidRPr="001E3415">
        <w:rPr>
          <w:rFonts w:ascii="Times New Roman" w:hAnsi="Times New Roman"/>
          <w:sz w:val="26"/>
          <w:szCs w:val="26"/>
        </w:rPr>
        <w:t>2014</w:t>
      </w:r>
      <w:r w:rsidR="00C0768F">
        <w:rPr>
          <w:rFonts w:ascii="Times New Roman" w:hAnsi="Times New Roman"/>
          <w:sz w:val="26"/>
          <w:szCs w:val="26"/>
        </w:rPr>
        <w:t xml:space="preserve"> г. –</w:t>
      </w:r>
      <w:r w:rsidRPr="001E3415">
        <w:rPr>
          <w:rFonts w:ascii="Times New Roman" w:hAnsi="Times New Roman"/>
          <w:sz w:val="26"/>
          <w:szCs w:val="26"/>
        </w:rPr>
        <w:t xml:space="preserve"> 2</w:t>
      </w:r>
      <w:r w:rsidR="00C0768F">
        <w:rPr>
          <w:rFonts w:ascii="Times New Roman" w:hAnsi="Times New Roman"/>
          <w:sz w:val="26"/>
          <w:szCs w:val="26"/>
        </w:rPr>
        <w:t> </w:t>
      </w:r>
      <w:r w:rsidRPr="001E3415">
        <w:rPr>
          <w:rFonts w:ascii="Times New Roman" w:hAnsi="Times New Roman"/>
          <w:sz w:val="26"/>
          <w:szCs w:val="26"/>
        </w:rPr>
        <w:t>367</w:t>
      </w:r>
      <w:r w:rsidR="00C0768F">
        <w:rPr>
          <w:rFonts w:ascii="Times New Roman" w:hAnsi="Times New Roman"/>
          <w:sz w:val="26"/>
          <w:szCs w:val="26"/>
        </w:rPr>
        <w:t xml:space="preserve"> </w:t>
      </w:r>
      <w:r w:rsidRPr="001E3415">
        <w:rPr>
          <w:rFonts w:ascii="Times New Roman" w:hAnsi="Times New Roman"/>
          <w:sz w:val="26"/>
          <w:szCs w:val="26"/>
        </w:rPr>
        <w:t>766 чел.), в</w:t>
      </w:r>
      <w:r w:rsidR="00C0768F">
        <w:rPr>
          <w:rFonts w:ascii="Times New Roman" w:hAnsi="Times New Roman"/>
          <w:sz w:val="26"/>
          <w:szCs w:val="26"/>
        </w:rPr>
        <w:t xml:space="preserve"> том числе </w:t>
      </w:r>
      <w:r w:rsidRPr="001E3415">
        <w:rPr>
          <w:rFonts w:ascii="Times New Roman" w:hAnsi="Times New Roman"/>
          <w:sz w:val="26"/>
          <w:szCs w:val="26"/>
        </w:rPr>
        <w:t>9</w:t>
      </w:r>
      <w:r w:rsidR="00C0768F">
        <w:rPr>
          <w:rFonts w:ascii="Times New Roman" w:hAnsi="Times New Roman"/>
          <w:sz w:val="26"/>
          <w:szCs w:val="26"/>
        </w:rPr>
        <w:t xml:space="preserve"> </w:t>
      </w:r>
      <w:r w:rsidRPr="001E3415">
        <w:rPr>
          <w:rFonts w:ascii="Times New Roman" w:hAnsi="Times New Roman"/>
          <w:sz w:val="26"/>
          <w:szCs w:val="26"/>
        </w:rPr>
        <w:t xml:space="preserve">949 </w:t>
      </w:r>
      <w:r w:rsidR="00C0768F">
        <w:rPr>
          <w:rFonts w:ascii="Times New Roman" w:hAnsi="Times New Roman"/>
          <w:sz w:val="26"/>
          <w:szCs w:val="26"/>
        </w:rPr>
        <w:t xml:space="preserve">мероприятий на </w:t>
      </w:r>
      <w:r w:rsidRPr="001E3415">
        <w:rPr>
          <w:rFonts w:ascii="Times New Roman" w:hAnsi="Times New Roman"/>
          <w:sz w:val="26"/>
          <w:szCs w:val="26"/>
        </w:rPr>
        <w:t>платн</w:t>
      </w:r>
      <w:r w:rsidR="00C0768F">
        <w:rPr>
          <w:rFonts w:ascii="Times New Roman" w:hAnsi="Times New Roman"/>
          <w:sz w:val="26"/>
          <w:szCs w:val="26"/>
        </w:rPr>
        <w:t>ой основе</w:t>
      </w:r>
      <w:r w:rsidRPr="001E3415">
        <w:rPr>
          <w:rFonts w:ascii="Times New Roman" w:hAnsi="Times New Roman"/>
          <w:sz w:val="26"/>
          <w:szCs w:val="26"/>
        </w:rPr>
        <w:t xml:space="preserve"> </w:t>
      </w:r>
      <w:r w:rsidR="00C0768F">
        <w:rPr>
          <w:rFonts w:ascii="Times New Roman" w:hAnsi="Times New Roman"/>
          <w:sz w:val="26"/>
          <w:szCs w:val="26"/>
        </w:rPr>
        <w:t xml:space="preserve">с охватом </w:t>
      </w:r>
      <w:r w:rsidRPr="001E3415">
        <w:rPr>
          <w:rFonts w:ascii="Times New Roman" w:hAnsi="Times New Roman"/>
          <w:sz w:val="26"/>
          <w:szCs w:val="26"/>
        </w:rPr>
        <w:t>510</w:t>
      </w:r>
      <w:r w:rsidR="00C0768F">
        <w:rPr>
          <w:rFonts w:ascii="Times New Roman" w:hAnsi="Times New Roman"/>
          <w:sz w:val="26"/>
          <w:szCs w:val="26"/>
        </w:rPr>
        <w:t xml:space="preserve"> </w:t>
      </w:r>
      <w:r w:rsidRPr="001E3415">
        <w:rPr>
          <w:rFonts w:ascii="Times New Roman" w:hAnsi="Times New Roman"/>
          <w:sz w:val="26"/>
          <w:szCs w:val="26"/>
        </w:rPr>
        <w:t>633 чел.</w:t>
      </w:r>
      <w:r w:rsidR="00C0768F">
        <w:rPr>
          <w:rFonts w:ascii="Times New Roman" w:hAnsi="Times New Roman"/>
          <w:sz w:val="26"/>
          <w:szCs w:val="26"/>
        </w:rPr>
        <w:t xml:space="preserve"> </w:t>
      </w:r>
      <w:r w:rsidRPr="001E3415">
        <w:rPr>
          <w:rFonts w:ascii="Times New Roman" w:hAnsi="Times New Roman"/>
          <w:sz w:val="26"/>
          <w:szCs w:val="26"/>
        </w:rPr>
        <w:t xml:space="preserve">По сравнению с 2014 г. количество мероприятий </w:t>
      </w:r>
      <w:r w:rsidR="00C0768F" w:rsidRPr="001E3415">
        <w:rPr>
          <w:rFonts w:ascii="Times New Roman" w:hAnsi="Times New Roman"/>
          <w:sz w:val="26"/>
          <w:szCs w:val="26"/>
        </w:rPr>
        <w:t xml:space="preserve">уменьшилось </w:t>
      </w:r>
      <w:r w:rsidRPr="001E3415">
        <w:rPr>
          <w:rFonts w:ascii="Times New Roman" w:hAnsi="Times New Roman"/>
          <w:sz w:val="26"/>
          <w:szCs w:val="26"/>
        </w:rPr>
        <w:t>на 1</w:t>
      </w:r>
      <w:r w:rsidR="00C0768F">
        <w:rPr>
          <w:rFonts w:ascii="Times New Roman" w:hAnsi="Times New Roman"/>
          <w:sz w:val="26"/>
          <w:szCs w:val="26"/>
        </w:rPr>
        <w:t xml:space="preserve"> </w:t>
      </w:r>
      <w:r w:rsidRPr="001E3415">
        <w:rPr>
          <w:rFonts w:ascii="Times New Roman" w:hAnsi="Times New Roman"/>
          <w:sz w:val="26"/>
          <w:szCs w:val="26"/>
        </w:rPr>
        <w:t xml:space="preserve">047 </w:t>
      </w:r>
      <w:r w:rsidR="00C0768F">
        <w:rPr>
          <w:rFonts w:ascii="Times New Roman" w:hAnsi="Times New Roman"/>
          <w:sz w:val="26"/>
          <w:szCs w:val="26"/>
        </w:rPr>
        <w:t xml:space="preserve">единиц </w:t>
      </w:r>
      <w:r w:rsidRPr="001E3415">
        <w:rPr>
          <w:rFonts w:ascii="Times New Roman" w:hAnsi="Times New Roman"/>
          <w:sz w:val="26"/>
          <w:szCs w:val="26"/>
        </w:rPr>
        <w:t xml:space="preserve">(2,7 %), количество зрителей </w:t>
      </w:r>
      <w:r w:rsidR="00C0768F">
        <w:rPr>
          <w:rFonts w:ascii="Times New Roman" w:hAnsi="Times New Roman"/>
          <w:sz w:val="26"/>
          <w:szCs w:val="26"/>
        </w:rPr>
        <w:t xml:space="preserve">– </w:t>
      </w:r>
      <w:r w:rsidRPr="001E3415">
        <w:rPr>
          <w:rFonts w:ascii="Times New Roman" w:hAnsi="Times New Roman"/>
          <w:sz w:val="26"/>
          <w:szCs w:val="26"/>
        </w:rPr>
        <w:t>на 117</w:t>
      </w:r>
      <w:r w:rsidR="007C0C6C">
        <w:rPr>
          <w:rFonts w:ascii="Times New Roman" w:hAnsi="Times New Roman"/>
          <w:sz w:val="26"/>
          <w:szCs w:val="26"/>
        </w:rPr>
        <w:t> </w:t>
      </w:r>
      <w:r w:rsidR="00C0768F">
        <w:rPr>
          <w:rFonts w:ascii="Times New Roman" w:hAnsi="Times New Roman"/>
          <w:sz w:val="26"/>
          <w:szCs w:val="26"/>
        </w:rPr>
        <w:t>966</w:t>
      </w:r>
      <w:r w:rsidR="007C0C6C">
        <w:rPr>
          <w:rFonts w:ascii="Times New Roman" w:hAnsi="Times New Roman"/>
          <w:sz w:val="26"/>
          <w:szCs w:val="26"/>
        </w:rPr>
        <w:t xml:space="preserve"> чел.</w:t>
      </w:r>
      <w:proofErr w:type="gramEnd"/>
    </w:p>
    <w:p w:rsidR="007C0C6C" w:rsidRDefault="007C0C6C" w:rsidP="007C0C6C">
      <w:pPr>
        <w:spacing w:after="20" w:line="240" w:lineRule="atLeast"/>
        <w:ind w:firstLine="708"/>
        <w:jc w:val="center"/>
        <w:rPr>
          <w:rFonts w:ascii="Times New Roman" w:hAnsi="Times New Roman"/>
          <w:color w:val="000000"/>
          <w:sz w:val="26"/>
          <w:szCs w:val="26"/>
        </w:rPr>
      </w:pPr>
    </w:p>
    <w:p w:rsidR="00122AAA" w:rsidRDefault="00C0768F" w:rsidP="007C0C6C">
      <w:pPr>
        <w:spacing w:after="20" w:line="240" w:lineRule="atLeast"/>
        <w:ind w:firstLine="708"/>
        <w:jc w:val="right"/>
        <w:rPr>
          <w:rFonts w:ascii="Times New Roman" w:hAnsi="Times New Roman"/>
          <w:color w:val="000000"/>
          <w:sz w:val="26"/>
          <w:szCs w:val="26"/>
        </w:rPr>
      </w:pPr>
      <w:r>
        <w:rPr>
          <w:rFonts w:ascii="Times New Roman" w:hAnsi="Times New Roman"/>
          <w:color w:val="000000"/>
          <w:sz w:val="26"/>
          <w:szCs w:val="26"/>
        </w:rPr>
        <w:t>Диаграмма 2</w:t>
      </w:r>
    </w:p>
    <w:p w:rsidR="00C0768F" w:rsidRPr="00107C41" w:rsidRDefault="00C0768F" w:rsidP="00C0768F">
      <w:pPr>
        <w:spacing w:after="20" w:line="240" w:lineRule="atLeast"/>
        <w:ind w:firstLine="708"/>
        <w:jc w:val="right"/>
        <w:rPr>
          <w:rFonts w:ascii="Times New Roman" w:hAnsi="Times New Roman"/>
          <w:color w:val="000000"/>
          <w:sz w:val="26"/>
          <w:szCs w:val="26"/>
        </w:rPr>
      </w:pPr>
    </w:p>
    <w:p w:rsidR="001E3415" w:rsidRPr="001E3415" w:rsidRDefault="001E3415" w:rsidP="00FA09AE">
      <w:pPr>
        <w:tabs>
          <w:tab w:val="left" w:pos="1080"/>
        </w:tabs>
        <w:spacing w:after="20" w:line="240" w:lineRule="atLeast"/>
        <w:contextualSpacing/>
        <w:mirrorIndents/>
        <w:jc w:val="center"/>
        <w:rPr>
          <w:rFonts w:ascii="Times New Roman" w:hAnsi="Times New Roman"/>
          <w:sz w:val="26"/>
          <w:szCs w:val="26"/>
        </w:rPr>
      </w:pPr>
      <w:r w:rsidRPr="001E3415">
        <w:rPr>
          <w:rFonts w:ascii="Times New Roman" w:eastAsia="Calibri" w:hAnsi="Times New Roman"/>
          <w:noProof/>
          <w:sz w:val="26"/>
          <w:szCs w:val="26"/>
          <w:lang w:eastAsia="ru-RU"/>
        </w:rPr>
        <w:drawing>
          <wp:inline distT="0" distB="0" distL="0" distR="0" wp14:anchorId="2DAE618F" wp14:editId="15E1822B">
            <wp:extent cx="4056380" cy="2499833"/>
            <wp:effectExtent l="0" t="0" r="1270" b="1524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1E3415">
        <w:rPr>
          <w:rFonts w:ascii="Times New Roman" w:hAnsi="Times New Roman"/>
          <w:sz w:val="26"/>
          <w:szCs w:val="26"/>
        </w:rPr>
        <w:t xml:space="preserve"> </w:t>
      </w:r>
    </w:p>
    <w:p w:rsidR="00122AAA" w:rsidRDefault="001E3415" w:rsidP="00FA09AE">
      <w:pPr>
        <w:tabs>
          <w:tab w:val="left" w:pos="1080"/>
        </w:tabs>
        <w:spacing w:after="20" w:line="240" w:lineRule="atLeast"/>
        <w:contextualSpacing/>
        <w:mirrorIndents/>
        <w:jc w:val="both"/>
        <w:rPr>
          <w:rFonts w:ascii="Times New Roman" w:hAnsi="Times New Roman"/>
          <w:sz w:val="26"/>
          <w:szCs w:val="26"/>
        </w:rPr>
      </w:pPr>
      <w:r w:rsidRPr="001E3415">
        <w:rPr>
          <w:rFonts w:ascii="Times New Roman" w:hAnsi="Times New Roman"/>
          <w:sz w:val="26"/>
          <w:szCs w:val="26"/>
        </w:rPr>
        <w:tab/>
      </w:r>
    </w:p>
    <w:p w:rsidR="007C0C6C" w:rsidRDefault="007C0C6C" w:rsidP="00FA09AE">
      <w:pPr>
        <w:tabs>
          <w:tab w:val="left" w:pos="1080"/>
        </w:tabs>
        <w:spacing w:after="20" w:line="240" w:lineRule="atLeast"/>
        <w:contextualSpacing/>
        <w:mirrorIndents/>
        <w:jc w:val="both"/>
        <w:rPr>
          <w:rFonts w:ascii="Times New Roman" w:hAnsi="Times New Roman"/>
          <w:sz w:val="26"/>
          <w:szCs w:val="26"/>
        </w:rPr>
      </w:pPr>
      <w:r>
        <w:rPr>
          <w:rFonts w:ascii="Times New Roman" w:hAnsi="Times New Roman"/>
          <w:sz w:val="26"/>
          <w:szCs w:val="26"/>
        </w:rPr>
        <w:tab/>
      </w:r>
      <w:r w:rsidR="001E3415" w:rsidRPr="001E3415">
        <w:rPr>
          <w:rFonts w:ascii="Times New Roman" w:hAnsi="Times New Roman"/>
          <w:sz w:val="26"/>
          <w:szCs w:val="26"/>
        </w:rPr>
        <w:t xml:space="preserve">Количество мероприятий для детей </w:t>
      </w:r>
      <w:r>
        <w:rPr>
          <w:rFonts w:ascii="Times New Roman" w:hAnsi="Times New Roman"/>
          <w:sz w:val="26"/>
          <w:szCs w:val="26"/>
        </w:rPr>
        <w:t xml:space="preserve">в отчетном году составило </w:t>
      </w:r>
      <w:r w:rsidR="001E3415" w:rsidRPr="001E3415">
        <w:rPr>
          <w:rFonts w:ascii="Times New Roman" w:hAnsi="Times New Roman"/>
          <w:sz w:val="26"/>
          <w:szCs w:val="26"/>
        </w:rPr>
        <w:t>12</w:t>
      </w:r>
      <w:r>
        <w:rPr>
          <w:rFonts w:ascii="Times New Roman" w:hAnsi="Times New Roman"/>
          <w:sz w:val="26"/>
          <w:szCs w:val="26"/>
        </w:rPr>
        <w:t xml:space="preserve"> </w:t>
      </w:r>
      <w:r w:rsidR="001E3415" w:rsidRPr="001E3415">
        <w:rPr>
          <w:rFonts w:ascii="Times New Roman" w:hAnsi="Times New Roman"/>
          <w:sz w:val="26"/>
          <w:szCs w:val="26"/>
        </w:rPr>
        <w:t>597 с охватом 590</w:t>
      </w:r>
      <w:r>
        <w:rPr>
          <w:rFonts w:ascii="Times New Roman" w:hAnsi="Times New Roman"/>
          <w:sz w:val="26"/>
          <w:szCs w:val="26"/>
        </w:rPr>
        <w:t xml:space="preserve"> 643 чел. Данный </w:t>
      </w:r>
      <w:r w:rsidR="001E3415" w:rsidRPr="001E3415">
        <w:rPr>
          <w:rFonts w:ascii="Times New Roman" w:hAnsi="Times New Roman"/>
          <w:sz w:val="26"/>
          <w:szCs w:val="26"/>
        </w:rPr>
        <w:t xml:space="preserve">показатель </w:t>
      </w:r>
      <w:r>
        <w:rPr>
          <w:rFonts w:ascii="Times New Roman" w:hAnsi="Times New Roman"/>
          <w:sz w:val="26"/>
          <w:szCs w:val="26"/>
        </w:rPr>
        <w:t xml:space="preserve">в сравнении с предыдущим периодом </w:t>
      </w:r>
      <w:r w:rsidR="001E3415" w:rsidRPr="001E3415">
        <w:rPr>
          <w:rFonts w:ascii="Times New Roman" w:hAnsi="Times New Roman"/>
          <w:sz w:val="26"/>
          <w:szCs w:val="26"/>
        </w:rPr>
        <w:t>уменьшился на 1</w:t>
      </w:r>
      <w:r>
        <w:rPr>
          <w:rFonts w:ascii="Times New Roman" w:hAnsi="Times New Roman"/>
          <w:sz w:val="26"/>
          <w:szCs w:val="26"/>
        </w:rPr>
        <w:t xml:space="preserve"> </w:t>
      </w:r>
      <w:r w:rsidR="001E3415" w:rsidRPr="001E3415">
        <w:rPr>
          <w:rFonts w:ascii="Times New Roman" w:hAnsi="Times New Roman"/>
          <w:sz w:val="26"/>
          <w:szCs w:val="26"/>
        </w:rPr>
        <w:t xml:space="preserve">021 ед. </w:t>
      </w:r>
    </w:p>
    <w:p w:rsidR="007C0C6C" w:rsidRDefault="007C0C6C" w:rsidP="007C0C6C">
      <w:pPr>
        <w:tabs>
          <w:tab w:val="left" w:pos="1080"/>
        </w:tabs>
        <w:spacing w:after="20" w:line="240" w:lineRule="atLeast"/>
        <w:contextualSpacing/>
        <w:mirrorIndents/>
        <w:jc w:val="right"/>
        <w:rPr>
          <w:rFonts w:ascii="Times New Roman" w:hAnsi="Times New Roman"/>
          <w:sz w:val="26"/>
          <w:szCs w:val="26"/>
        </w:rPr>
      </w:pPr>
      <w:r>
        <w:rPr>
          <w:rFonts w:ascii="Times New Roman" w:hAnsi="Times New Roman"/>
          <w:sz w:val="26"/>
          <w:szCs w:val="26"/>
        </w:rPr>
        <w:t>Диаграмма 3</w:t>
      </w:r>
    </w:p>
    <w:p w:rsidR="00A12E44" w:rsidRDefault="00A12E44" w:rsidP="007C0C6C">
      <w:pPr>
        <w:tabs>
          <w:tab w:val="left" w:pos="1080"/>
        </w:tabs>
        <w:spacing w:after="20" w:line="240" w:lineRule="atLeast"/>
        <w:contextualSpacing/>
        <w:mirrorIndents/>
        <w:jc w:val="right"/>
        <w:rPr>
          <w:rFonts w:ascii="Times New Roman" w:hAnsi="Times New Roman"/>
          <w:sz w:val="26"/>
          <w:szCs w:val="26"/>
        </w:rPr>
      </w:pPr>
    </w:p>
    <w:p w:rsidR="007C0C6C" w:rsidRPr="001E3415" w:rsidRDefault="007C0C6C" w:rsidP="007C0C6C">
      <w:pPr>
        <w:tabs>
          <w:tab w:val="left" w:pos="1080"/>
        </w:tabs>
        <w:spacing w:after="20" w:line="240" w:lineRule="atLeast"/>
        <w:contextualSpacing/>
        <w:mirrorIndents/>
        <w:jc w:val="center"/>
        <w:rPr>
          <w:rFonts w:ascii="Times New Roman" w:hAnsi="Times New Roman"/>
          <w:sz w:val="26"/>
          <w:szCs w:val="26"/>
        </w:rPr>
      </w:pPr>
      <w:r>
        <w:rPr>
          <w:rFonts w:ascii="Times New Roman" w:hAnsi="Times New Roman"/>
          <w:noProof/>
          <w:sz w:val="26"/>
          <w:szCs w:val="26"/>
          <w:lang w:eastAsia="ru-RU"/>
        </w:rPr>
        <w:drawing>
          <wp:inline distT="0" distB="0" distL="0" distR="0" wp14:anchorId="074B6F96" wp14:editId="7404774D">
            <wp:extent cx="3168502" cy="25229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9069" cy="2531410"/>
                    </a:xfrm>
                    <a:prstGeom prst="rect">
                      <a:avLst/>
                    </a:prstGeom>
                    <a:noFill/>
                  </pic:spPr>
                </pic:pic>
              </a:graphicData>
            </a:graphic>
          </wp:inline>
        </w:drawing>
      </w:r>
    </w:p>
    <w:p w:rsidR="001E3415" w:rsidRDefault="001E3415" w:rsidP="00AE719D">
      <w:pPr>
        <w:spacing w:after="0" w:line="240" w:lineRule="atLeast"/>
        <w:ind w:firstLine="708"/>
        <w:contextualSpacing/>
        <w:jc w:val="both"/>
        <w:rPr>
          <w:rFonts w:ascii="Times New Roman" w:hAnsi="Times New Roman"/>
          <w:sz w:val="26"/>
          <w:szCs w:val="26"/>
        </w:rPr>
      </w:pPr>
      <w:r w:rsidRPr="001E3415">
        <w:rPr>
          <w:rFonts w:ascii="Times New Roman" w:eastAsia="Calibri" w:hAnsi="Times New Roman"/>
          <w:sz w:val="26"/>
          <w:szCs w:val="26"/>
        </w:rPr>
        <w:t>Количество мероприятий для молодежи составило 13</w:t>
      </w:r>
      <w:r w:rsidR="00343C79">
        <w:rPr>
          <w:rFonts w:ascii="Times New Roman" w:eastAsia="Calibri" w:hAnsi="Times New Roman"/>
          <w:sz w:val="26"/>
          <w:szCs w:val="26"/>
        </w:rPr>
        <w:t xml:space="preserve"> </w:t>
      </w:r>
      <w:r w:rsidRPr="001E3415">
        <w:rPr>
          <w:rFonts w:ascii="Times New Roman" w:eastAsia="Calibri" w:hAnsi="Times New Roman"/>
          <w:sz w:val="26"/>
          <w:szCs w:val="26"/>
        </w:rPr>
        <w:t xml:space="preserve">920 </w:t>
      </w:r>
      <w:r w:rsidR="006B7D62">
        <w:rPr>
          <w:rFonts w:ascii="Times New Roman" w:eastAsia="Calibri" w:hAnsi="Times New Roman"/>
          <w:sz w:val="26"/>
          <w:szCs w:val="26"/>
        </w:rPr>
        <w:t>единиц</w:t>
      </w:r>
      <w:r w:rsidR="00D65D03">
        <w:rPr>
          <w:rFonts w:ascii="Times New Roman" w:eastAsia="Calibri" w:hAnsi="Times New Roman"/>
          <w:sz w:val="26"/>
          <w:szCs w:val="26"/>
        </w:rPr>
        <w:t xml:space="preserve"> (</w:t>
      </w:r>
      <w:r w:rsidR="00D65D03" w:rsidRPr="001E3415">
        <w:rPr>
          <w:rFonts w:ascii="Times New Roman" w:eastAsia="Calibri" w:hAnsi="Times New Roman"/>
          <w:sz w:val="26"/>
          <w:szCs w:val="26"/>
        </w:rPr>
        <w:t>на 3</w:t>
      </w:r>
      <w:r w:rsidR="00D65D03">
        <w:rPr>
          <w:rFonts w:ascii="Times New Roman" w:eastAsia="Calibri" w:hAnsi="Times New Roman"/>
          <w:sz w:val="26"/>
          <w:szCs w:val="26"/>
        </w:rPr>
        <w:t xml:space="preserve"> 779 мероприятий меньше, чем в 2014 г.), в которых приняли участие </w:t>
      </w:r>
      <w:r w:rsidR="00D65D03">
        <w:rPr>
          <w:rFonts w:ascii="Times New Roman" w:eastAsia="Calibri" w:hAnsi="Times New Roman"/>
          <w:sz w:val="26"/>
          <w:szCs w:val="26"/>
        </w:rPr>
        <w:br/>
      </w:r>
      <w:r w:rsidRPr="001E3415">
        <w:rPr>
          <w:rFonts w:ascii="Times New Roman" w:eastAsia="Calibri" w:hAnsi="Times New Roman"/>
          <w:sz w:val="26"/>
          <w:szCs w:val="26"/>
        </w:rPr>
        <w:t>591</w:t>
      </w:r>
      <w:r w:rsidR="00ED3042">
        <w:rPr>
          <w:rFonts w:ascii="Times New Roman" w:eastAsia="Calibri" w:hAnsi="Times New Roman"/>
          <w:sz w:val="26"/>
          <w:szCs w:val="26"/>
        </w:rPr>
        <w:t xml:space="preserve"> </w:t>
      </w:r>
      <w:r w:rsidRPr="001E3415">
        <w:rPr>
          <w:rFonts w:ascii="Times New Roman" w:eastAsia="Calibri" w:hAnsi="Times New Roman"/>
          <w:sz w:val="26"/>
          <w:szCs w:val="26"/>
        </w:rPr>
        <w:t>819 чел.</w:t>
      </w:r>
      <w:r w:rsidR="00D65D03">
        <w:rPr>
          <w:rFonts w:ascii="Times New Roman" w:eastAsia="Calibri" w:hAnsi="Times New Roman"/>
          <w:sz w:val="26"/>
          <w:szCs w:val="26"/>
        </w:rPr>
        <w:t xml:space="preserve"> </w:t>
      </w:r>
      <w:r w:rsidRPr="001E3415">
        <w:rPr>
          <w:rFonts w:ascii="Times New Roman" w:eastAsia="Calibri" w:hAnsi="Times New Roman"/>
          <w:sz w:val="26"/>
          <w:szCs w:val="26"/>
        </w:rPr>
        <w:t xml:space="preserve">Среднее </w:t>
      </w:r>
      <w:r w:rsidR="00D65D03">
        <w:rPr>
          <w:rFonts w:ascii="Times New Roman" w:eastAsia="Calibri" w:hAnsi="Times New Roman"/>
          <w:sz w:val="26"/>
          <w:szCs w:val="26"/>
        </w:rPr>
        <w:t xml:space="preserve">количество </w:t>
      </w:r>
      <w:r w:rsidRPr="001E3415">
        <w:rPr>
          <w:rFonts w:ascii="Times New Roman" w:eastAsia="Calibri" w:hAnsi="Times New Roman"/>
          <w:sz w:val="26"/>
          <w:szCs w:val="26"/>
        </w:rPr>
        <w:t xml:space="preserve">мероприятий на </w:t>
      </w:r>
      <w:r w:rsidR="00D65D03">
        <w:rPr>
          <w:rFonts w:ascii="Times New Roman" w:eastAsia="Calibri" w:hAnsi="Times New Roman"/>
          <w:sz w:val="26"/>
          <w:szCs w:val="26"/>
        </w:rPr>
        <w:t>одно</w:t>
      </w:r>
      <w:r w:rsidRPr="001E3415">
        <w:rPr>
          <w:rFonts w:ascii="Times New Roman" w:eastAsia="Calibri" w:hAnsi="Times New Roman"/>
          <w:sz w:val="26"/>
          <w:szCs w:val="26"/>
        </w:rPr>
        <w:t xml:space="preserve"> клубное учреждение Р</w:t>
      </w:r>
      <w:r w:rsidR="00ED3042">
        <w:rPr>
          <w:rFonts w:ascii="Times New Roman" w:eastAsia="Calibri" w:hAnsi="Times New Roman"/>
          <w:sz w:val="26"/>
          <w:szCs w:val="26"/>
        </w:rPr>
        <w:t>еспублики Хакасия</w:t>
      </w:r>
      <w:r w:rsidR="00343C79">
        <w:rPr>
          <w:rFonts w:ascii="Times New Roman" w:eastAsia="Calibri" w:hAnsi="Times New Roman"/>
          <w:sz w:val="26"/>
          <w:szCs w:val="26"/>
        </w:rPr>
        <w:t xml:space="preserve"> </w:t>
      </w:r>
      <w:r w:rsidR="00D65D03">
        <w:rPr>
          <w:rFonts w:ascii="Times New Roman" w:eastAsia="Calibri" w:hAnsi="Times New Roman"/>
          <w:sz w:val="26"/>
          <w:szCs w:val="26"/>
        </w:rPr>
        <w:t xml:space="preserve">по итогам года составило </w:t>
      </w:r>
      <w:r w:rsidRPr="001E3415">
        <w:rPr>
          <w:rFonts w:ascii="Times New Roman" w:eastAsia="Calibri" w:hAnsi="Times New Roman"/>
          <w:sz w:val="26"/>
          <w:szCs w:val="26"/>
        </w:rPr>
        <w:t>185,4</w:t>
      </w:r>
      <w:r w:rsidR="00D65D03">
        <w:rPr>
          <w:rFonts w:ascii="Times New Roman" w:eastAsia="Calibri" w:hAnsi="Times New Roman"/>
          <w:sz w:val="26"/>
          <w:szCs w:val="26"/>
        </w:rPr>
        <w:t xml:space="preserve">, </w:t>
      </w:r>
      <w:r w:rsidRPr="001E3415">
        <w:rPr>
          <w:rFonts w:ascii="Times New Roman" w:eastAsia="Calibri" w:hAnsi="Times New Roman"/>
          <w:sz w:val="26"/>
          <w:szCs w:val="26"/>
        </w:rPr>
        <w:t>из них</w:t>
      </w:r>
      <w:r w:rsidR="00D65D03">
        <w:rPr>
          <w:rFonts w:ascii="Times New Roman" w:eastAsia="Calibri" w:hAnsi="Times New Roman"/>
          <w:sz w:val="26"/>
          <w:szCs w:val="26"/>
        </w:rPr>
        <w:t xml:space="preserve"> по сельской местности – 157,2; </w:t>
      </w:r>
      <w:r w:rsidRPr="001E3415">
        <w:rPr>
          <w:rFonts w:ascii="Times New Roman" w:eastAsia="Calibri" w:hAnsi="Times New Roman"/>
          <w:sz w:val="26"/>
          <w:szCs w:val="26"/>
        </w:rPr>
        <w:t xml:space="preserve">средняя посещаемость – 58,1, платных -51,3. </w:t>
      </w:r>
      <w:r w:rsidRPr="001E3415">
        <w:rPr>
          <w:rFonts w:ascii="Times New Roman" w:eastAsia="Calibri" w:hAnsi="Times New Roman"/>
          <w:sz w:val="26"/>
          <w:szCs w:val="26"/>
        </w:rPr>
        <w:tab/>
      </w:r>
    </w:p>
    <w:p w:rsidR="00A12E44" w:rsidRDefault="001E3415" w:rsidP="00AE719D">
      <w:pPr>
        <w:spacing w:after="0" w:line="240" w:lineRule="atLeast"/>
        <w:ind w:firstLine="709"/>
        <w:contextualSpacing/>
        <w:jc w:val="both"/>
        <w:rPr>
          <w:rFonts w:ascii="Times New Roman" w:hAnsi="Times New Roman"/>
          <w:sz w:val="26"/>
          <w:szCs w:val="26"/>
        </w:rPr>
      </w:pPr>
      <w:r w:rsidRPr="001E3415">
        <w:rPr>
          <w:rFonts w:ascii="Times New Roman" w:hAnsi="Times New Roman"/>
          <w:sz w:val="26"/>
          <w:szCs w:val="26"/>
        </w:rPr>
        <w:t xml:space="preserve">В культурно-досуговых учреждениях республики в отчетном периоде функционировало 2392 </w:t>
      </w:r>
      <w:r w:rsidR="00A12E44" w:rsidRPr="001E3415">
        <w:rPr>
          <w:rFonts w:ascii="Times New Roman" w:hAnsi="Times New Roman"/>
          <w:sz w:val="26"/>
          <w:szCs w:val="26"/>
        </w:rPr>
        <w:t xml:space="preserve">клубных формирования </w:t>
      </w:r>
      <w:r w:rsidR="00A12E44">
        <w:rPr>
          <w:rFonts w:ascii="Times New Roman" w:hAnsi="Times New Roman"/>
          <w:sz w:val="26"/>
          <w:szCs w:val="26"/>
        </w:rPr>
        <w:t>(2014 г. –</w:t>
      </w:r>
      <w:r w:rsidRPr="001E3415">
        <w:rPr>
          <w:rFonts w:ascii="Times New Roman" w:hAnsi="Times New Roman"/>
          <w:sz w:val="26"/>
          <w:szCs w:val="26"/>
        </w:rPr>
        <w:t xml:space="preserve"> 2480) с числом участников 28</w:t>
      </w:r>
      <w:r w:rsidR="00A12E44">
        <w:rPr>
          <w:rFonts w:ascii="Times New Roman" w:hAnsi="Times New Roman"/>
          <w:sz w:val="26"/>
          <w:szCs w:val="26"/>
        </w:rPr>
        <w:t xml:space="preserve"> </w:t>
      </w:r>
      <w:r w:rsidRPr="001E3415">
        <w:rPr>
          <w:rFonts w:ascii="Times New Roman" w:hAnsi="Times New Roman"/>
          <w:sz w:val="26"/>
          <w:szCs w:val="26"/>
        </w:rPr>
        <w:t xml:space="preserve">911 чел. (2014 г. </w:t>
      </w:r>
      <w:r w:rsidR="00A12E44">
        <w:rPr>
          <w:rFonts w:ascii="Times New Roman" w:hAnsi="Times New Roman"/>
          <w:sz w:val="26"/>
          <w:szCs w:val="26"/>
        </w:rPr>
        <w:t>–</w:t>
      </w:r>
      <w:r w:rsidRPr="001E3415">
        <w:rPr>
          <w:rFonts w:ascii="Times New Roman" w:hAnsi="Times New Roman"/>
          <w:sz w:val="26"/>
          <w:szCs w:val="26"/>
        </w:rPr>
        <w:t xml:space="preserve"> 30281)</w:t>
      </w:r>
      <w:r w:rsidR="00A12E44">
        <w:rPr>
          <w:rFonts w:ascii="Times New Roman" w:hAnsi="Times New Roman"/>
          <w:sz w:val="26"/>
          <w:szCs w:val="26"/>
        </w:rPr>
        <w:t>.</w:t>
      </w:r>
    </w:p>
    <w:p w:rsidR="00DD65BD" w:rsidRDefault="00DD65BD" w:rsidP="00A12E44">
      <w:pPr>
        <w:spacing w:after="0" w:line="240" w:lineRule="atLeast"/>
        <w:contextualSpacing/>
        <w:mirrorIndents/>
        <w:jc w:val="right"/>
        <w:rPr>
          <w:rFonts w:ascii="Times New Roman" w:hAnsi="Times New Roman"/>
          <w:sz w:val="26"/>
          <w:szCs w:val="26"/>
        </w:rPr>
      </w:pPr>
    </w:p>
    <w:p w:rsidR="004C426B" w:rsidRDefault="00A12E44" w:rsidP="00A12E44">
      <w:pPr>
        <w:spacing w:after="0" w:line="240" w:lineRule="atLeast"/>
        <w:contextualSpacing/>
        <w:mirrorIndents/>
        <w:jc w:val="right"/>
        <w:rPr>
          <w:rFonts w:ascii="Times New Roman" w:hAnsi="Times New Roman"/>
          <w:sz w:val="26"/>
          <w:szCs w:val="26"/>
        </w:rPr>
      </w:pPr>
      <w:r>
        <w:rPr>
          <w:rFonts w:ascii="Times New Roman" w:hAnsi="Times New Roman"/>
          <w:sz w:val="26"/>
          <w:szCs w:val="26"/>
        </w:rPr>
        <w:t>Диаграмма 4</w:t>
      </w:r>
    </w:p>
    <w:p w:rsidR="00A12E44" w:rsidRPr="001E3415" w:rsidRDefault="00A12E44" w:rsidP="00A12E44">
      <w:pPr>
        <w:spacing w:after="0" w:line="240" w:lineRule="atLeast"/>
        <w:ind w:firstLine="709"/>
        <w:contextualSpacing/>
        <w:mirrorIndents/>
        <w:jc w:val="both"/>
        <w:rPr>
          <w:rFonts w:ascii="Times New Roman" w:hAnsi="Times New Roman"/>
          <w:b/>
          <w:sz w:val="26"/>
          <w:szCs w:val="26"/>
        </w:rPr>
      </w:pPr>
    </w:p>
    <w:p w:rsidR="001E3415" w:rsidRPr="001E3415" w:rsidRDefault="001E3415" w:rsidP="00FA09AE">
      <w:pPr>
        <w:spacing w:after="20" w:line="240" w:lineRule="atLeast"/>
        <w:ind w:firstLine="708"/>
        <w:contextualSpacing/>
        <w:mirrorIndents/>
        <w:jc w:val="center"/>
        <w:rPr>
          <w:rFonts w:ascii="Times New Roman" w:hAnsi="Times New Roman"/>
          <w:b/>
          <w:sz w:val="26"/>
          <w:szCs w:val="26"/>
        </w:rPr>
      </w:pPr>
      <w:r w:rsidRPr="001E3415">
        <w:rPr>
          <w:rFonts w:ascii="Times New Roman" w:hAnsi="Times New Roman"/>
          <w:noProof/>
          <w:sz w:val="26"/>
          <w:szCs w:val="26"/>
          <w:lang w:eastAsia="ru-RU"/>
        </w:rPr>
        <w:lastRenderedPageBreak/>
        <w:drawing>
          <wp:inline distT="0" distB="0" distL="0" distR="0" wp14:anchorId="6A61AC72" wp14:editId="40218BC6">
            <wp:extent cx="3848986" cy="2339163"/>
            <wp:effectExtent l="0" t="0" r="18415" b="23495"/>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65BD" w:rsidRDefault="00DD65BD" w:rsidP="00FA09AE">
      <w:pPr>
        <w:spacing w:after="20" w:line="240" w:lineRule="atLeast"/>
        <w:ind w:firstLine="708"/>
        <w:contextualSpacing/>
        <w:mirrorIndents/>
        <w:jc w:val="both"/>
        <w:rPr>
          <w:rFonts w:ascii="Times New Roman" w:hAnsi="Times New Roman"/>
          <w:sz w:val="26"/>
          <w:szCs w:val="26"/>
        </w:rPr>
      </w:pPr>
    </w:p>
    <w:p w:rsidR="005E3810" w:rsidRDefault="00DD65BD" w:rsidP="00DD65BD">
      <w:pPr>
        <w:spacing w:after="20" w:line="240" w:lineRule="atLeast"/>
        <w:ind w:firstLine="708"/>
        <w:contextualSpacing/>
        <w:jc w:val="both"/>
        <w:rPr>
          <w:rFonts w:ascii="Times New Roman" w:hAnsi="Times New Roman"/>
          <w:sz w:val="26"/>
          <w:szCs w:val="26"/>
        </w:rPr>
      </w:pPr>
      <w:r>
        <w:rPr>
          <w:rFonts w:ascii="Times New Roman" w:hAnsi="Times New Roman"/>
          <w:sz w:val="26"/>
          <w:szCs w:val="26"/>
        </w:rPr>
        <w:t xml:space="preserve">Из общего числа: </w:t>
      </w:r>
      <w:r w:rsidR="001E3415" w:rsidRPr="001E3415">
        <w:rPr>
          <w:rFonts w:ascii="Times New Roman" w:hAnsi="Times New Roman"/>
          <w:sz w:val="26"/>
          <w:szCs w:val="26"/>
        </w:rPr>
        <w:t>детских</w:t>
      </w:r>
      <w:r>
        <w:rPr>
          <w:rFonts w:ascii="Times New Roman" w:hAnsi="Times New Roman"/>
          <w:sz w:val="26"/>
          <w:szCs w:val="26"/>
        </w:rPr>
        <w:t xml:space="preserve"> формирований</w:t>
      </w:r>
      <w:r w:rsidR="001E3415" w:rsidRPr="001E3415">
        <w:rPr>
          <w:rFonts w:ascii="Times New Roman" w:hAnsi="Times New Roman"/>
          <w:sz w:val="26"/>
          <w:szCs w:val="26"/>
        </w:rPr>
        <w:t xml:space="preserve"> – 1201 ед. (2014 г. – 1221 ед.) с количеством участников 14</w:t>
      </w:r>
      <w:r>
        <w:rPr>
          <w:rFonts w:ascii="Times New Roman" w:hAnsi="Times New Roman"/>
          <w:sz w:val="26"/>
          <w:szCs w:val="26"/>
        </w:rPr>
        <w:t xml:space="preserve"> </w:t>
      </w:r>
      <w:r w:rsidR="001E3415" w:rsidRPr="001E3415">
        <w:rPr>
          <w:rFonts w:ascii="Times New Roman" w:hAnsi="Times New Roman"/>
          <w:sz w:val="26"/>
          <w:szCs w:val="26"/>
        </w:rPr>
        <w:t xml:space="preserve">182 чел. (2014 г. </w:t>
      </w:r>
      <w:r>
        <w:rPr>
          <w:rFonts w:ascii="Times New Roman" w:hAnsi="Times New Roman"/>
          <w:sz w:val="26"/>
          <w:szCs w:val="26"/>
        </w:rPr>
        <w:t xml:space="preserve">– </w:t>
      </w:r>
      <w:r w:rsidR="001E3415" w:rsidRPr="001E3415">
        <w:rPr>
          <w:rFonts w:ascii="Times New Roman" w:hAnsi="Times New Roman"/>
          <w:sz w:val="26"/>
          <w:szCs w:val="26"/>
        </w:rPr>
        <w:t>14</w:t>
      </w:r>
      <w:r>
        <w:rPr>
          <w:rFonts w:ascii="Times New Roman" w:hAnsi="Times New Roman"/>
          <w:sz w:val="26"/>
          <w:szCs w:val="26"/>
        </w:rPr>
        <w:t xml:space="preserve"> </w:t>
      </w:r>
      <w:r w:rsidR="001E3415" w:rsidRPr="001E3415">
        <w:rPr>
          <w:rFonts w:ascii="Times New Roman" w:hAnsi="Times New Roman"/>
          <w:sz w:val="26"/>
          <w:szCs w:val="26"/>
        </w:rPr>
        <w:t xml:space="preserve">274 чел.), молодёжных – 562 ед. </w:t>
      </w:r>
      <w:r>
        <w:rPr>
          <w:rFonts w:ascii="Times New Roman" w:hAnsi="Times New Roman"/>
          <w:sz w:val="26"/>
          <w:szCs w:val="26"/>
        </w:rPr>
        <w:t xml:space="preserve">с количеством участников </w:t>
      </w:r>
      <w:r w:rsidR="001E3415" w:rsidRPr="001E3415">
        <w:rPr>
          <w:rFonts w:ascii="Times New Roman" w:hAnsi="Times New Roman"/>
          <w:sz w:val="26"/>
          <w:szCs w:val="26"/>
        </w:rPr>
        <w:t>6</w:t>
      </w:r>
      <w:r>
        <w:rPr>
          <w:rFonts w:ascii="Times New Roman" w:hAnsi="Times New Roman"/>
          <w:sz w:val="26"/>
          <w:szCs w:val="26"/>
        </w:rPr>
        <w:t xml:space="preserve"> </w:t>
      </w:r>
      <w:r w:rsidR="001E3415" w:rsidRPr="001E3415">
        <w:rPr>
          <w:rFonts w:ascii="Times New Roman" w:hAnsi="Times New Roman"/>
          <w:sz w:val="26"/>
          <w:szCs w:val="26"/>
        </w:rPr>
        <w:t>151 чел.</w:t>
      </w:r>
      <w:r>
        <w:rPr>
          <w:rFonts w:ascii="Times New Roman" w:hAnsi="Times New Roman"/>
          <w:sz w:val="26"/>
          <w:szCs w:val="26"/>
        </w:rPr>
        <w:t xml:space="preserve"> </w:t>
      </w:r>
      <w:r w:rsidR="001E3415" w:rsidRPr="001E3415">
        <w:rPr>
          <w:rFonts w:ascii="Times New Roman" w:hAnsi="Times New Roman"/>
          <w:sz w:val="26"/>
          <w:szCs w:val="26"/>
        </w:rPr>
        <w:t>(</w:t>
      </w:r>
      <w:r>
        <w:rPr>
          <w:rFonts w:ascii="Times New Roman" w:hAnsi="Times New Roman"/>
          <w:sz w:val="26"/>
          <w:szCs w:val="26"/>
        </w:rPr>
        <w:t xml:space="preserve">в </w:t>
      </w:r>
      <w:r w:rsidR="001E3415" w:rsidRPr="001E3415">
        <w:rPr>
          <w:rFonts w:ascii="Times New Roman" w:hAnsi="Times New Roman"/>
          <w:sz w:val="26"/>
          <w:szCs w:val="26"/>
        </w:rPr>
        <w:t xml:space="preserve">2014 г. – 631 </w:t>
      </w:r>
      <w:r>
        <w:rPr>
          <w:rFonts w:ascii="Times New Roman" w:hAnsi="Times New Roman"/>
          <w:sz w:val="26"/>
          <w:szCs w:val="26"/>
        </w:rPr>
        <w:t>формирование</w:t>
      </w:r>
      <w:r w:rsidR="001E3415" w:rsidRPr="001E3415">
        <w:rPr>
          <w:rFonts w:ascii="Times New Roman" w:hAnsi="Times New Roman"/>
          <w:sz w:val="26"/>
          <w:szCs w:val="26"/>
        </w:rPr>
        <w:t>/7</w:t>
      </w:r>
      <w:r>
        <w:rPr>
          <w:rFonts w:ascii="Times New Roman" w:hAnsi="Times New Roman"/>
          <w:sz w:val="26"/>
          <w:szCs w:val="26"/>
        </w:rPr>
        <w:t xml:space="preserve"> </w:t>
      </w:r>
      <w:r w:rsidR="001E3415" w:rsidRPr="001E3415">
        <w:rPr>
          <w:rFonts w:ascii="Times New Roman" w:hAnsi="Times New Roman"/>
          <w:sz w:val="26"/>
          <w:szCs w:val="26"/>
        </w:rPr>
        <w:t xml:space="preserve">009 чел.). </w:t>
      </w:r>
    </w:p>
    <w:p w:rsidR="001E3415" w:rsidRPr="001E3415" w:rsidRDefault="00BD122C" w:rsidP="00DD65BD">
      <w:pPr>
        <w:spacing w:after="20" w:line="240" w:lineRule="atLeast"/>
        <w:ind w:firstLine="708"/>
        <w:contextualSpacing/>
        <w:jc w:val="both"/>
        <w:rPr>
          <w:rFonts w:ascii="Times New Roman" w:hAnsi="Times New Roman"/>
          <w:sz w:val="26"/>
          <w:szCs w:val="26"/>
        </w:rPr>
      </w:pPr>
      <w:r>
        <w:rPr>
          <w:rFonts w:ascii="Times New Roman" w:hAnsi="Times New Roman"/>
          <w:sz w:val="26"/>
          <w:szCs w:val="26"/>
        </w:rPr>
        <w:t>В сравнении с 2014 годом наблюдается у</w:t>
      </w:r>
      <w:r w:rsidR="001E3415" w:rsidRPr="001E3415">
        <w:rPr>
          <w:rFonts w:ascii="Times New Roman" w:hAnsi="Times New Roman"/>
          <w:sz w:val="26"/>
          <w:szCs w:val="26"/>
        </w:rPr>
        <w:t>меньшение</w:t>
      </w:r>
      <w:r>
        <w:rPr>
          <w:rFonts w:ascii="Times New Roman" w:hAnsi="Times New Roman"/>
          <w:sz w:val="26"/>
          <w:szCs w:val="26"/>
        </w:rPr>
        <w:t xml:space="preserve"> общего количества </w:t>
      </w:r>
      <w:r w:rsidR="001E3415" w:rsidRPr="001E3415">
        <w:rPr>
          <w:rFonts w:ascii="Times New Roman" w:hAnsi="Times New Roman"/>
          <w:sz w:val="26"/>
          <w:szCs w:val="26"/>
        </w:rPr>
        <w:t>формирований на 88 ед.</w:t>
      </w:r>
      <w:r w:rsidR="005E3810">
        <w:rPr>
          <w:rFonts w:ascii="Times New Roman" w:hAnsi="Times New Roman"/>
          <w:sz w:val="26"/>
          <w:szCs w:val="26"/>
        </w:rPr>
        <w:t xml:space="preserve"> (</w:t>
      </w:r>
      <w:r w:rsidR="001E3415" w:rsidRPr="001E3415">
        <w:rPr>
          <w:rFonts w:ascii="Times New Roman" w:hAnsi="Times New Roman"/>
          <w:sz w:val="26"/>
          <w:szCs w:val="26"/>
        </w:rPr>
        <w:t>1</w:t>
      </w:r>
      <w:r w:rsidR="005E3810">
        <w:rPr>
          <w:rFonts w:ascii="Times New Roman" w:hAnsi="Times New Roman"/>
          <w:sz w:val="26"/>
          <w:szCs w:val="26"/>
        </w:rPr>
        <w:t xml:space="preserve"> </w:t>
      </w:r>
      <w:r w:rsidR="001E3415" w:rsidRPr="001E3415">
        <w:rPr>
          <w:rFonts w:ascii="Times New Roman" w:hAnsi="Times New Roman"/>
          <w:sz w:val="26"/>
          <w:szCs w:val="26"/>
        </w:rPr>
        <w:t>370 чел.</w:t>
      </w:r>
      <w:r w:rsidR="005E3810">
        <w:rPr>
          <w:rFonts w:ascii="Times New Roman" w:hAnsi="Times New Roman"/>
          <w:sz w:val="26"/>
          <w:szCs w:val="26"/>
        </w:rPr>
        <w:t xml:space="preserve">), из них детских – </w:t>
      </w:r>
      <w:r w:rsidR="00092474">
        <w:rPr>
          <w:rFonts w:ascii="Times New Roman" w:hAnsi="Times New Roman"/>
          <w:sz w:val="26"/>
          <w:szCs w:val="26"/>
        </w:rPr>
        <w:t>19</w:t>
      </w:r>
      <w:r w:rsidR="001E3415" w:rsidRPr="001E3415">
        <w:rPr>
          <w:rFonts w:ascii="Times New Roman" w:hAnsi="Times New Roman"/>
          <w:sz w:val="26"/>
          <w:szCs w:val="26"/>
        </w:rPr>
        <w:t xml:space="preserve"> ед.</w:t>
      </w:r>
      <w:r>
        <w:rPr>
          <w:rFonts w:ascii="Times New Roman" w:hAnsi="Times New Roman"/>
          <w:sz w:val="26"/>
          <w:szCs w:val="26"/>
        </w:rPr>
        <w:t xml:space="preserve"> (</w:t>
      </w:r>
      <w:r w:rsidR="001E3415" w:rsidRPr="001E3415">
        <w:rPr>
          <w:rFonts w:ascii="Times New Roman" w:hAnsi="Times New Roman"/>
          <w:sz w:val="26"/>
          <w:szCs w:val="26"/>
        </w:rPr>
        <w:t>92 чел.</w:t>
      </w:r>
      <w:r>
        <w:rPr>
          <w:rFonts w:ascii="Times New Roman" w:hAnsi="Times New Roman"/>
          <w:sz w:val="26"/>
          <w:szCs w:val="26"/>
        </w:rPr>
        <w:t>)</w:t>
      </w:r>
      <w:r w:rsidR="001E3415" w:rsidRPr="001E3415">
        <w:rPr>
          <w:rFonts w:ascii="Times New Roman" w:hAnsi="Times New Roman"/>
          <w:sz w:val="26"/>
          <w:szCs w:val="26"/>
        </w:rPr>
        <w:t>, молодежных</w:t>
      </w:r>
      <w:r>
        <w:rPr>
          <w:rFonts w:ascii="Times New Roman" w:hAnsi="Times New Roman"/>
          <w:sz w:val="26"/>
          <w:szCs w:val="26"/>
        </w:rPr>
        <w:t xml:space="preserve"> – на 69 ед. (</w:t>
      </w:r>
      <w:r w:rsidR="006A2B1D">
        <w:rPr>
          <w:rFonts w:ascii="Times New Roman" w:hAnsi="Times New Roman"/>
          <w:sz w:val="26"/>
          <w:szCs w:val="26"/>
        </w:rPr>
        <w:t xml:space="preserve">858 чел.). </w:t>
      </w:r>
      <w:r w:rsidR="001E3415" w:rsidRPr="001E3415">
        <w:rPr>
          <w:rFonts w:ascii="Times New Roman" w:hAnsi="Times New Roman"/>
          <w:sz w:val="26"/>
          <w:szCs w:val="26"/>
        </w:rPr>
        <w:t>Среднее количе</w:t>
      </w:r>
      <w:r>
        <w:rPr>
          <w:rFonts w:ascii="Times New Roman" w:hAnsi="Times New Roman"/>
          <w:sz w:val="26"/>
          <w:szCs w:val="26"/>
        </w:rPr>
        <w:t xml:space="preserve">ство клубных формирований на одно клубное учреждение составило 11,4 ед., </w:t>
      </w:r>
      <w:r w:rsidR="001E3415" w:rsidRPr="001E3415">
        <w:rPr>
          <w:rFonts w:ascii="Times New Roman" w:hAnsi="Times New Roman"/>
          <w:sz w:val="26"/>
          <w:szCs w:val="26"/>
        </w:rPr>
        <w:t xml:space="preserve">среднее количество участников в </w:t>
      </w:r>
      <w:r>
        <w:rPr>
          <w:rFonts w:ascii="Times New Roman" w:hAnsi="Times New Roman"/>
          <w:sz w:val="26"/>
          <w:szCs w:val="26"/>
        </w:rPr>
        <w:t>одном</w:t>
      </w:r>
      <w:r w:rsidR="001E3415" w:rsidRPr="001E3415">
        <w:rPr>
          <w:rFonts w:ascii="Times New Roman" w:hAnsi="Times New Roman"/>
          <w:sz w:val="26"/>
          <w:szCs w:val="26"/>
        </w:rPr>
        <w:t xml:space="preserve"> клубном формировании</w:t>
      </w:r>
      <w:r>
        <w:rPr>
          <w:rFonts w:ascii="Times New Roman" w:hAnsi="Times New Roman"/>
          <w:sz w:val="26"/>
          <w:szCs w:val="26"/>
        </w:rPr>
        <w:t xml:space="preserve"> –</w:t>
      </w:r>
      <w:r w:rsidR="001E3415" w:rsidRPr="001E3415">
        <w:rPr>
          <w:rFonts w:ascii="Times New Roman" w:hAnsi="Times New Roman"/>
          <w:sz w:val="26"/>
          <w:szCs w:val="26"/>
        </w:rPr>
        <w:t xml:space="preserve"> 12,1</w:t>
      </w:r>
      <w:r>
        <w:rPr>
          <w:rFonts w:ascii="Times New Roman" w:hAnsi="Times New Roman"/>
          <w:sz w:val="26"/>
          <w:szCs w:val="26"/>
        </w:rPr>
        <w:t xml:space="preserve"> чел</w:t>
      </w:r>
      <w:r w:rsidR="001E3415" w:rsidRPr="001E3415">
        <w:rPr>
          <w:rFonts w:ascii="Times New Roman" w:hAnsi="Times New Roman"/>
          <w:sz w:val="26"/>
          <w:szCs w:val="26"/>
        </w:rPr>
        <w:t xml:space="preserve">. </w:t>
      </w:r>
    </w:p>
    <w:p w:rsidR="001E3415" w:rsidRPr="00696AEA" w:rsidRDefault="001E3415" w:rsidP="00696AEA">
      <w:pPr>
        <w:autoSpaceDE w:val="0"/>
        <w:autoSpaceDN w:val="0"/>
        <w:adjustRightInd w:val="0"/>
        <w:spacing w:after="160" w:line="240" w:lineRule="atLeast"/>
        <w:ind w:firstLine="709"/>
        <w:contextualSpacing/>
        <w:jc w:val="both"/>
        <w:rPr>
          <w:rFonts w:ascii="Times New Roman" w:hAnsi="Times New Roman"/>
          <w:sz w:val="26"/>
          <w:szCs w:val="26"/>
        </w:rPr>
      </w:pPr>
      <w:r w:rsidRPr="001E3415">
        <w:rPr>
          <w:rFonts w:ascii="Times New Roman" w:eastAsia="Calibri" w:hAnsi="Times New Roman"/>
          <w:sz w:val="26"/>
          <w:szCs w:val="26"/>
        </w:rPr>
        <w:t>Основные причины снижения показателей: полная или частичная отмена массовых мероприятий вследствие стихийных пожаров,</w:t>
      </w:r>
      <w:r w:rsidRPr="001E3415">
        <w:rPr>
          <w:rFonts w:ascii="Times New Roman" w:hAnsi="Times New Roman"/>
          <w:sz w:val="26"/>
          <w:szCs w:val="26"/>
        </w:rPr>
        <w:t xml:space="preserve"> </w:t>
      </w:r>
      <w:r w:rsidR="00696AEA">
        <w:rPr>
          <w:rFonts w:ascii="Times New Roman" w:hAnsi="Times New Roman"/>
          <w:sz w:val="26"/>
          <w:szCs w:val="26"/>
        </w:rPr>
        <w:t xml:space="preserve">произошедших в апреле 2015 года, в том числе по причине </w:t>
      </w:r>
      <w:r w:rsidRPr="001E3415">
        <w:rPr>
          <w:rFonts w:ascii="Times New Roman" w:hAnsi="Times New Roman"/>
          <w:sz w:val="26"/>
          <w:szCs w:val="26"/>
        </w:rPr>
        <w:t>привлечени</w:t>
      </w:r>
      <w:r w:rsidR="00696AEA">
        <w:rPr>
          <w:rFonts w:ascii="Times New Roman" w:hAnsi="Times New Roman"/>
          <w:sz w:val="26"/>
          <w:szCs w:val="26"/>
        </w:rPr>
        <w:t>я работников культуры к</w:t>
      </w:r>
      <w:r w:rsidRPr="001E3415">
        <w:rPr>
          <w:rFonts w:ascii="Times New Roman" w:hAnsi="Times New Roman"/>
          <w:sz w:val="26"/>
          <w:szCs w:val="26"/>
        </w:rPr>
        <w:t xml:space="preserve"> работе п</w:t>
      </w:r>
      <w:r w:rsidR="00696AEA">
        <w:rPr>
          <w:rFonts w:ascii="Times New Roman" w:hAnsi="Times New Roman"/>
          <w:sz w:val="26"/>
          <w:szCs w:val="26"/>
        </w:rPr>
        <w:t>о ликвидации последствий пожаров</w:t>
      </w:r>
      <w:r w:rsidRPr="001E3415">
        <w:rPr>
          <w:rFonts w:ascii="Times New Roman" w:hAnsi="Times New Roman"/>
          <w:sz w:val="26"/>
          <w:szCs w:val="26"/>
        </w:rPr>
        <w:t xml:space="preserve">. На базе большинства учреждений находились пункты временного размещения пострадавших, пункты выдачи гуманитарной помощи, пункты </w:t>
      </w:r>
      <w:r w:rsidR="00696AEA">
        <w:rPr>
          <w:rFonts w:ascii="Times New Roman" w:hAnsi="Times New Roman"/>
          <w:sz w:val="26"/>
          <w:szCs w:val="26"/>
        </w:rPr>
        <w:t>размещения строительных бригад</w:t>
      </w:r>
      <w:r w:rsidR="00343C79">
        <w:rPr>
          <w:rFonts w:ascii="Times New Roman" w:hAnsi="Times New Roman"/>
          <w:sz w:val="26"/>
          <w:szCs w:val="26"/>
        </w:rPr>
        <w:t xml:space="preserve"> </w:t>
      </w:r>
      <w:r w:rsidR="00696AEA">
        <w:rPr>
          <w:rFonts w:ascii="Times New Roman" w:hAnsi="Times New Roman"/>
          <w:sz w:val="26"/>
          <w:szCs w:val="26"/>
        </w:rPr>
        <w:t xml:space="preserve">и др. Кроме того, на снижение показателей оказал свое влияние и </w:t>
      </w:r>
      <w:r w:rsidRPr="001E3415">
        <w:rPr>
          <w:rFonts w:ascii="Times New Roman" w:eastAsia="Calibri" w:hAnsi="Times New Roman"/>
          <w:sz w:val="26"/>
          <w:szCs w:val="26"/>
        </w:rPr>
        <w:t>не</w:t>
      </w:r>
      <w:r w:rsidR="00696AEA">
        <w:rPr>
          <w:rFonts w:ascii="Times New Roman" w:eastAsia="Calibri" w:hAnsi="Times New Roman"/>
          <w:sz w:val="26"/>
          <w:szCs w:val="26"/>
        </w:rPr>
        <w:t xml:space="preserve">достаточно выверенный </w:t>
      </w:r>
      <w:r w:rsidRPr="001E3415">
        <w:rPr>
          <w:rFonts w:ascii="Times New Roman" w:hAnsi="Times New Roman"/>
          <w:color w:val="000000"/>
          <w:sz w:val="26"/>
          <w:szCs w:val="26"/>
        </w:rPr>
        <w:t xml:space="preserve">алгоритм действий по оптимизации штатных </w:t>
      </w:r>
      <w:r w:rsidR="00696AEA">
        <w:rPr>
          <w:rFonts w:ascii="Times New Roman" w:eastAsia="Calibri" w:hAnsi="Times New Roman"/>
          <w:sz w:val="26"/>
          <w:szCs w:val="26"/>
        </w:rPr>
        <w:t xml:space="preserve">единиц, а также </w:t>
      </w:r>
      <w:r w:rsidRPr="001E3415">
        <w:rPr>
          <w:rFonts w:ascii="Times New Roman" w:hAnsi="Times New Roman"/>
          <w:sz w:val="26"/>
          <w:szCs w:val="26"/>
        </w:rPr>
        <w:t xml:space="preserve">веерное </w:t>
      </w:r>
      <w:r w:rsidRPr="001E3415">
        <w:rPr>
          <w:rFonts w:ascii="Times New Roman" w:eastAsia="Calibri" w:hAnsi="Times New Roman"/>
          <w:sz w:val="26"/>
          <w:szCs w:val="26"/>
        </w:rPr>
        <w:t>отключение электроэнергии в домах культуры в связи с экономией финансирования.</w:t>
      </w:r>
    </w:p>
    <w:p w:rsidR="001E3415" w:rsidRPr="001E3415" w:rsidRDefault="001E3415" w:rsidP="00DD65BD">
      <w:pPr>
        <w:autoSpaceDE w:val="0"/>
        <w:autoSpaceDN w:val="0"/>
        <w:adjustRightInd w:val="0"/>
        <w:spacing w:after="160" w:line="240" w:lineRule="atLeast"/>
        <w:ind w:firstLine="709"/>
        <w:contextualSpacing/>
        <w:jc w:val="both"/>
        <w:rPr>
          <w:rFonts w:ascii="Times New Roman" w:hAnsi="Times New Roman"/>
          <w:sz w:val="26"/>
          <w:szCs w:val="26"/>
        </w:rPr>
      </w:pPr>
      <w:r w:rsidRPr="001E3415">
        <w:rPr>
          <w:rFonts w:ascii="Times New Roman" w:eastAsia="Calibri" w:hAnsi="Times New Roman"/>
          <w:sz w:val="26"/>
          <w:szCs w:val="26"/>
        </w:rPr>
        <w:t xml:space="preserve">В результате пожаров </w:t>
      </w:r>
      <w:r w:rsidR="00EC214F">
        <w:rPr>
          <w:rFonts w:ascii="Times New Roman" w:eastAsia="Calibri" w:hAnsi="Times New Roman"/>
          <w:sz w:val="26"/>
          <w:szCs w:val="26"/>
        </w:rPr>
        <w:t xml:space="preserve">в </w:t>
      </w:r>
      <w:r w:rsidRPr="001E3415">
        <w:rPr>
          <w:rFonts w:ascii="Times New Roman" w:eastAsia="Calibri" w:hAnsi="Times New Roman"/>
          <w:sz w:val="26"/>
          <w:szCs w:val="26"/>
        </w:rPr>
        <w:t xml:space="preserve">Орджоникидзевском районе сгорели </w:t>
      </w:r>
      <w:r w:rsidR="00EC214F">
        <w:rPr>
          <w:rFonts w:ascii="Times New Roman" w:eastAsia="Calibri" w:hAnsi="Times New Roman"/>
          <w:sz w:val="26"/>
          <w:szCs w:val="26"/>
        </w:rPr>
        <w:t>два</w:t>
      </w:r>
      <w:r w:rsidRPr="001E3415">
        <w:rPr>
          <w:rFonts w:ascii="Times New Roman" w:eastAsia="Calibri" w:hAnsi="Times New Roman"/>
          <w:sz w:val="26"/>
          <w:szCs w:val="26"/>
        </w:rPr>
        <w:t xml:space="preserve"> здания </w:t>
      </w:r>
      <w:r w:rsidR="00EC214F">
        <w:rPr>
          <w:rFonts w:ascii="Times New Roman" w:eastAsia="Calibri" w:hAnsi="Times New Roman"/>
          <w:sz w:val="26"/>
          <w:szCs w:val="26"/>
        </w:rPr>
        <w:t>сельских клубов</w:t>
      </w:r>
      <w:r w:rsidRPr="001E3415">
        <w:rPr>
          <w:rFonts w:ascii="Times New Roman" w:eastAsia="Calibri" w:hAnsi="Times New Roman"/>
          <w:sz w:val="26"/>
          <w:szCs w:val="26"/>
        </w:rPr>
        <w:t>, а в Ширинском районе</w:t>
      </w:r>
      <w:r w:rsidRPr="001E3415">
        <w:rPr>
          <w:rFonts w:ascii="Times New Roman" w:hAnsi="Times New Roman"/>
          <w:sz w:val="26"/>
          <w:szCs w:val="26"/>
        </w:rPr>
        <w:t xml:space="preserve"> закрыт на неопределенный срок филиал МКУ «Борцовский СДК» Власьевск</w:t>
      </w:r>
      <w:r w:rsidR="00EC214F">
        <w:rPr>
          <w:rFonts w:ascii="Times New Roman" w:hAnsi="Times New Roman"/>
          <w:sz w:val="26"/>
          <w:szCs w:val="26"/>
        </w:rPr>
        <w:t>ий</w:t>
      </w:r>
      <w:r w:rsidRPr="001E3415">
        <w:rPr>
          <w:rFonts w:ascii="Times New Roman" w:hAnsi="Times New Roman"/>
          <w:sz w:val="26"/>
          <w:szCs w:val="26"/>
        </w:rPr>
        <w:t xml:space="preserve"> СДК (Постановление Главы Ширинского района №</w:t>
      </w:r>
      <w:r w:rsidR="00EC214F">
        <w:rPr>
          <w:rFonts w:ascii="Times New Roman" w:hAnsi="Times New Roman"/>
          <w:sz w:val="26"/>
          <w:szCs w:val="26"/>
        </w:rPr>
        <w:t xml:space="preserve"> </w:t>
      </w:r>
      <w:r w:rsidRPr="001E3415">
        <w:rPr>
          <w:rFonts w:ascii="Times New Roman" w:hAnsi="Times New Roman"/>
          <w:sz w:val="26"/>
          <w:szCs w:val="26"/>
        </w:rPr>
        <w:t>11 от 09.02.2015 г).</w:t>
      </w:r>
    </w:p>
    <w:p w:rsidR="001E3415" w:rsidRPr="001E3415" w:rsidRDefault="001E3415" w:rsidP="00DD65BD">
      <w:pPr>
        <w:autoSpaceDE w:val="0"/>
        <w:autoSpaceDN w:val="0"/>
        <w:adjustRightInd w:val="0"/>
        <w:spacing w:after="160" w:line="240" w:lineRule="atLeast"/>
        <w:ind w:firstLine="709"/>
        <w:contextualSpacing/>
        <w:jc w:val="both"/>
        <w:rPr>
          <w:rFonts w:ascii="Times New Roman" w:eastAsia="Calibri" w:hAnsi="Times New Roman"/>
          <w:sz w:val="26"/>
          <w:szCs w:val="26"/>
        </w:rPr>
      </w:pPr>
      <w:r w:rsidRPr="001E3415">
        <w:rPr>
          <w:rFonts w:ascii="Times New Roman" w:eastAsia="Calibri" w:hAnsi="Times New Roman"/>
          <w:sz w:val="26"/>
          <w:szCs w:val="26"/>
        </w:rPr>
        <w:t>Удельный вес охвата населения услугами</w:t>
      </w:r>
      <w:r w:rsidRPr="001E3415">
        <w:rPr>
          <w:rFonts w:ascii="Times New Roman" w:hAnsi="Times New Roman"/>
          <w:sz w:val="26"/>
          <w:szCs w:val="26"/>
        </w:rPr>
        <w:t xml:space="preserve"> культурно-досуговых учреждений</w:t>
      </w:r>
      <w:r w:rsidRPr="001E3415">
        <w:rPr>
          <w:rFonts w:ascii="Times New Roman" w:eastAsia="Calibri" w:hAnsi="Times New Roman"/>
          <w:sz w:val="26"/>
          <w:szCs w:val="26"/>
        </w:rPr>
        <w:t xml:space="preserve"> Республики Хакасия за 2015 г. составил 101%. </w:t>
      </w:r>
      <w:r w:rsidR="00CB19B2">
        <w:rPr>
          <w:rFonts w:ascii="Times New Roman" w:eastAsia="Calibri" w:hAnsi="Times New Roman"/>
          <w:sz w:val="26"/>
          <w:szCs w:val="26"/>
        </w:rPr>
        <w:t xml:space="preserve">Количество </w:t>
      </w:r>
      <w:r w:rsidRPr="001E3415">
        <w:rPr>
          <w:rFonts w:ascii="Times New Roman" w:eastAsia="Calibri" w:hAnsi="Times New Roman"/>
          <w:sz w:val="26"/>
          <w:szCs w:val="26"/>
        </w:rPr>
        <w:t xml:space="preserve">посещений на платной основе в сравнении с предыдущим годом </w:t>
      </w:r>
      <w:r w:rsidR="00CB19B2">
        <w:rPr>
          <w:rFonts w:ascii="Times New Roman" w:eastAsia="Calibri" w:hAnsi="Times New Roman"/>
          <w:sz w:val="26"/>
          <w:szCs w:val="26"/>
        </w:rPr>
        <w:t>у</w:t>
      </w:r>
      <w:r w:rsidR="00CB19B2" w:rsidRPr="001E3415">
        <w:rPr>
          <w:rFonts w:ascii="Times New Roman" w:eastAsia="Calibri" w:hAnsi="Times New Roman"/>
          <w:sz w:val="26"/>
          <w:szCs w:val="26"/>
        </w:rPr>
        <w:t xml:space="preserve">величилось </w:t>
      </w:r>
      <w:r w:rsidRPr="001E3415">
        <w:rPr>
          <w:rFonts w:ascii="Times New Roman" w:eastAsia="Calibri" w:hAnsi="Times New Roman"/>
          <w:sz w:val="26"/>
          <w:szCs w:val="26"/>
        </w:rPr>
        <w:t>на</w:t>
      </w:r>
      <w:r w:rsidR="00CB19B2">
        <w:rPr>
          <w:rFonts w:ascii="Times New Roman" w:eastAsia="Calibri" w:hAnsi="Times New Roman"/>
          <w:sz w:val="26"/>
          <w:szCs w:val="26"/>
        </w:rPr>
        <w:t xml:space="preserve"> </w:t>
      </w:r>
      <w:r w:rsidR="00387F9C" w:rsidRPr="00387F9C">
        <w:rPr>
          <w:rFonts w:ascii="Times New Roman" w:eastAsia="Calibri" w:hAnsi="Times New Roman"/>
          <w:sz w:val="26"/>
          <w:szCs w:val="26"/>
        </w:rPr>
        <w:br/>
      </w:r>
      <w:r w:rsidRPr="001E3415">
        <w:rPr>
          <w:rFonts w:ascii="Times New Roman" w:eastAsia="Calibri" w:hAnsi="Times New Roman"/>
          <w:sz w:val="26"/>
          <w:szCs w:val="26"/>
        </w:rPr>
        <w:t>38</w:t>
      </w:r>
      <w:r w:rsidR="00387F9C" w:rsidRPr="00387F9C">
        <w:rPr>
          <w:rFonts w:ascii="Times New Roman" w:eastAsia="Calibri" w:hAnsi="Times New Roman"/>
          <w:sz w:val="26"/>
          <w:szCs w:val="26"/>
        </w:rPr>
        <w:t xml:space="preserve"> </w:t>
      </w:r>
      <w:r w:rsidRPr="001E3415">
        <w:rPr>
          <w:rFonts w:ascii="Times New Roman" w:eastAsia="Calibri" w:hAnsi="Times New Roman"/>
          <w:sz w:val="26"/>
          <w:szCs w:val="26"/>
        </w:rPr>
        <w:t>096 человек</w:t>
      </w:r>
    </w:p>
    <w:p w:rsidR="001E3415" w:rsidRPr="001E3415" w:rsidRDefault="001E3415" w:rsidP="00FA09AE">
      <w:pPr>
        <w:spacing w:after="20" w:line="240" w:lineRule="atLeast"/>
        <w:ind w:firstLine="646"/>
        <w:contextualSpacing/>
        <w:mirrorIndents/>
        <w:jc w:val="both"/>
        <w:rPr>
          <w:rFonts w:ascii="Times New Roman" w:hAnsi="Times New Roman"/>
          <w:sz w:val="26"/>
          <w:szCs w:val="26"/>
        </w:rPr>
      </w:pPr>
      <w:r w:rsidRPr="001E3415">
        <w:rPr>
          <w:rFonts w:ascii="Times New Roman" w:hAnsi="Times New Roman"/>
          <w:sz w:val="26"/>
          <w:szCs w:val="26"/>
        </w:rPr>
        <w:t xml:space="preserve">Формирования </w:t>
      </w:r>
      <w:r w:rsidRPr="001E3415">
        <w:rPr>
          <w:rFonts w:ascii="Times New Roman" w:hAnsi="Times New Roman"/>
          <w:b/>
          <w:i/>
          <w:sz w:val="26"/>
          <w:szCs w:val="26"/>
        </w:rPr>
        <w:t>самодеятельного народного творчества</w:t>
      </w:r>
      <w:r w:rsidRPr="001E3415">
        <w:rPr>
          <w:rFonts w:ascii="Times New Roman" w:hAnsi="Times New Roman"/>
          <w:sz w:val="26"/>
          <w:szCs w:val="26"/>
        </w:rPr>
        <w:t xml:space="preserve"> составляют 1570 единиц (на 22 ед. меньше, чем в 2014 г.) Различными видами творчества охвачено 16</w:t>
      </w:r>
      <w:r w:rsidR="008E7124">
        <w:rPr>
          <w:rFonts w:ascii="Times New Roman" w:hAnsi="Times New Roman"/>
          <w:sz w:val="26"/>
          <w:szCs w:val="26"/>
        </w:rPr>
        <w:t xml:space="preserve"> </w:t>
      </w:r>
      <w:r w:rsidRPr="001E3415">
        <w:rPr>
          <w:rFonts w:ascii="Times New Roman" w:hAnsi="Times New Roman"/>
          <w:sz w:val="26"/>
          <w:szCs w:val="26"/>
        </w:rPr>
        <w:t xml:space="preserve">863 чел. (на 108 чел. меньше, чем в 2014 г.). </w:t>
      </w:r>
    </w:p>
    <w:p w:rsidR="001E3415" w:rsidRPr="001E3415" w:rsidRDefault="001E3415" w:rsidP="00FA09AE">
      <w:pPr>
        <w:spacing w:after="20" w:line="240" w:lineRule="atLeast"/>
        <w:ind w:firstLine="646"/>
        <w:contextualSpacing/>
        <w:mirrorIndents/>
        <w:jc w:val="both"/>
        <w:rPr>
          <w:rFonts w:ascii="Times New Roman" w:hAnsi="Times New Roman"/>
          <w:sz w:val="26"/>
          <w:szCs w:val="26"/>
        </w:rPr>
      </w:pPr>
      <w:r w:rsidRPr="001E3415">
        <w:rPr>
          <w:rFonts w:ascii="Times New Roman" w:hAnsi="Times New Roman"/>
          <w:sz w:val="26"/>
          <w:szCs w:val="26"/>
        </w:rPr>
        <w:t>В досуговых учреждениях планомерно развивается детское самодеятельное творчество: в 907 студиях и кружках занимается 10</w:t>
      </w:r>
      <w:r w:rsidR="008E7124">
        <w:rPr>
          <w:rFonts w:ascii="Times New Roman" w:hAnsi="Times New Roman"/>
          <w:sz w:val="26"/>
          <w:szCs w:val="26"/>
        </w:rPr>
        <w:t xml:space="preserve"> 024 чел. (</w:t>
      </w:r>
      <w:r w:rsidRPr="001E3415">
        <w:rPr>
          <w:rFonts w:ascii="Times New Roman" w:hAnsi="Times New Roman"/>
          <w:sz w:val="26"/>
          <w:szCs w:val="26"/>
        </w:rPr>
        <w:t>на 32 формирования и 549 чел. больше, чем в 2014 г.</w:t>
      </w:r>
      <w:r w:rsidR="008E7124">
        <w:rPr>
          <w:rFonts w:ascii="Times New Roman" w:hAnsi="Times New Roman"/>
          <w:sz w:val="26"/>
          <w:szCs w:val="26"/>
        </w:rPr>
        <w:t>).</w:t>
      </w:r>
      <w:r w:rsidRPr="001E3415">
        <w:rPr>
          <w:rFonts w:ascii="Times New Roman" w:hAnsi="Times New Roman"/>
          <w:sz w:val="26"/>
          <w:szCs w:val="26"/>
        </w:rPr>
        <w:t xml:space="preserve"> </w:t>
      </w:r>
    </w:p>
    <w:p w:rsidR="00C54172" w:rsidRDefault="001E3415" w:rsidP="00C54172">
      <w:pPr>
        <w:spacing w:after="20" w:line="240" w:lineRule="atLeast"/>
        <w:ind w:firstLine="646"/>
        <w:contextualSpacing/>
        <w:mirrorIndents/>
        <w:jc w:val="both"/>
        <w:rPr>
          <w:rFonts w:ascii="Times New Roman" w:hAnsi="Times New Roman"/>
          <w:sz w:val="26"/>
          <w:szCs w:val="26"/>
        </w:rPr>
      </w:pPr>
      <w:r w:rsidRPr="001E3415">
        <w:rPr>
          <w:rFonts w:ascii="Times New Roman" w:hAnsi="Times New Roman"/>
          <w:sz w:val="26"/>
          <w:szCs w:val="26"/>
        </w:rPr>
        <w:t xml:space="preserve">Самодеятельное народное творчество представлено следующими жанрами: </w:t>
      </w:r>
    </w:p>
    <w:p w:rsidR="00C54172" w:rsidRDefault="001E3415" w:rsidP="00C54172">
      <w:pPr>
        <w:spacing w:after="20" w:line="240" w:lineRule="atLeast"/>
        <w:ind w:firstLine="646"/>
        <w:contextualSpacing/>
        <w:mirrorIndents/>
        <w:jc w:val="both"/>
        <w:rPr>
          <w:rFonts w:ascii="Times New Roman" w:hAnsi="Times New Roman"/>
          <w:sz w:val="26"/>
          <w:szCs w:val="26"/>
        </w:rPr>
      </w:pPr>
      <w:r w:rsidRPr="001E3415">
        <w:rPr>
          <w:rFonts w:ascii="Times New Roman" w:hAnsi="Times New Roman"/>
          <w:sz w:val="26"/>
          <w:szCs w:val="26"/>
        </w:rPr>
        <w:lastRenderedPageBreak/>
        <w:t xml:space="preserve">хоровой </w:t>
      </w:r>
      <w:r w:rsidR="00C54172">
        <w:rPr>
          <w:rFonts w:ascii="Times New Roman" w:hAnsi="Times New Roman"/>
          <w:sz w:val="26"/>
          <w:szCs w:val="26"/>
        </w:rPr>
        <w:t>–</w:t>
      </w:r>
      <w:r w:rsidRPr="001E3415">
        <w:rPr>
          <w:rFonts w:ascii="Times New Roman" w:hAnsi="Times New Roman"/>
          <w:sz w:val="26"/>
          <w:szCs w:val="26"/>
        </w:rPr>
        <w:t xml:space="preserve"> 73 хоровых коллектива (2014 г. </w:t>
      </w:r>
      <w:r w:rsidR="00C54172">
        <w:rPr>
          <w:rFonts w:ascii="Times New Roman" w:hAnsi="Times New Roman"/>
          <w:sz w:val="26"/>
          <w:szCs w:val="26"/>
        </w:rPr>
        <w:t>–</w:t>
      </w:r>
      <w:r w:rsidRPr="001E3415">
        <w:rPr>
          <w:rFonts w:ascii="Times New Roman" w:hAnsi="Times New Roman"/>
          <w:sz w:val="26"/>
          <w:szCs w:val="26"/>
        </w:rPr>
        <w:t xml:space="preserve"> 68</w:t>
      </w:r>
      <w:r w:rsidR="00C54172">
        <w:rPr>
          <w:rFonts w:ascii="Times New Roman" w:hAnsi="Times New Roman"/>
          <w:sz w:val="26"/>
          <w:szCs w:val="26"/>
        </w:rPr>
        <w:t xml:space="preserve"> ед.), в том </w:t>
      </w:r>
      <w:proofErr w:type="gramStart"/>
      <w:r w:rsidR="00C54172">
        <w:rPr>
          <w:rFonts w:ascii="Times New Roman" w:hAnsi="Times New Roman"/>
          <w:sz w:val="26"/>
          <w:szCs w:val="26"/>
        </w:rPr>
        <w:t>числе</w:t>
      </w:r>
      <w:proofErr w:type="gramEnd"/>
      <w:r w:rsidR="00343C79">
        <w:rPr>
          <w:rFonts w:ascii="Times New Roman" w:hAnsi="Times New Roman"/>
          <w:sz w:val="26"/>
          <w:szCs w:val="26"/>
        </w:rPr>
        <w:t xml:space="preserve"> </w:t>
      </w:r>
      <w:r w:rsidRPr="001E3415">
        <w:rPr>
          <w:rFonts w:ascii="Times New Roman" w:hAnsi="Times New Roman"/>
          <w:sz w:val="26"/>
          <w:szCs w:val="26"/>
        </w:rPr>
        <w:t xml:space="preserve">4 академических, 7 хоров ветеранов; </w:t>
      </w:r>
    </w:p>
    <w:p w:rsidR="00C54172" w:rsidRDefault="001E3415" w:rsidP="00C54172">
      <w:pPr>
        <w:spacing w:after="20" w:line="240" w:lineRule="atLeast"/>
        <w:ind w:firstLine="646"/>
        <w:contextualSpacing/>
        <w:mirrorIndents/>
        <w:jc w:val="both"/>
        <w:rPr>
          <w:rFonts w:ascii="Times New Roman" w:hAnsi="Times New Roman"/>
          <w:sz w:val="26"/>
          <w:szCs w:val="26"/>
        </w:rPr>
      </w:pPr>
      <w:r w:rsidRPr="001E3415">
        <w:rPr>
          <w:rFonts w:ascii="Times New Roman" w:hAnsi="Times New Roman"/>
          <w:sz w:val="26"/>
          <w:szCs w:val="26"/>
        </w:rPr>
        <w:t xml:space="preserve">хореографический </w:t>
      </w:r>
      <w:r w:rsidR="00C54172">
        <w:rPr>
          <w:rFonts w:ascii="Times New Roman" w:hAnsi="Times New Roman"/>
          <w:sz w:val="26"/>
          <w:szCs w:val="26"/>
        </w:rPr>
        <w:t>–</w:t>
      </w:r>
      <w:r w:rsidRPr="001E3415">
        <w:rPr>
          <w:rFonts w:ascii="Times New Roman" w:hAnsi="Times New Roman"/>
          <w:sz w:val="26"/>
          <w:szCs w:val="26"/>
        </w:rPr>
        <w:t xml:space="preserve"> 346 ед. (2014 г. </w:t>
      </w:r>
      <w:r w:rsidR="00C54172">
        <w:rPr>
          <w:rFonts w:ascii="Times New Roman" w:hAnsi="Times New Roman"/>
          <w:sz w:val="26"/>
          <w:szCs w:val="26"/>
        </w:rPr>
        <w:t xml:space="preserve">– 346); </w:t>
      </w:r>
    </w:p>
    <w:p w:rsidR="00C54172" w:rsidRDefault="001E3415" w:rsidP="00C54172">
      <w:pPr>
        <w:spacing w:after="20" w:line="240" w:lineRule="atLeast"/>
        <w:ind w:firstLine="646"/>
        <w:contextualSpacing/>
        <w:mirrorIndents/>
        <w:jc w:val="both"/>
        <w:rPr>
          <w:rFonts w:ascii="Times New Roman" w:hAnsi="Times New Roman"/>
          <w:sz w:val="26"/>
          <w:szCs w:val="26"/>
        </w:rPr>
      </w:pPr>
      <w:proofErr w:type="gramStart"/>
      <w:r w:rsidRPr="001E3415">
        <w:rPr>
          <w:rFonts w:ascii="Times New Roman" w:hAnsi="Times New Roman"/>
          <w:sz w:val="26"/>
          <w:szCs w:val="26"/>
        </w:rPr>
        <w:t>театральный</w:t>
      </w:r>
      <w:proofErr w:type="gramEnd"/>
      <w:r w:rsidRPr="001E3415">
        <w:rPr>
          <w:rFonts w:ascii="Times New Roman" w:hAnsi="Times New Roman"/>
          <w:sz w:val="26"/>
          <w:szCs w:val="26"/>
        </w:rPr>
        <w:t xml:space="preserve"> </w:t>
      </w:r>
      <w:r w:rsidR="00C54172">
        <w:rPr>
          <w:rFonts w:ascii="Times New Roman" w:hAnsi="Times New Roman"/>
          <w:sz w:val="26"/>
          <w:szCs w:val="26"/>
        </w:rPr>
        <w:t>–</w:t>
      </w:r>
      <w:r w:rsidRPr="001E3415">
        <w:rPr>
          <w:rFonts w:ascii="Times New Roman" w:hAnsi="Times New Roman"/>
          <w:sz w:val="26"/>
          <w:szCs w:val="26"/>
        </w:rPr>
        <w:t xml:space="preserve"> 207 коллективов (2014 </w:t>
      </w:r>
      <w:r w:rsidR="00C54172">
        <w:rPr>
          <w:rFonts w:ascii="Times New Roman" w:hAnsi="Times New Roman"/>
          <w:sz w:val="26"/>
          <w:szCs w:val="26"/>
        </w:rPr>
        <w:t>– 193);</w:t>
      </w:r>
    </w:p>
    <w:p w:rsidR="00C54172" w:rsidRDefault="001E3415" w:rsidP="00C54172">
      <w:pPr>
        <w:spacing w:after="20" w:line="240" w:lineRule="atLeast"/>
        <w:ind w:firstLine="646"/>
        <w:contextualSpacing/>
        <w:mirrorIndents/>
        <w:jc w:val="both"/>
        <w:rPr>
          <w:rFonts w:ascii="Times New Roman" w:hAnsi="Times New Roman"/>
          <w:sz w:val="26"/>
          <w:szCs w:val="26"/>
        </w:rPr>
      </w:pPr>
      <w:proofErr w:type="gramStart"/>
      <w:r w:rsidRPr="001E3415">
        <w:rPr>
          <w:rFonts w:ascii="Times New Roman" w:hAnsi="Times New Roman"/>
          <w:sz w:val="26"/>
          <w:szCs w:val="26"/>
        </w:rPr>
        <w:t>музыкальный</w:t>
      </w:r>
      <w:proofErr w:type="gramEnd"/>
      <w:r w:rsidRPr="001E3415">
        <w:rPr>
          <w:rFonts w:ascii="Times New Roman" w:hAnsi="Times New Roman"/>
          <w:sz w:val="26"/>
          <w:szCs w:val="26"/>
        </w:rPr>
        <w:t xml:space="preserve"> – 11 ед., в т.ч. 3 духовых оркестра, 8 ансамблей народных инструментов (2014 </w:t>
      </w:r>
      <w:r w:rsidR="00C54172">
        <w:rPr>
          <w:rFonts w:ascii="Times New Roman" w:hAnsi="Times New Roman"/>
          <w:sz w:val="26"/>
          <w:szCs w:val="26"/>
        </w:rPr>
        <w:t>–</w:t>
      </w:r>
      <w:r w:rsidRPr="001E3415">
        <w:rPr>
          <w:rFonts w:ascii="Times New Roman" w:hAnsi="Times New Roman"/>
          <w:sz w:val="26"/>
          <w:szCs w:val="26"/>
        </w:rPr>
        <w:t xml:space="preserve"> 16)</w:t>
      </w:r>
      <w:r w:rsidR="00C54172">
        <w:rPr>
          <w:rFonts w:ascii="Times New Roman" w:hAnsi="Times New Roman"/>
          <w:sz w:val="26"/>
          <w:szCs w:val="26"/>
        </w:rPr>
        <w:t>;</w:t>
      </w:r>
    </w:p>
    <w:p w:rsidR="00C54172" w:rsidRDefault="001E3415" w:rsidP="00C54172">
      <w:pPr>
        <w:spacing w:after="20" w:line="240" w:lineRule="atLeast"/>
        <w:ind w:firstLine="646"/>
        <w:contextualSpacing/>
        <w:mirrorIndents/>
        <w:jc w:val="both"/>
        <w:rPr>
          <w:rFonts w:ascii="Times New Roman" w:hAnsi="Times New Roman"/>
          <w:sz w:val="26"/>
          <w:szCs w:val="26"/>
        </w:rPr>
      </w:pPr>
      <w:proofErr w:type="gramStart"/>
      <w:r w:rsidRPr="001E3415">
        <w:rPr>
          <w:rFonts w:ascii="Times New Roman" w:hAnsi="Times New Roman"/>
          <w:sz w:val="26"/>
          <w:szCs w:val="26"/>
        </w:rPr>
        <w:t>фольклорный</w:t>
      </w:r>
      <w:proofErr w:type="gramEnd"/>
      <w:r w:rsidRPr="001E3415">
        <w:rPr>
          <w:rFonts w:ascii="Times New Roman" w:hAnsi="Times New Roman"/>
          <w:sz w:val="26"/>
          <w:szCs w:val="26"/>
        </w:rPr>
        <w:t xml:space="preserve"> – 64 коллектива (2014 г. </w:t>
      </w:r>
      <w:r w:rsidR="00C54172">
        <w:rPr>
          <w:rFonts w:ascii="Times New Roman" w:hAnsi="Times New Roman"/>
          <w:sz w:val="26"/>
          <w:szCs w:val="26"/>
        </w:rPr>
        <w:t>– 78);</w:t>
      </w:r>
    </w:p>
    <w:p w:rsidR="001E3415" w:rsidRPr="001E3415" w:rsidRDefault="001E3415" w:rsidP="00C54172">
      <w:pPr>
        <w:spacing w:after="20" w:line="240" w:lineRule="atLeast"/>
        <w:ind w:firstLine="646"/>
        <w:contextualSpacing/>
        <w:mirrorIndents/>
        <w:jc w:val="both"/>
        <w:rPr>
          <w:rFonts w:ascii="Times New Roman" w:hAnsi="Times New Roman"/>
          <w:sz w:val="26"/>
          <w:szCs w:val="26"/>
        </w:rPr>
      </w:pPr>
      <w:r w:rsidRPr="001E3415">
        <w:rPr>
          <w:rFonts w:ascii="Times New Roman" w:hAnsi="Times New Roman"/>
          <w:sz w:val="26"/>
          <w:szCs w:val="26"/>
        </w:rPr>
        <w:t>прочие</w:t>
      </w:r>
      <w:r w:rsidR="00C54172">
        <w:rPr>
          <w:rFonts w:ascii="Times New Roman" w:hAnsi="Times New Roman"/>
          <w:sz w:val="26"/>
          <w:szCs w:val="26"/>
        </w:rPr>
        <w:t xml:space="preserve"> коллективы</w:t>
      </w:r>
      <w:r w:rsidRPr="001E3415">
        <w:rPr>
          <w:rFonts w:ascii="Times New Roman" w:hAnsi="Times New Roman"/>
          <w:sz w:val="26"/>
          <w:szCs w:val="26"/>
        </w:rPr>
        <w:t xml:space="preserve"> </w:t>
      </w:r>
      <w:r w:rsidR="00C54172">
        <w:rPr>
          <w:rFonts w:ascii="Times New Roman" w:hAnsi="Times New Roman"/>
          <w:sz w:val="26"/>
          <w:szCs w:val="26"/>
        </w:rPr>
        <w:t>–</w:t>
      </w:r>
      <w:r w:rsidRPr="001E3415">
        <w:rPr>
          <w:rFonts w:ascii="Times New Roman" w:hAnsi="Times New Roman"/>
          <w:sz w:val="26"/>
          <w:szCs w:val="26"/>
        </w:rPr>
        <w:t xml:space="preserve"> 687, </w:t>
      </w:r>
      <w:r w:rsidR="00C54172">
        <w:rPr>
          <w:rFonts w:ascii="Times New Roman" w:hAnsi="Times New Roman"/>
          <w:sz w:val="26"/>
          <w:szCs w:val="26"/>
        </w:rPr>
        <w:t>из них</w:t>
      </w:r>
      <w:r w:rsidRPr="001E3415">
        <w:rPr>
          <w:rFonts w:ascii="Times New Roman" w:hAnsi="Times New Roman"/>
          <w:sz w:val="26"/>
          <w:szCs w:val="26"/>
        </w:rPr>
        <w:t xml:space="preserve"> 444 вокальных ансамбля (2014 г. – 769).</w:t>
      </w:r>
    </w:p>
    <w:p w:rsidR="001E3415" w:rsidRPr="001E3415" w:rsidRDefault="001E3415" w:rsidP="00FA09AE">
      <w:pPr>
        <w:spacing w:after="0" w:line="240" w:lineRule="atLeast"/>
        <w:ind w:firstLine="646"/>
        <w:contextualSpacing/>
        <w:mirrorIndents/>
        <w:jc w:val="both"/>
        <w:rPr>
          <w:rFonts w:ascii="Times New Roman" w:hAnsi="Times New Roman"/>
          <w:sz w:val="26"/>
          <w:szCs w:val="26"/>
        </w:rPr>
      </w:pPr>
      <w:r w:rsidRPr="001E3415">
        <w:rPr>
          <w:rFonts w:ascii="Times New Roman" w:hAnsi="Times New Roman"/>
          <w:sz w:val="26"/>
          <w:szCs w:val="26"/>
        </w:rPr>
        <w:t xml:space="preserve">Почётное звание «народный» и «образцовый» носят 80 коллективов: в 2015 году их количество увеличилось на 1 (хору ветеранов «Надежда» МРЦКДиК </w:t>
      </w:r>
      <w:r w:rsidR="00E04650">
        <w:rPr>
          <w:rFonts w:ascii="Times New Roman" w:hAnsi="Times New Roman"/>
          <w:sz w:val="26"/>
          <w:szCs w:val="26"/>
        </w:rPr>
        <w:br/>
      </w:r>
      <w:r w:rsidRPr="001E3415">
        <w:rPr>
          <w:rFonts w:ascii="Times New Roman" w:hAnsi="Times New Roman"/>
          <w:sz w:val="26"/>
          <w:szCs w:val="26"/>
        </w:rPr>
        <w:t>с. Боград и хору русской песни МКУ «ЦКТиС» администрации Солнечного сельсовета Усть-Абаканского района присвоено звание «народные»</w:t>
      </w:r>
      <w:r w:rsidR="00E04650">
        <w:rPr>
          <w:rFonts w:ascii="Times New Roman" w:hAnsi="Times New Roman"/>
          <w:sz w:val="26"/>
          <w:szCs w:val="26"/>
        </w:rPr>
        <w:t>)</w:t>
      </w:r>
      <w:r w:rsidRPr="001E3415">
        <w:rPr>
          <w:rFonts w:ascii="Times New Roman" w:hAnsi="Times New Roman"/>
          <w:sz w:val="26"/>
          <w:szCs w:val="26"/>
        </w:rPr>
        <w:t>.</w:t>
      </w:r>
    </w:p>
    <w:p w:rsidR="001E3415" w:rsidRPr="001E3415" w:rsidRDefault="001E3415" w:rsidP="00FA09AE">
      <w:pPr>
        <w:spacing w:after="20" w:line="20" w:lineRule="atLeast"/>
        <w:ind w:firstLine="708"/>
        <w:contextualSpacing/>
        <w:jc w:val="both"/>
        <w:rPr>
          <w:rFonts w:ascii="Times New Roman" w:hAnsi="Times New Roman"/>
          <w:sz w:val="26"/>
          <w:szCs w:val="26"/>
        </w:rPr>
      </w:pPr>
      <w:r w:rsidRPr="001E3415">
        <w:rPr>
          <w:rFonts w:ascii="Times New Roman" w:hAnsi="Times New Roman"/>
          <w:sz w:val="26"/>
          <w:szCs w:val="26"/>
        </w:rPr>
        <w:t>Ярко и самобытно представляют наш</w:t>
      </w:r>
      <w:r w:rsidR="00F517B7">
        <w:rPr>
          <w:rFonts w:ascii="Times New Roman" w:hAnsi="Times New Roman"/>
          <w:sz w:val="26"/>
          <w:szCs w:val="26"/>
        </w:rPr>
        <w:t xml:space="preserve"> регион </w:t>
      </w:r>
      <w:r w:rsidRPr="001E3415">
        <w:rPr>
          <w:rFonts w:ascii="Times New Roman" w:hAnsi="Times New Roman"/>
          <w:sz w:val="26"/>
          <w:szCs w:val="26"/>
        </w:rPr>
        <w:t xml:space="preserve">самодеятельные коллективы как на сценических площадках республики, так и за её пределами. В 2015 г. самодеятельными коллективами республики завоевано 463 лауреатских званий различного уровня, в т.ч. международного и всероссийского </w:t>
      </w:r>
      <w:r w:rsidR="00F517B7">
        <w:rPr>
          <w:rFonts w:ascii="Times New Roman" w:hAnsi="Times New Roman"/>
          <w:sz w:val="26"/>
          <w:szCs w:val="26"/>
        </w:rPr>
        <w:t>– 54 (2014 г. – 27):</w:t>
      </w:r>
    </w:p>
    <w:p w:rsidR="00EF757A" w:rsidRDefault="001E3415" w:rsidP="00EF757A">
      <w:pPr>
        <w:spacing w:after="0" w:line="240" w:lineRule="atLeast"/>
        <w:contextualSpacing/>
        <w:mirrorIndents/>
        <w:jc w:val="both"/>
        <w:rPr>
          <w:rFonts w:ascii="Times New Roman" w:hAnsi="Times New Roman"/>
          <w:sz w:val="26"/>
          <w:szCs w:val="26"/>
        </w:rPr>
      </w:pPr>
      <w:r w:rsidRPr="001E3415">
        <w:rPr>
          <w:rFonts w:ascii="Times New Roman" w:hAnsi="Times New Roman"/>
          <w:sz w:val="26"/>
          <w:szCs w:val="26"/>
        </w:rPr>
        <w:tab/>
      </w:r>
      <w:proofErr w:type="gramStart"/>
      <w:r w:rsidR="00EF757A">
        <w:rPr>
          <w:rFonts w:ascii="Times New Roman" w:hAnsi="Times New Roman"/>
          <w:sz w:val="26"/>
          <w:szCs w:val="26"/>
        </w:rPr>
        <w:t>О</w:t>
      </w:r>
      <w:r w:rsidRPr="001E3415">
        <w:rPr>
          <w:rFonts w:ascii="Times New Roman" w:hAnsi="Times New Roman"/>
          <w:sz w:val="26"/>
          <w:szCs w:val="26"/>
        </w:rPr>
        <w:t>бразцовая детская эс</w:t>
      </w:r>
      <w:r w:rsidR="00EF757A">
        <w:rPr>
          <w:rFonts w:ascii="Times New Roman" w:hAnsi="Times New Roman"/>
          <w:sz w:val="26"/>
          <w:szCs w:val="26"/>
        </w:rPr>
        <w:t xml:space="preserve">традная студия «Час Ханат» Центра культуры и народного творчества </w:t>
      </w:r>
      <w:r w:rsidRPr="001E3415">
        <w:rPr>
          <w:rFonts w:ascii="Times New Roman" w:hAnsi="Times New Roman"/>
          <w:sz w:val="26"/>
          <w:szCs w:val="26"/>
        </w:rPr>
        <w:t xml:space="preserve">им. </w:t>
      </w:r>
      <w:r w:rsidR="00EF757A">
        <w:rPr>
          <w:rFonts w:ascii="Times New Roman" w:hAnsi="Times New Roman"/>
          <w:sz w:val="26"/>
          <w:szCs w:val="26"/>
        </w:rPr>
        <w:t>С.П. Кадышева –</w:t>
      </w:r>
      <w:r w:rsidRPr="001E3415">
        <w:rPr>
          <w:rFonts w:ascii="Times New Roman" w:hAnsi="Times New Roman"/>
          <w:sz w:val="26"/>
          <w:szCs w:val="26"/>
        </w:rPr>
        <w:t xml:space="preserve"> победитель I Международного фестиваля-конкурса детского и юношеского творчества «Сибирское вдохновение» и лауреат I степени в номинации «Эстрадный танец»</w:t>
      </w:r>
      <w:r w:rsidR="00EF757A">
        <w:rPr>
          <w:rFonts w:ascii="Times New Roman" w:hAnsi="Times New Roman"/>
          <w:sz w:val="26"/>
          <w:szCs w:val="26"/>
        </w:rPr>
        <w:t xml:space="preserve"> </w:t>
      </w:r>
      <w:r w:rsidRPr="001E3415">
        <w:rPr>
          <w:rFonts w:ascii="Times New Roman" w:hAnsi="Times New Roman"/>
          <w:sz w:val="26"/>
          <w:szCs w:val="26"/>
        </w:rPr>
        <w:t>(</w:t>
      </w:r>
      <w:r w:rsidR="00EF757A">
        <w:rPr>
          <w:rFonts w:ascii="Times New Roman" w:hAnsi="Times New Roman"/>
          <w:sz w:val="26"/>
          <w:szCs w:val="26"/>
        </w:rPr>
        <w:t xml:space="preserve">г. </w:t>
      </w:r>
      <w:r w:rsidRPr="001E3415">
        <w:rPr>
          <w:rFonts w:ascii="Times New Roman" w:hAnsi="Times New Roman"/>
          <w:sz w:val="26"/>
          <w:szCs w:val="26"/>
        </w:rPr>
        <w:t xml:space="preserve">Новосибирск, </w:t>
      </w:r>
      <w:r w:rsidR="00EF757A">
        <w:rPr>
          <w:rFonts w:ascii="Times New Roman" w:hAnsi="Times New Roman"/>
          <w:sz w:val="26"/>
          <w:szCs w:val="26"/>
        </w:rPr>
        <w:t xml:space="preserve">июнь </w:t>
      </w:r>
      <w:r w:rsidR="00EF757A">
        <w:rPr>
          <w:rFonts w:ascii="Times New Roman" w:hAnsi="Times New Roman"/>
          <w:sz w:val="26"/>
          <w:szCs w:val="26"/>
        </w:rPr>
        <w:br/>
        <w:t xml:space="preserve">2015 </w:t>
      </w:r>
      <w:r w:rsidRPr="001E3415">
        <w:rPr>
          <w:rFonts w:ascii="Times New Roman" w:hAnsi="Times New Roman"/>
          <w:sz w:val="26"/>
          <w:szCs w:val="26"/>
        </w:rPr>
        <w:t xml:space="preserve">г.), лауреаты I степени в </w:t>
      </w:r>
      <w:r w:rsidR="00EF757A">
        <w:rPr>
          <w:rFonts w:ascii="Times New Roman" w:hAnsi="Times New Roman"/>
          <w:sz w:val="26"/>
          <w:szCs w:val="26"/>
        </w:rPr>
        <w:t>двух</w:t>
      </w:r>
      <w:r w:rsidRPr="001E3415">
        <w:rPr>
          <w:rFonts w:ascii="Times New Roman" w:hAnsi="Times New Roman"/>
          <w:sz w:val="26"/>
          <w:szCs w:val="26"/>
        </w:rPr>
        <w:t xml:space="preserve"> хореографических номинациях III Международного конкурса детского и молодежного творчества «Фейерверк талантов» (</w:t>
      </w:r>
      <w:r w:rsidR="00EF757A">
        <w:rPr>
          <w:rFonts w:ascii="Times New Roman" w:hAnsi="Times New Roman"/>
          <w:sz w:val="26"/>
          <w:szCs w:val="26"/>
        </w:rPr>
        <w:t xml:space="preserve">г. </w:t>
      </w:r>
      <w:r w:rsidRPr="001E3415">
        <w:rPr>
          <w:rFonts w:ascii="Times New Roman" w:hAnsi="Times New Roman"/>
          <w:sz w:val="26"/>
          <w:szCs w:val="26"/>
        </w:rPr>
        <w:t>С</w:t>
      </w:r>
      <w:r w:rsidR="00EF757A">
        <w:rPr>
          <w:rFonts w:ascii="Times New Roman" w:hAnsi="Times New Roman"/>
          <w:sz w:val="26"/>
          <w:szCs w:val="26"/>
        </w:rPr>
        <w:t>анкт</w:t>
      </w:r>
      <w:r w:rsidRPr="001E3415">
        <w:rPr>
          <w:rFonts w:ascii="Times New Roman" w:hAnsi="Times New Roman"/>
          <w:sz w:val="26"/>
          <w:szCs w:val="26"/>
        </w:rPr>
        <w:t>-Петербург,</w:t>
      </w:r>
      <w:r w:rsidR="00EF757A">
        <w:rPr>
          <w:rFonts w:ascii="Times New Roman" w:hAnsi="Times New Roman"/>
          <w:sz w:val="26"/>
          <w:szCs w:val="26"/>
        </w:rPr>
        <w:t xml:space="preserve"> январь 2015 г.);</w:t>
      </w:r>
      <w:proofErr w:type="gramEnd"/>
    </w:p>
    <w:p w:rsidR="00EF757A" w:rsidRDefault="001E3415" w:rsidP="00EF757A">
      <w:pPr>
        <w:spacing w:after="0" w:line="240" w:lineRule="atLeast"/>
        <w:ind w:firstLine="708"/>
        <w:contextualSpacing/>
        <w:mirrorIndents/>
        <w:jc w:val="both"/>
        <w:rPr>
          <w:rFonts w:ascii="Times New Roman" w:hAnsi="Times New Roman"/>
          <w:sz w:val="26"/>
          <w:szCs w:val="26"/>
        </w:rPr>
      </w:pPr>
      <w:r w:rsidRPr="001E3415">
        <w:rPr>
          <w:rFonts w:ascii="Times New Roman" w:hAnsi="Times New Roman"/>
          <w:sz w:val="26"/>
          <w:szCs w:val="26"/>
        </w:rPr>
        <w:t xml:space="preserve">солист Евгений </w:t>
      </w:r>
      <w:r w:rsidR="00EF757A">
        <w:rPr>
          <w:rFonts w:ascii="Times New Roman" w:hAnsi="Times New Roman"/>
          <w:sz w:val="26"/>
          <w:szCs w:val="26"/>
        </w:rPr>
        <w:t>Берш (Орджоникидзевский район) –</w:t>
      </w:r>
      <w:r w:rsidRPr="001E3415">
        <w:rPr>
          <w:rFonts w:ascii="Times New Roman" w:hAnsi="Times New Roman"/>
          <w:sz w:val="26"/>
          <w:szCs w:val="26"/>
        </w:rPr>
        <w:t xml:space="preserve"> победитель Международного вокального конкурса детской песни в г. Красноярске «Сибирь зажигает огни» и участник Парада Победы на Пушкинской площади в г. Москве;</w:t>
      </w:r>
    </w:p>
    <w:p w:rsidR="001E3415" w:rsidRPr="001E3415" w:rsidRDefault="00EF757A" w:rsidP="00EF757A">
      <w:pPr>
        <w:spacing w:after="0" w:line="240" w:lineRule="atLeast"/>
        <w:ind w:firstLine="708"/>
        <w:contextualSpacing/>
        <w:mirrorIndents/>
        <w:jc w:val="both"/>
        <w:rPr>
          <w:rFonts w:ascii="Times New Roman" w:hAnsi="Times New Roman"/>
          <w:sz w:val="26"/>
          <w:szCs w:val="26"/>
        </w:rPr>
      </w:pPr>
      <w:r>
        <w:rPr>
          <w:rFonts w:ascii="Times New Roman" w:hAnsi="Times New Roman"/>
          <w:sz w:val="26"/>
          <w:szCs w:val="26"/>
        </w:rPr>
        <w:t>В</w:t>
      </w:r>
      <w:r w:rsidR="001E3415" w:rsidRPr="001E3415">
        <w:rPr>
          <w:rFonts w:ascii="Times New Roman" w:hAnsi="Times New Roman"/>
          <w:sz w:val="26"/>
          <w:szCs w:val="26"/>
        </w:rPr>
        <w:t>окальная группа «Поющие сердца» (ДК «Металлург»</w:t>
      </w:r>
      <w:r>
        <w:rPr>
          <w:rFonts w:ascii="Times New Roman" w:hAnsi="Times New Roman"/>
          <w:sz w:val="26"/>
          <w:szCs w:val="26"/>
        </w:rPr>
        <w:t>, г. Сорск) стала</w:t>
      </w:r>
      <w:r w:rsidR="00343C79">
        <w:rPr>
          <w:rFonts w:ascii="Times New Roman" w:hAnsi="Times New Roman"/>
          <w:sz w:val="26"/>
          <w:szCs w:val="26"/>
        </w:rPr>
        <w:t xml:space="preserve"> </w:t>
      </w:r>
      <w:r w:rsidR="001E3415" w:rsidRPr="001E3415">
        <w:rPr>
          <w:rFonts w:ascii="Times New Roman" w:hAnsi="Times New Roman"/>
          <w:sz w:val="26"/>
          <w:szCs w:val="26"/>
        </w:rPr>
        <w:t>лауреат</w:t>
      </w:r>
      <w:r>
        <w:rPr>
          <w:rFonts w:ascii="Times New Roman" w:hAnsi="Times New Roman"/>
          <w:sz w:val="26"/>
          <w:szCs w:val="26"/>
        </w:rPr>
        <w:t>ом</w:t>
      </w:r>
      <w:r w:rsidR="001E3415" w:rsidRPr="001E3415">
        <w:rPr>
          <w:rFonts w:ascii="Times New Roman" w:hAnsi="Times New Roman"/>
          <w:sz w:val="26"/>
          <w:szCs w:val="26"/>
        </w:rPr>
        <w:t xml:space="preserve"> III</w:t>
      </w:r>
      <w:r>
        <w:rPr>
          <w:rFonts w:ascii="Times New Roman" w:hAnsi="Times New Roman"/>
          <w:sz w:val="26"/>
          <w:szCs w:val="26"/>
        </w:rPr>
        <w:t xml:space="preserve"> </w:t>
      </w:r>
      <w:r w:rsidR="001E3415" w:rsidRPr="001E3415">
        <w:rPr>
          <w:rFonts w:ascii="Times New Roman" w:hAnsi="Times New Roman"/>
          <w:sz w:val="26"/>
          <w:szCs w:val="26"/>
        </w:rPr>
        <w:t>степени XV Всероссийского регионального фестиваля детско-юношеск</w:t>
      </w:r>
      <w:r>
        <w:rPr>
          <w:rFonts w:ascii="Times New Roman" w:hAnsi="Times New Roman"/>
          <w:sz w:val="26"/>
          <w:szCs w:val="26"/>
        </w:rPr>
        <w:t>ого творчества «Звездный дождь» (</w:t>
      </w:r>
      <w:r w:rsidR="001E3415" w:rsidRPr="001E3415">
        <w:rPr>
          <w:rFonts w:ascii="Times New Roman" w:hAnsi="Times New Roman"/>
          <w:sz w:val="26"/>
          <w:szCs w:val="26"/>
        </w:rPr>
        <w:t>г. Красноярск</w:t>
      </w:r>
      <w:r>
        <w:rPr>
          <w:rFonts w:ascii="Times New Roman" w:hAnsi="Times New Roman"/>
          <w:sz w:val="26"/>
          <w:szCs w:val="26"/>
        </w:rPr>
        <w:t>)</w:t>
      </w:r>
      <w:r w:rsidR="001E3415" w:rsidRPr="001E3415">
        <w:rPr>
          <w:rFonts w:ascii="Times New Roman" w:hAnsi="Times New Roman"/>
          <w:sz w:val="26"/>
          <w:szCs w:val="26"/>
        </w:rPr>
        <w:t>;</w:t>
      </w:r>
    </w:p>
    <w:p w:rsidR="00706B69" w:rsidRDefault="00706B69" w:rsidP="00706B69">
      <w:pPr>
        <w:spacing w:after="0" w:line="240" w:lineRule="atLeast"/>
        <w:contextualSpacing/>
        <w:mirrorIndents/>
        <w:jc w:val="both"/>
        <w:rPr>
          <w:rFonts w:ascii="Times New Roman" w:hAnsi="Times New Roman"/>
          <w:sz w:val="26"/>
          <w:szCs w:val="26"/>
        </w:rPr>
      </w:pPr>
      <w:r>
        <w:rPr>
          <w:rFonts w:ascii="Times New Roman" w:hAnsi="Times New Roman"/>
          <w:sz w:val="26"/>
          <w:szCs w:val="26"/>
        </w:rPr>
        <w:tab/>
        <w:t>О</w:t>
      </w:r>
      <w:r w:rsidR="001E3415" w:rsidRPr="001E3415">
        <w:rPr>
          <w:rFonts w:ascii="Times New Roman" w:hAnsi="Times New Roman"/>
          <w:sz w:val="26"/>
          <w:szCs w:val="26"/>
        </w:rPr>
        <w:t xml:space="preserve">бразцовый ансамбль народного танца «Золушка» (г. Абаза) </w:t>
      </w:r>
      <w:r>
        <w:rPr>
          <w:rFonts w:ascii="Times New Roman" w:hAnsi="Times New Roman"/>
          <w:sz w:val="26"/>
          <w:szCs w:val="26"/>
        </w:rPr>
        <w:t>завоевал</w:t>
      </w:r>
      <w:r w:rsidR="001E3415" w:rsidRPr="001E3415">
        <w:rPr>
          <w:rFonts w:ascii="Times New Roman" w:hAnsi="Times New Roman"/>
          <w:sz w:val="26"/>
          <w:szCs w:val="26"/>
        </w:rPr>
        <w:t xml:space="preserve"> диплом III степени в номинации «Народный танец» XIV Всероссийского конкурса детских хореографических коллективов на приз Г</w:t>
      </w:r>
      <w:r>
        <w:rPr>
          <w:rFonts w:ascii="Times New Roman" w:hAnsi="Times New Roman"/>
          <w:sz w:val="26"/>
          <w:szCs w:val="26"/>
        </w:rPr>
        <w:t>убернатора Кемеровской области;</w:t>
      </w:r>
    </w:p>
    <w:p w:rsidR="00C026F3" w:rsidRDefault="00706B69" w:rsidP="00C026F3">
      <w:pPr>
        <w:spacing w:after="0" w:line="240" w:lineRule="atLeast"/>
        <w:ind w:firstLine="709"/>
        <w:contextualSpacing/>
        <w:mirrorIndents/>
        <w:jc w:val="both"/>
        <w:rPr>
          <w:rFonts w:ascii="Times New Roman" w:hAnsi="Times New Roman"/>
          <w:sz w:val="26"/>
          <w:szCs w:val="26"/>
        </w:rPr>
      </w:pPr>
      <w:r>
        <w:rPr>
          <w:rFonts w:ascii="Times New Roman" w:hAnsi="Times New Roman"/>
          <w:sz w:val="26"/>
          <w:szCs w:val="26"/>
        </w:rPr>
        <w:t>Н</w:t>
      </w:r>
      <w:r w:rsidR="001E3415" w:rsidRPr="001E3415">
        <w:rPr>
          <w:rFonts w:ascii="Times New Roman" w:hAnsi="Times New Roman"/>
          <w:sz w:val="26"/>
          <w:szCs w:val="26"/>
        </w:rPr>
        <w:t>ародный хор русской пес</w:t>
      </w:r>
      <w:r w:rsidR="00C026F3">
        <w:rPr>
          <w:rFonts w:ascii="Times New Roman" w:hAnsi="Times New Roman"/>
          <w:sz w:val="26"/>
          <w:szCs w:val="26"/>
        </w:rPr>
        <w:t xml:space="preserve">ни ДК «Визит» (г. Саяногорск) стал </w:t>
      </w:r>
      <w:r w:rsidR="001E3415" w:rsidRPr="001E3415">
        <w:rPr>
          <w:rFonts w:ascii="Times New Roman" w:hAnsi="Times New Roman"/>
          <w:sz w:val="26"/>
          <w:szCs w:val="26"/>
        </w:rPr>
        <w:t xml:space="preserve">лауреат I степени </w:t>
      </w:r>
      <w:proofErr w:type="gramStart"/>
      <w:r w:rsidR="001E3415" w:rsidRPr="001E3415">
        <w:rPr>
          <w:rFonts w:ascii="Times New Roman" w:hAnsi="Times New Roman"/>
          <w:sz w:val="26"/>
          <w:szCs w:val="26"/>
        </w:rPr>
        <w:t>Х</w:t>
      </w:r>
      <w:proofErr w:type="gramEnd"/>
      <w:r w:rsidR="001E3415" w:rsidRPr="001E3415">
        <w:rPr>
          <w:rFonts w:ascii="Times New Roman" w:hAnsi="Times New Roman"/>
          <w:sz w:val="26"/>
          <w:szCs w:val="26"/>
        </w:rPr>
        <w:t>III Международного Маланинского фестиваля-конкурса</w:t>
      </w:r>
      <w:r w:rsidR="00C026F3">
        <w:rPr>
          <w:rFonts w:ascii="Times New Roman" w:hAnsi="Times New Roman"/>
          <w:sz w:val="26"/>
          <w:szCs w:val="26"/>
        </w:rPr>
        <w:t xml:space="preserve"> </w:t>
      </w:r>
      <w:r w:rsidR="00C026F3">
        <w:rPr>
          <w:rFonts w:ascii="Times New Roman" w:hAnsi="Times New Roman"/>
          <w:sz w:val="26"/>
          <w:szCs w:val="26"/>
        </w:rPr>
        <w:br/>
        <w:t>(</w:t>
      </w:r>
      <w:r w:rsidR="001E3415" w:rsidRPr="001E3415">
        <w:rPr>
          <w:rFonts w:ascii="Times New Roman" w:hAnsi="Times New Roman"/>
          <w:sz w:val="26"/>
          <w:szCs w:val="26"/>
        </w:rPr>
        <w:t>г. Новосибирск</w:t>
      </w:r>
      <w:r w:rsidR="00C026F3">
        <w:rPr>
          <w:rFonts w:ascii="Times New Roman" w:hAnsi="Times New Roman"/>
          <w:sz w:val="26"/>
          <w:szCs w:val="26"/>
        </w:rPr>
        <w:t>)</w:t>
      </w:r>
      <w:r w:rsidR="001E3415" w:rsidRPr="001E3415">
        <w:rPr>
          <w:rFonts w:ascii="Times New Roman" w:hAnsi="Times New Roman"/>
          <w:sz w:val="26"/>
          <w:szCs w:val="26"/>
        </w:rPr>
        <w:t>;</w:t>
      </w:r>
    </w:p>
    <w:p w:rsidR="00C026F3" w:rsidRDefault="00C026F3" w:rsidP="00C026F3">
      <w:pPr>
        <w:spacing w:after="0" w:line="240" w:lineRule="atLeast"/>
        <w:ind w:firstLine="709"/>
        <w:contextualSpacing/>
        <w:mirrorIndents/>
        <w:jc w:val="both"/>
        <w:rPr>
          <w:rFonts w:ascii="Times New Roman" w:hAnsi="Times New Roman"/>
          <w:sz w:val="26"/>
          <w:szCs w:val="26"/>
        </w:rPr>
      </w:pPr>
      <w:r>
        <w:rPr>
          <w:rFonts w:ascii="Times New Roman" w:hAnsi="Times New Roman"/>
          <w:sz w:val="26"/>
          <w:szCs w:val="26"/>
        </w:rPr>
        <w:t>Об</w:t>
      </w:r>
      <w:r w:rsidR="001E3415" w:rsidRPr="001E3415">
        <w:rPr>
          <w:rFonts w:ascii="Times New Roman" w:hAnsi="Times New Roman"/>
          <w:sz w:val="26"/>
          <w:szCs w:val="26"/>
        </w:rPr>
        <w:t>разцовый ансамбль эстрадно</w:t>
      </w:r>
      <w:r>
        <w:rPr>
          <w:rFonts w:ascii="Times New Roman" w:hAnsi="Times New Roman"/>
          <w:sz w:val="26"/>
          <w:szCs w:val="26"/>
        </w:rPr>
        <w:t xml:space="preserve">го танца «Апельсин» (ДК «Визит», </w:t>
      </w:r>
      <w:r>
        <w:rPr>
          <w:rFonts w:ascii="Times New Roman" w:hAnsi="Times New Roman"/>
          <w:sz w:val="26"/>
          <w:szCs w:val="26"/>
        </w:rPr>
        <w:br/>
      </w:r>
      <w:r w:rsidR="001E3415" w:rsidRPr="001E3415">
        <w:rPr>
          <w:rFonts w:ascii="Times New Roman" w:hAnsi="Times New Roman"/>
          <w:sz w:val="26"/>
          <w:szCs w:val="26"/>
        </w:rPr>
        <w:t xml:space="preserve">г. Саяногорск) обладатель Гран-при III Межрегионального конкурса-фестиваля </w:t>
      </w:r>
      <w:r>
        <w:rPr>
          <w:rFonts w:ascii="Times New Roman" w:hAnsi="Times New Roman"/>
          <w:sz w:val="26"/>
          <w:szCs w:val="26"/>
        </w:rPr>
        <w:t>«Созвездие улыбок. Первые шаги» (</w:t>
      </w:r>
      <w:r w:rsidR="001E3415" w:rsidRPr="001E3415">
        <w:rPr>
          <w:rFonts w:ascii="Times New Roman" w:hAnsi="Times New Roman"/>
          <w:sz w:val="26"/>
          <w:szCs w:val="26"/>
        </w:rPr>
        <w:t>г. Красноярск</w:t>
      </w:r>
      <w:r>
        <w:rPr>
          <w:rFonts w:ascii="Times New Roman" w:hAnsi="Times New Roman"/>
          <w:sz w:val="26"/>
          <w:szCs w:val="26"/>
        </w:rPr>
        <w:t>)</w:t>
      </w:r>
      <w:r w:rsidR="001E3415" w:rsidRPr="001E3415">
        <w:rPr>
          <w:rFonts w:ascii="Times New Roman" w:hAnsi="Times New Roman"/>
          <w:sz w:val="26"/>
          <w:szCs w:val="26"/>
        </w:rPr>
        <w:t>;</w:t>
      </w:r>
    </w:p>
    <w:p w:rsidR="001E3415" w:rsidRPr="001E3415" w:rsidRDefault="00C026F3" w:rsidP="005440EF">
      <w:pPr>
        <w:spacing w:after="0" w:line="240" w:lineRule="atLeast"/>
        <w:ind w:firstLine="709"/>
        <w:contextualSpacing/>
        <w:jc w:val="both"/>
        <w:rPr>
          <w:rFonts w:ascii="Times New Roman" w:hAnsi="Times New Roman"/>
          <w:sz w:val="26"/>
          <w:szCs w:val="26"/>
        </w:rPr>
      </w:pPr>
      <w:r>
        <w:rPr>
          <w:rFonts w:ascii="Times New Roman" w:hAnsi="Times New Roman"/>
          <w:sz w:val="26"/>
          <w:szCs w:val="26"/>
        </w:rPr>
        <w:t>Р</w:t>
      </w:r>
      <w:r w:rsidR="001E3415" w:rsidRPr="001E3415">
        <w:rPr>
          <w:rFonts w:ascii="Times New Roman" w:hAnsi="Times New Roman"/>
          <w:sz w:val="26"/>
          <w:szCs w:val="26"/>
        </w:rPr>
        <w:t xml:space="preserve">усский </w:t>
      </w:r>
      <w:r>
        <w:rPr>
          <w:rFonts w:ascii="Times New Roman" w:hAnsi="Times New Roman"/>
          <w:sz w:val="26"/>
          <w:szCs w:val="26"/>
        </w:rPr>
        <w:t>хор (МО Солнечный сельсовет) и А</w:t>
      </w:r>
      <w:r w:rsidR="001E3415" w:rsidRPr="001E3415">
        <w:rPr>
          <w:rFonts w:ascii="Times New Roman" w:hAnsi="Times New Roman"/>
          <w:sz w:val="26"/>
          <w:szCs w:val="26"/>
        </w:rPr>
        <w:t xml:space="preserve">нсамбль народной песни «Добро» (РДК «Дружба», Усть-Абаканский район) </w:t>
      </w:r>
      <w:r>
        <w:rPr>
          <w:rFonts w:ascii="Times New Roman" w:hAnsi="Times New Roman"/>
          <w:sz w:val="26"/>
          <w:szCs w:val="26"/>
        </w:rPr>
        <w:t>стали</w:t>
      </w:r>
      <w:r w:rsidR="001E3415" w:rsidRPr="001E3415">
        <w:rPr>
          <w:rFonts w:ascii="Times New Roman" w:hAnsi="Times New Roman"/>
          <w:sz w:val="26"/>
          <w:szCs w:val="26"/>
        </w:rPr>
        <w:t xml:space="preserve"> лауреаты I степени </w:t>
      </w:r>
      <w:r>
        <w:rPr>
          <w:rFonts w:ascii="Times New Roman" w:hAnsi="Times New Roman"/>
          <w:sz w:val="26"/>
          <w:szCs w:val="26"/>
        </w:rPr>
        <w:t>К</w:t>
      </w:r>
      <w:r w:rsidR="001E3415" w:rsidRPr="001E3415">
        <w:rPr>
          <w:rFonts w:ascii="Times New Roman" w:hAnsi="Times New Roman"/>
          <w:sz w:val="26"/>
          <w:szCs w:val="26"/>
        </w:rPr>
        <w:t>раевого смотра-конкурса исполнителей наро</w:t>
      </w:r>
      <w:r>
        <w:rPr>
          <w:rFonts w:ascii="Times New Roman" w:hAnsi="Times New Roman"/>
          <w:sz w:val="26"/>
          <w:szCs w:val="26"/>
        </w:rPr>
        <w:t>дной песни «Сибирская глубинка» (</w:t>
      </w:r>
      <w:r w:rsidR="001E3415" w:rsidRPr="001E3415">
        <w:rPr>
          <w:rFonts w:ascii="Times New Roman" w:hAnsi="Times New Roman"/>
          <w:sz w:val="26"/>
          <w:szCs w:val="26"/>
        </w:rPr>
        <w:t>г. Красноярск</w:t>
      </w:r>
      <w:r>
        <w:rPr>
          <w:rFonts w:ascii="Times New Roman" w:hAnsi="Times New Roman"/>
          <w:sz w:val="26"/>
          <w:szCs w:val="26"/>
        </w:rPr>
        <w:t>)</w:t>
      </w:r>
      <w:r w:rsidR="001E3415" w:rsidRPr="001E3415">
        <w:rPr>
          <w:rFonts w:ascii="Times New Roman" w:hAnsi="Times New Roman"/>
          <w:sz w:val="26"/>
          <w:szCs w:val="26"/>
        </w:rPr>
        <w:t xml:space="preserve">. </w:t>
      </w:r>
    </w:p>
    <w:p w:rsidR="00B878EC" w:rsidRDefault="001E3415" w:rsidP="005440EF">
      <w:pPr>
        <w:spacing w:after="0" w:line="240" w:lineRule="atLeast"/>
        <w:ind w:firstLine="708"/>
        <w:contextualSpacing/>
        <w:jc w:val="both"/>
        <w:rPr>
          <w:rFonts w:ascii="Times New Roman" w:eastAsia="Calibri" w:hAnsi="Times New Roman"/>
          <w:sz w:val="26"/>
          <w:szCs w:val="26"/>
        </w:rPr>
      </w:pPr>
      <w:r w:rsidRPr="001E3415">
        <w:rPr>
          <w:rFonts w:ascii="Times New Roman" w:eastAsia="Calibri" w:hAnsi="Times New Roman"/>
          <w:sz w:val="26"/>
          <w:szCs w:val="26"/>
        </w:rPr>
        <w:t>Наиболее зн</w:t>
      </w:r>
      <w:r w:rsidR="0020389A">
        <w:rPr>
          <w:rFonts w:ascii="Times New Roman" w:eastAsia="Calibri" w:hAnsi="Times New Roman"/>
          <w:sz w:val="26"/>
          <w:szCs w:val="26"/>
        </w:rPr>
        <w:t xml:space="preserve">ачимым событием для всей страны </w:t>
      </w:r>
      <w:r w:rsidRPr="001E3415">
        <w:rPr>
          <w:rFonts w:ascii="Times New Roman" w:eastAsia="Calibri" w:hAnsi="Times New Roman"/>
          <w:sz w:val="26"/>
          <w:szCs w:val="26"/>
        </w:rPr>
        <w:t xml:space="preserve">и </w:t>
      </w:r>
      <w:r w:rsidR="0020389A">
        <w:rPr>
          <w:rFonts w:ascii="Times New Roman" w:eastAsia="Calibri" w:hAnsi="Times New Roman"/>
          <w:sz w:val="26"/>
          <w:szCs w:val="26"/>
        </w:rPr>
        <w:t xml:space="preserve">нашего региона в частности </w:t>
      </w:r>
      <w:r w:rsidRPr="001E3415">
        <w:rPr>
          <w:rFonts w:ascii="Times New Roman" w:eastAsia="Calibri" w:hAnsi="Times New Roman"/>
          <w:sz w:val="26"/>
          <w:szCs w:val="26"/>
        </w:rPr>
        <w:t>в отчетном году было 70-летие Победы в В</w:t>
      </w:r>
      <w:r w:rsidR="0020389A">
        <w:rPr>
          <w:rFonts w:ascii="Times New Roman" w:eastAsia="Calibri" w:hAnsi="Times New Roman"/>
          <w:sz w:val="26"/>
          <w:szCs w:val="26"/>
        </w:rPr>
        <w:t>еликой Отечественной войне</w:t>
      </w:r>
      <w:r w:rsidRPr="001E3415">
        <w:rPr>
          <w:rFonts w:ascii="Times New Roman" w:eastAsia="Calibri" w:hAnsi="Times New Roman"/>
          <w:sz w:val="26"/>
          <w:szCs w:val="26"/>
        </w:rPr>
        <w:t>,</w:t>
      </w:r>
      <w:r w:rsidR="0020389A">
        <w:rPr>
          <w:rFonts w:ascii="Times New Roman" w:eastAsia="Calibri" w:hAnsi="Times New Roman"/>
          <w:sz w:val="26"/>
          <w:szCs w:val="26"/>
        </w:rPr>
        <w:t xml:space="preserve"> в </w:t>
      </w:r>
      <w:proofErr w:type="gramStart"/>
      <w:r w:rsidR="0020389A">
        <w:rPr>
          <w:rFonts w:ascii="Times New Roman" w:eastAsia="Calibri" w:hAnsi="Times New Roman"/>
          <w:sz w:val="26"/>
          <w:szCs w:val="26"/>
        </w:rPr>
        <w:t>связи</w:t>
      </w:r>
      <w:proofErr w:type="gramEnd"/>
      <w:r w:rsidR="0020389A">
        <w:rPr>
          <w:rFonts w:ascii="Times New Roman" w:eastAsia="Calibri" w:hAnsi="Times New Roman"/>
          <w:sz w:val="26"/>
          <w:szCs w:val="26"/>
        </w:rPr>
        <w:t xml:space="preserve"> с чем </w:t>
      </w:r>
      <w:r w:rsidRPr="001E3415">
        <w:rPr>
          <w:rFonts w:ascii="Times New Roman" w:eastAsia="Calibri" w:hAnsi="Times New Roman"/>
          <w:sz w:val="26"/>
          <w:szCs w:val="26"/>
        </w:rPr>
        <w:t xml:space="preserve">многие мероприятия </w:t>
      </w:r>
      <w:r w:rsidR="0020389A">
        <w:rPr>
          <w:rFonts w:ascii="Times New Roman" w:eastAsia="Calibri" w:hAnsi="Times New Roman"/>
          <w:sz w:val="26"/>
          <w:szCs w:val="26"/>
        </w:rPr>
        <w:t xml:space="preserve">были </w:t>
      </w:r>
      <w:r w:rsidRPr="001E3415">
        <w:rPr>
          <w:rFonts w:ascii="Times New Roman" w:eastAsia="Calibri" w:hAnsi="Times New Roman"/>
          <w:sz w:val="26"/>
          <w:szCs w:val="26"/>
        </w:rPr>
        <w:t xml:space="preserve">проведены под </w:t>
      </w:r>
      <w:r w:rsidR="005440EF">
        <w:rPr>
          <w:rFonts w:ascii="Times New Roman" w:eastAsia="Calibri" w:hAnsi="Times New Roman"/>
          <w:sz w:val="26"/>
          <w:szCs w:val="26"/>
        </w:rPr>
        <w:t xml:space="preserve">знаком этой знаменательной даты, в числе которых: </w:t>
      </w:r>
      <w:r w:rsidR="005440EF" w:rsidRPr="005440EF">
        <w:rPr>
          <w:rFonts w:ascii="Times New Roman" w:eastAsia="Calibri" w:hAnsi="Times New Roman"/>
          <w:i/>
          <w:sz w:val="26"/>
          <w:szCs w:val="26"/>
        </w:rPr>
        <w:t>к</w:t>
      </w:r>
      <w:r w:rsidRPr="001E3415">
        <w:rPr>
          <w:rFonts w:ascii="Times New Roman" w:eastAsia="Calibri" w:hAnsi="Times New Roman"/>
          <w:i/>
          <w:sz w:val="26"/>
          <w:szCs w:val="26"/>
        </w:rPr>
        <w:t>онкурсы</w:t>
      </w:r>
      <w:r w:rsidR="005440EF">
        <w:rPr>
          <w:rFonts w:ascii="Times New Roman" w:eastAsia="Calibri" w:hAnsi="Times New Roman"/>
          <w:i/>
          <w:sz w:val="26"/>
          <w:szCs w:val="26"/>
        </w:rPr>
        <w:t xml:space="preserve"> </w:t>
      </w:r>
      <w:r w:rsidR="005440EF" w:rsidRPr="005440EF">
        <w:rPr>
          <w:rFonts w:ascii="Times New Roman" w:eastAsia="Calibri" w:hAnsi="Times New Roman"/>
          <w:sz w:val="26"/>
          <w:szCs w:val="26"/>
        </w:rPr>
        <w:t>(</w:t>
      </w:r>
      <w:r w:rsidRPr="005440EF">
        <w:rPr>
          <w:rFonts w:ascii="Times New Roman" w:eastAsia="Calibri" w:hAnsi="Times New Roman"/>
          <w:sz w:val="26"/>
          <w:szCs w:val="26"/>
        </w:rPr>
        <w:t xml:space="preserve">III </w:t>
      </w:r>
      <w:r w:rsidR="005440EF">
        <w:rPr>
          <w:rFonts w:ascii="Times New Roman" w:eastAsia="Calibri" w:hAnsi="Times New Roman"/>
          <w:sz w:val="26"/>
          <w:szCs w:val="26"/>
        </w:rPr>
        <w:t>Р</w:t>
      </w:r>
      <w:r w:rsidRPr="005440EF">
        <w:rPr>
          <w:rFonts w:ascii="Times New Roman" w:eastAsia="Calibri" w:hAnsi="Times New Roman"/>
          <w:sz w:val="26"/>
          <w:szCs w:val="26"/>
        </w:rPr>
        <w:t>еспубликанский</w:t>
      </w:r>
      <w:r w:rsidRPr="001E3415">
        <w:rPr>
          <w:rFonts w:ascii="Times New Roman" w:eastAsia="Calibri" w:hAnsi="Times New Roman"/>
          <w:sz w:val="26"/>
          <w:szCs w:val="26"/>
        </w:rPr>
        <w:t xml:space="preserve"> конкурс хоровы</w:t>
      </w:r>
      <w:r w:rsidR="005440EF">
        <w:rPr>
          <w:rFonts w:ascii="Times New Roman" w:eastAsia="Calibri" w:hAnsi="Times New Roman"/>
          <w:sz w:val="26"/>
          <w:szCs w:val="26"/>
        </w:rPr>
        <w:t>х коллективов «Родные напевы», Р</w:t>
      </w:r>
      <w:r w:rsidRPr="001E3415">
        <w:rPr>
          <w:rFonts w:ascii="Times New Roman" w:eastAsia="Calibri" w:hAnsi="Times New Roman"/>
          <w:sz w:val="26"/>
          <w:szCs w:val="26"/>
        </w:rPr>
        <w:t>еспубликанский конкурс детских и юношеских любительских театральных ко</w:t>
      </w:r>
      <w:r w:rsidR="005440EF">
        <w:rPr>
          <w:rFonts w:ascii="Times New Roman" w:eastAsia="Calibri" w:hAnsi="Times New Roman"/>
          <w:sz w:val="26"/>
          <w:szCs w:val="26"/>
        </w:rPr>
        <w:t xml:space="preserve">ллективов «Память сердца», III </w:t>
      </w:r>
      <w:r w:rsidR="005440EF">
        <w:rPr>
          <w:rFonts w:ascii="Times New Roman" w:eastAsia="Calibri" w:hAnsi="Times New Roman"/>
          <w:sz w:val="26"/>
          <w:szCs w:val="26"/>
        </w:rPr>
        <w:lastRenderedPageBreak/>
        <w:t>Р</w:t>
      </w:r>
      <w:r w:rsidRPr="001E3415">
        <w:rPr>
          <w:rFonts w:ascii="Times New Roman" w:eastAsia="Calibri" w:hAnsi="Times New Roman"/>
          <w:sz w:val="26"/>
          <w:szCs w:val="26"/>
        </w:rPr>
        <w:t>еспубликанский фестиваль-конкурс патриотической песни «</w:t>
      </w:r>
      <w:proofErr w:type="gramStart"/>
      <w:r w:rsidRPr="001E3415">
        <w:rPr>
          <w:rFonts w:ascii="Times New Roman" w:eastAsia="Calibri" w:hAnsi="Times New Roman"/>
          <w:sz w:val="26"/>
          <w:szCs w:val="26"/>
        </w:rPr>
        <w:t>Мы этой памяти верны»</w:t>
      </w:r>
      <w:r w:rsidR="005440EF">
        <w:rPr>
          <w:rFonts w:ascii="Times New Roman" w:eastAsia="Calibri" w:hAnsi="Times New Roman"/>
          <w:sz w:val="26"/>
          <w:szCs w:val="26"/>
        </w:rPr>
        <w:t>)</w:t>
      </w:r>
      <w:r w:rsidRPr="001E3415">
        <w:rPr>
          <w:rFonts w:ascii="Times New Roman" w:eastAsia="Calibri" w:hAnsi="Times New Roman"/>
          <w:sz w:val="26"/>
          <w:szCs w:val="26"/>
        </w:rPr>
        <w:t>,</w:t>
      </w:r>
      <w:r w:rsidRPr="001E3415">
        <w:rPr>
          <w:rFonts w:ascii="Times New Roman" w:hAnsi="Times New Roman"/>
          <w:bCs/>
          <w:sz w:val="26"/>
          <w:szCs w:val="26"/>
        </w:rPr>
        <w:t xml:space="preserve"> </w:t>
      </w:r>
      <w:r w:rsidRPr="001E3415">
        <w:rPr>
          <w:rFonts w:ascii="Times New Roman" w:eastAsia="Calibri" w:hAnsi="Times New Roman"/>
          <w:i/>
          <w:sz w:val="26"/>
          <w:szCs w:val="26"/>
        </w:rPr>
        <w:t>кино-уроки</w:t>
      </w:r>
      <w:r w:rsidRPr="001E3415">
        <w:rPr>
          <w:rFonts w:ascii="Times New Roman" w:eastAsia="Calibri" w:hAnsi="Times New Roman"/>
          <w:sz w:val="26"/>
          <w:szCs w:val="26"/>
        </w:rPr>
        <w:t xml:space="preserve"> </w:t>
      </w:r>
      <w:r w:rsidRPr="005440EF">
        <w:rPr>
          <w:rFonts w:ascii="Times New Roman" w:eastAsia="Calibri" w:hAnsi="Times New Roman"/>
          <w:i/>
          <w:sz w:val="26"/>
          <w:szCs w:val="26"/>
        </w:rPr>
        <w:t>мужества</w:t>
      </w:r>
      <w:r w:rsidR="005440EF">
        <w:rPr>
          <w:rFonts w:ascii="Times New Roman" w:eastAsia="Calibri" w:hAnsi="Times New Roman"/>
          <w:i/>
          <w:sz w:val="26"/>
          <w:szCs w:val="26"/>
        </w:rPr>
        <w:t xml:space="preserve"> </w:t>
      </w:r>
      <w:r w:rsidR="005440EF" w:rsidRPr="005440EF">
        <w:rPr>
          <w:rFonts w:ascii="Times New Roman" w:eastAsia="Calibri" w:hAnsi="Times New Roman"/>
          <w:sz w:val="26"/>
          <w:szCs w:val="26"/>
        </w:rPr>
        <w:t>(</w:t>
      </w:r>
      <w:r w:rsidRPr="005440EF">
        <w:rPr>
          <w:rFonts w:ascii="Times New Roman" w:eastAsia="Calibri" w:hAnsi="Times New Roman"/>
          <w:sz w:val="26"/>
          <w:szCs w:val="26"/>
        </w:rPr>
        <w:t>«</w:t>
      </w:r>
      <w:r w:rsidRPr="001E3415">
        <w:rPr>
          <w:rFonts w:ascii="Times New Roman" w:eastAsia="Calibri" w:hAnsi="Times New Roman"/>
          <w:sz w:val="26"/>
          <w:szCs w:val="26"/>
        </w:rPr>
        <w:t xml:space="preserve">Колокола памяти», «Рядом с солдатами были ребята», «Есть в красках Победы оттенки войны» (Ширинский район), </w:t>
      </w:r>
      <w:r w:rsidRPr="001E3415">
        <w:rPr>
          <w:rFonts w:ascii="Times New Roman" w:eastAsia="Calibri" w:hAnsi="Times New Roman"/>
          <w:i/>
          <w:sz w:val="26"/>
          <w:szCs w:val="26"/>
        </w:rPr>
        <w:t>театрализованное представление</w:t>
      </w:r>
      <w:r w:rsidRPr="001E3415">
        <w:rPr>
          <w:rFonts w:ascii="Times New Roman" w:eastAsia="Calibri" w:hAnsi="Times New Roman"/>
          <w:sz w:val="26"/>
          <w:szCs w:val="26"/>
        </w:rPr>
        <w:t xml:space="preserve"> на Первомайской площади «Симфония Великой </w:t>
      </w:r>
      <w:r w:rsidR="005440EF">
        <w:rPr>
          <w:rFonts w:ascii="Times New Roman" w:eastAsia="Calibri" w:hAnsi="Times New Roman"/>
          <w:sz w:val="26"/>
          <w:szCs w:val="26"/>
        </w:rPr>
        <w:t>Победы»</w:t>
      </w:r>
      <w:r w:rsidRPr="001E3415">
        <w:rPr>
          <w:rFonts w:ascii="Times New Roman" w:eastAsia="Calibri" w:hAnsi="Times New Roman"/>
          <w:sz w:val="26"/>
          <w:szCs w:val="26"/>
        </w:rPr>
        <w:t xml:space="preserve">, </w:t>
      </w:r>
      <w:r w:rsidRPr="001E3415">
        <w:rPr>
          <w:rFonts w:ascii="Times New Roman" w:eastAsia="Calibri" w:hAnsi="Times New Roman"/>
          <w:i/>
          <w:sz w:val="26"/>
          <w:szCs w:val="26"/>
        </w:rPr>
        <w:t xml:space="preserve">акции </w:t>
      </w:r>
      <w:r w:rsidR="005440EF" w:rsidRPr="005440EF">
        <w:rPr>
          <w:rFonts w:ascii="Times New Roman" w:eastAsia="Calibri" w:hAnsi="Times New Roman"/>
          <w:sz w:val="26"/>
          <w:szCs w:val="26"/>
        </w:rPr>
        <w:t>(</w:t>
      </w:r>
      <w:r w:rsidRPr="001E3415">
        <w:rPr>
          <w:rFonts w:ascii="Times New Roman" w:eastAsia="Calibri" w:hAnsi="Times New Roman"/>
          <w:sz w:val="26"/>
          <w:szCs w:val="26"/>
        </w:rPr>
        <w:t>«Минута молчания», «Свеча памяти», «Георгиевская ленточка», «День скорби и печали», «Здесь живет ветеран», «Помоги памятникам района» и Вахты Памяти с возложением цветов к Обелискам Славы</w:t>
      </w:r>
      <w:r w:rsidR="005440EF">
        <w:rPr>
          <w:rFonts w:ascii="Times New Roman" w:eastAsia="Calibri" w:hAnsi="Times New Roman"/>
          <w:sz w:val="26"/>
          <w:szCs w:val="26"/>
        </w:rPr>
        <w:t xml:space="preserve">), </w:t>
      </w:r>
      <w:r w:rsidRPr="001E3415">
        <w:rPr>
          <w:rFonts w:ascii="Times New Roman" w:eastAsia="Calibri" w:hAnsi="Times New Roman"/>
          <w:i/>
          <w:sz w:val="26"/>
          <w:szCs w:val="26"/>
        </w:rPr>
        <w:t>тематические концерты</w:t>
      </w:r>
      <w:r w:rsidR="005440EF">
        <w:rPr>
          <w:rFonts w:ascii="Times New Roman" w:eastAsia="Calibri" w:hAnsi="Times New Roman"/>
          <w:i/>
          <w:sz w:val="26"/>
          <w:szCs w:val="26"/>
        </w:rPr>
        <w:t xml:space="preserve"> </w:t>
      </w:r>
      <w:r w:rsidR="005440EF" w:rsidRPr="005440EF">
        <w:rPr>
          <w:rFonts w:ascii="Times New Roman" w:eastAsia="Calibri" w:hAnsi="Times New Roman"/>
          <w:sz w:val="26"/>
          <w:szCs w:val="26"/>
        </w:rPr>
        <w:t>(</w:t>
      </w:r>
      <w:r w:rsidRPr="001E3415">
        <w:rPr>
          <w:rFonts w:ascii="Times New Roman" w:eastAsia="Calibri" w:hAnsi="Times New Roman"/>
          <w:sz w:val="26"/>
          <w:szCs w:val="26"/>
        </w:rPr>
        <w:t>«Солдаты Отечества», «Вечный</w:t>
      </w:r>
      <w:proofErr w:type="gramEnd"/>
      <w:r w:rsidRPr="001E3415">
        <w:rPr>
          <w:rFonts w:ascii="Times New Roman" w:eastAsia="Calibri" w:hAnsi="Times New Roman"/>
          <w:sz w:val="26"/>
          <w:szCs w:val="26"/>
        </w:rPr>
        <w:t xml:space="preserve"> Зов Победы» (</w:t>
      </w:r>
      <w:r w:rsidR="005440EF">
        <w:rPr>
          <w:rFonts w:ascii="Times New Roman" w:eastAsia="Calibri" w:hAnsi="Times New Roman"/>
          <w:sz w:val="26"/>
          <w:szCs w:val="26"/>
        </w:rPr>
        <w:t>ЦКиНТ им. С.П. Кадышева</w:t>
      </w:r>
      <w:r w:rsidRPr="001E3415">
        <w:rPr>
          <w:rFonts w:ascii="Times New Roman" w:eastAsia="Calibri" w:hAnsi="Times New Roman"/>
          <w:sz w:val="26"/>
          <w:szCs w:val="26"/>
        </w:rPr>
        <w:t xml:space="preserve">), «Мы помним ваши подвиги, герои» (Ширинский район); </w:t>
      </w:r>
      <w:r w:rsidRPr="001E3415">
        <w:rPr>
          <w:rFonts w:ascii="Times New Roman" w:eastAsia="Calibri" w:hAnsi="Times New Roman"/>
          <w:i/>
          <w:sz w:val="26"/>
          <w:szCs w:val="26"/>
        </w:rPr>
        <w:t xml:space="preserve">спектакль </w:t>
      </w:r>
      <w:r w:rsidRPr="001E3415">
        <w:rPr>
          <w:rFonts w:ascii="Times New Roman" w:eastAsia="Calibri" w:hAnsi="Times New Roman"/>
          <w:sz w:val="26"/>
          <w:szCs w:val="26"/>
        </w:rPr>
        <w:t xml:space="preserve">Новомихайловского СДК Алтайского района «Не покидай меня!»; </w:t>
      </w:r>
      <w:proofErr w:type="gramStart"/>
      <w:r w:rsidRPr="001E3415">
        <w:rPr>
          <w:rFonts w:ascii="Times New Roman" w:eastAsia="Calibri" w:hAnsi="Times New Roman"/>
          <w:i/>
          <w:sz w:val="26"/>
          <w:szCs w:val="26"/>
        </w:rPr>
        <w:t>неделя боевой славы</w:t>
      </w:r>
      <w:r w:rsidRPr="001E3415">
        <w:rPr>
          <w:rFonts w:ascii="Times New Roman" w:eastAsia="Calibri" w:hAnsi="Times New Roman"/>
          <w:sz w:val="26"/>
          <w:szCs w:val="26"/>
        </w:rPr>
        <w:t xml:space="preserve"> «Набат войны нам вновь стучит в сердца», городской краеведческий </w:t>
      </w:r>
      <w:r w:rsidRPr="001E3415">
        <w:rPr>
          <w:rFonts w:ascii="Times New Roman" w:eastAsia="Calibri" w:hAnsi="Times New Roman"/>
          <w:i/>
          <w:sz w:val="26"/>
          <w:szCs w:val="26"/>
        </w:rPr>
        <w:t xml:space="preserve">марафон </w:t>
      </w:r>
      <w:r w:rsidRPr="001E3415">
        <w:rPr>
          <w:rFonts w:ascii="Times New Roman" w:eastAsia="Calibri" w:hAnsi="Times New Roman"/>
          <w:sz w:val="26"/>
          <w:szCs w:val="26"/>
        </w:rPr>
        <w:t>«По дорогам славы отцов» (</w:t>
      </w:r>
      <w:r w:rsidR="005440EF">
        <w:rPr>
          <w:rFonts w:ascii="Times New Roman" w:eastAsia="Calibri" w:hAnsi="Times New Roman"/>
          <w:sz w:val="26"/>
          <w:szCs w:val="26"/>
        </w:rPr>
        <w:t xml:space="preserve">г. </w:t>
      </w:r>
      <w:r w:rsidRPr="001E3415">
        <w:rPr>
          <w:rFonts w:ascii="Times New Roman" w:eastAsia="Calibri" w:hAnsi="Times New Roman"/>
          <w:sz w:val="26"/>
          <w:szCs w:val="26"/>
        </w:rPr>
        <w:t xml:space="preserve">Саяногорск), районные </w:t>
      </w:r>
      <w:r w:rsidRPr="001E3415">
        <w:rPr>
          <w:rFonts w:ascii="Times New Roman" w:eastAsia="Calibri" w:hAnsi="Times New Roman"/>
          <w:i/>
          <w:sz w:val="26"/>
          <w:szCs w:val="26"/>
        </w:rPr>
        <w:t>тематические выставки</w:t>
      </w:r>
      <w:r w:rsidRPr="001E3415">
        <w:rPr>
          <w:rFonts w:ascii="Times New Roman" w:eastAsia="Calibri" w:hAnsi="Times New Roman"/>
          <w:sz w:val="26"/>
          <w:szCs w:val="26"/>
        </w:rPr>
        <w:t xml:space="preserve"> «Победный май», «Как хорошо на свете без войны» (Усть-Абаканский район), формирование электр</w:t>
      </w:r>
      <w:r w:rsidR="0045635B">
        <w:rPr>
          <w:rFonts w:ascii="Times New Roman" w:eastAsia="Calibri" w:hAnsi="Times New Roman"/>
          <w:sz w:val="26"/>
          <w:szCs w:val="26"/>
        </w:rPr>
        <w:t xml:space="preserve">онной базы данных о ветеранах Великой Отечественной войны </w:t>
      </w:r>
      <w:r w:rsidRPr="001E3415">
        <w:rPr>
          <w:rFonts w:ascii="Times New Roman" w:eastAsia="Calibri" w:hAnsi="Times New Roman"/>
          <w:sz w:val="26"/>
          <w:szCs w:val="26"/>
        </w:rPr>
        <w:t>и тружениках тыла Алтайского района на Всероссийском сайте «Бессмертный п</w:t>
      </w:r>
      <w:r w:rsidR="0045635B">
        <w:rPr>
          <w:rFonts w:ascii="Times New Roman" w:eastAsia="Calibri" w:hAnsi="Times New Roman"/>
          <w:sz w:val="26"/>
          <w:szCs w:val="26"/>
        </w:rPr>
        <w:t>олк».</w:t>
      </w:r>
      <w:proofErr w:type="gramEnd"/>
      <w:r w:rsidR="0045635B">
        <w:rPr>
          <w:rFonts w:ascii="Times New Roman" w:eastAsia="Calibri" w:hAnsi="Times New Roman"/>
          <w:sz w:val="26"/>
          <w:szCs w:val="26"/>
        </w:rPr>
        <w:t xml:space="preserve"> </w:t>
      </w:r>
      <w:r w:rsidR="00B878EC">
        <w:rPr>
          <w:rFonts w:ascii="Times New Roman" w:eastAsia="Calibri" w:hAnsi="Times New Roman"/>
          <w:sz w:val="26"/>
          <w:szCs w:val="26"/>
        </w:rPr>
        <w:t>В</w:t>
      </w:r>
      <w:r w:rsidR="00B878EC" w:rsidRPr="001E3415">
        <w:rPr>
          <w:rFonts w:ascii="Times New Roman" w:eastAsia="Calibri" w:hAnsi="Times New Roman"/>
          <w:sz w:val="26"/>
          <w:szCs w:val="26"/>
        </w:rPr>
        <w:t xml:space="preserve"> </w:t>
      </w:r>
      <w:r w:rsidR="00B878EC">
        <w:rPr>
          <w:rFonts w:ascii="Times New Roman" w:eastAsia="Calibri" w:hAnsi="Times New Roman"/>
          <w:sz w:val="26"/>
          <w:szCs w:val="26"/>
        </w:rPr>
        <w:t xml:space="preserve">2015 году в Республике Хакасия </w:t>
      </w:r>
      <w:r w:rsidR="00B878EC" w:rsidRPr="001E3415">
        <w:rPr>
          <w:rFonts w:ascii="Times New Roman" w:eastAsia="Calibri" w:hAnsi="Times New Roman"/>
          <w:sz w:val="26"/>
          <w:szCs w:val="26"/>
        </w:rPr>
        <w:t xml:space="preserve">количество участников </w:t>
      </w:r>
      <w:r w:rsidR="00B878EC">
        <w:rPr>
          <w:rFonts w:ascii="Times New Roman" w:eastAsia="Calibri" w:hAnsi="Times New Roman"/>
          <w:sz w:val="26"/>
          <w:szCs w:val="26"/>
        </w:rPr>
        <w:t xml:space="preserve">акции «Бессмертный полк» составило </w:t>
      </w:r>
      <w:r w:rsidR="00B878EC" w:rsidRPr="001E3415">
        <w:rPr>
          <w:rFonts w:ascii="Times New Roman" w:eastAsia="Calibri" w:hAnsi="Times New Roman"/>
          <w:sz w:val="26"/>
          <w:szCs w:val="26"/>
        </w:rPr>
        <w:t xml:space="preserve">около 40 тыс. чел., </w:t>
      </w:r>
      <w:r w:rsidR="00B878EC">
        <w:rPr>
          <w:rFonts w:ascii="Times New Roman" w:eastAsia="Calibri" w:hAnsi="Times New Roman"/>
          <w:sz w:val="26"/>
          <w:szCs w:val="26"/>
        </w:rPr>
        <w:t xml:space="preserve">т.е. </w:t>
      </w:r>
      <w:r w:rsidR="00B878EC" w:rsidRPr="001E3415">
        <w:rPr>
          <w:rFonts w:ascii="Times New Roman" w:eastAsia="Calibri" w:hAnsi="Times New Roman"/>
          <w:sz w:val="26"/>
          <w:szCs w:val="26"/>
        </w:rPr>
        <w:t xml:space="preserve">почти </w:t>
      </w:r>
      <w:r w:rsidR="00B878EC">
        <w:rPr>
          <w:rFonts w:ascii="Times New Roman" w:eastAsia="Calibri" w:hAnsi="Times New Roman"/>
          <w:sz w:val="26"/>
          <w:szCs w:val="26"/>
        </w:rPr>
        <w:t>в 4 раза больше, чем годом ранее.</w:t>
      </w:r>
    </w:p>
    <w:p w:rsidR="001E3415" w:rsidRPr="001E3415" w:rsidRDefault="0045635B" w:rsidP="005440EF">
      <w:pPr>
        <w:spacing w:after="0" w:line="240" w:lineRule="atLeast"/>
        <w:ind w:firstLine="708"/>
        <w:contextualSpacing/>
        <w:jc w:val="both"/>
        <w:rPr>
          <w:rFonts w:ascii="Times New Roman" w:eastAsia="Calibri" w:hAnsi="Times New Roman"/>
          <w:iCs/>
          <w:sz w:val="26"/>
          <w:szCs w:val="26"/>
        </w:rPr>
      </w:pPr>
      <w:r>
        <w:rPr>
          <w:rFonts w:ascii="Times New Roman" w:eastAsia="Calibri" w:hAnsi="Times New Roman"/>
          <w:sz w:val="26"/>
          <w:szCs w:val="26"/>
        </w:rPr>
        <w:t>В</w:t>
      </w:r>
      <w:r w:rsidR="001E3415" w:rsidRPr="001E3415">
        <w:rPr>
          <w:rFonts w:ascii="Times New Roman" w:eastAsia="Calibri" w:hAnsi="Times New Roman"/>
          <w:sz w:val="26"/>
          <w:szCs w:val="26"/>
        </w:rPr>
        <w:t>первые в преддверии Дня Победы в Р</w:t>
      </w:r>
      <w:r>
        <w:rPr>
          <w:rFonts w:ascii="Times New Roman" w:eastAsia="Calibri" w:hAnsi="Times New Roman"/>
          <w:sz w:val="26"/>
          <w:szCs w:val="26"/>
        </w:rPr>
        <w:t xml:space="preserve">айонном Доме культуры </w:t>
      </w:r>
      <w:r w:rsidR="001E3415" w:rsidRPr="001E3415">
        <w:rPr>
          <w:rFonts w:ascii="Times New Roman" w:eastAsia="Calibri" w:hAnsi="Times New Roman"/>
          <w:sz w:val="26"/>
          <w:szCs w:val="26"/>
        </w:rPr>
        <w:t>Таштыпского района состоялся конкурс хоровых коллективов «Битва хоров» с участием 26 коллективов</w:t>
      </w:r>
      <w:r w:rsidR="00BA4620">
        <w:rPr>
          <w:rFonts w:ascii="Times New Roman" w:eastAsia="Calibri" w:hAnsi="Times New Roman"/>
          <w:sz w:val="26"/>
          <w:szCs w:val="26"/>
        </w:rPr>
        <w:t xml:space="preserve">. </w:t>
      </w:r>
      <w:r w:rsidR="001E3415" w:rsidRPr="001E3415">
        <w:rPr>
          <w:rFonts w:ascii="Times New Roman" w:eastAsia="Calibri" w:hAnsi="Times New Roman"/>
          <w:iCs/>
          <w:sz w:val="26"/>
          <w:szCs w:val="26"/>
        </w:rPr>
        <w:t xml:space="preserve">В </w:t>
      </w:r>
      <w:r w:rsidR="00BA4620" w:rsidRPr="001E3415">
        <w:rPr>
          <w:rFonts w:ascii="Times New Roman" w:eastAsia="Calibri" w:hAnsi="Times New Roman"/>
          <w:iCs/>
          <w:sz w:val="26"/>
          <w:szCs w:val="26"/>
        </w:rPr>
        <w:t>Ширинском районе</w:t>
      </w:r>
      <w:r w:rsidR="00BA4620">
        <w:rPr>
          <w:rFonts w:ascii="Times New Roman" w:eastAsia="Calibri" w:hAnsi="Times New Roman"/>
          <w:iCs/>
          <w:sz w:val="26"/>
          <w:szCs w:val="26"/>
        </w:rPr>
        <w:t xml:space="preserve"> в</w:t>
      </w:r>
      <w:r w:rsidR="00BA4620" w:rsidRPr="001E3415">
        <w:rPr>
          <w:rFonts w:ascii="Times New Roman" w:eastAsia="Calibri" w:hAnsi="Times New Roman"/>
          <w:iCs/>
          <w:sz w:val="26"/>
          <w:szCs w:val="26"/>
        </w:rPr>
        <w:t xml:space="preserve"> </w:t>
      </w:r>
      <w:r w:rsidR="001E3415" w:rsidRPr="001E3415">
        <w:rPr>
          <w:rFonts w:ascii="Times New Roman" w:eastAsia="Calibri" w:hAnsi="Times New Roman"/>
          <w:iCs/>
          <w:sz w:val="26"/>
          <w:szCs w:val="26"/>
        </w:rPr>
        <w:t xml:space="preserve">течение </w:t>
      </w:r>
      <w:r w:rsidR="00BA4620">
        <w:rPr>
          <w:rFonts w:ascii="Times New Roman" w:eastAsia="Calibri" w:hAnsi="Times New Roman"/>
          <w:iCs/>
          <w:sz w:val="26"/>
          <w:szCs w:val="26"/>
        </w:rPr>
        <w:t>трех</w:t>
      </w:r>
      <w:r w:rsidR="001E3415" w:rsidRPr="001E3415">
        <w:rPr>
          <w:rFonts w:ascii="Times New Roman" w:eastAsia="Calibri" w:hAnsi="Times New Roman"/>
          <w:iCs/>
          <w:sz w:val="26"/>
          <w:szCs w:val="26"/>
        </w:rPr>
        <w:t xml:space="preserve"> лет проводится смотр-конкурс</w:t>
      </w:r>
      <w:r w:rsidR="008D74AD">
        <w:rPr>
          <w:rFonts w:ascii="Times New Roman" w:eastAsia="Calibri" w:hAnsi="Times New Roman"/>
          <w:iCs/>
          <w:sz w:val="26"/>
          <w:szCs w:val="26"/>
        </w:rPr>
        <w:t xml:space="preserve"> </w:t>
      </w:r>
      <w:r w:rsidR="001E3415" w:rsidRPr="001E3415">
        <w:rPr>
          <w:rFonts w:ascii="Times New Roman" w:eastAsia="Calibri" w:hAnsi="Times New Roman"/>
          <w:iCs/>
          <w:sz w:val="26"/>
          <w:szCs w:val="26"/>
        </w:rPr>
        <w:t>среди поселений района на лучшее обеспечение сохранности, реставрации, содержания, использ</w:t>
      </w:r>
      <w:r>
        <w:rPr>
          <w:rFonts w:ascii="Times New Roman" w:eastAsia="Calibri" w:hAnsi="Times New Roman"/>
          <w:iCs/>
          <w:sz w:val="26"/>
          <w:szCs w:val="26"/>
        </w:rPr>
        <w:t>ования памятников и обелисков Великой Отечественной войны</w:t>
      </w:r>
      <w:r w:rsidR="001E3415" w:rsidRPr="001E3415">
        <w:rPr>
          <w:rFonts w:ascii="Times New Roman" w:eastAsia="Calibri" w:hAnsi="Times New Roman"/>
          <w:iCs/>
          <w:sz w:val="26"/>
          <w:szCs w:val="26"/>
        </w:rPr>
        <w:t>.</w:t>
      </w:r>
    </w:p>
    <w:p w:rsidR="001E3415" w:rsidRPr="001E3415" w:rsidRDefault="001E3415" w:rsidP="005440EF">
      <w:pPr>
        <w:spacing w:after="0" w:line="240" w:lineRule="atLeast"/>
        <w:ind w:firstLine="708"/>
        <w:contextualSpacing/>
        <w:jc w:val="both"/>
        <w:rPr>
          <w:rFonts w:ascii="Times New Roman" w:eastAsia="Calibri" w:hAnsi="Times New Roman"/>
          <w:iCs/>
          <w:sz w:val="26"/>
          <w:szCs w:val="26"/>
        </w:rPr>
      </w:pPr>
      <w:r w:rsidRPr="001E3415">
        <w:rPr>
          <w:rFonts w:ascii="Times New Roman" w:eastAsia="Calibri" w:hAnsi="Times New Roman"/>
          <w:iCs/>
          <w:sz w:val="26"/>
          <w:szCs w:val="26"/>
        </w:rPr>
        <w:t xml:space="preserve">Значительным событием для всей республики стало открытие 9 мемориалов: Мемориальный комплекс памяти погибших при защите Отечества на горе Самохвал в г. Абакане; Сквер памяти деятелям культуры фронтовых лет в </w:t>
      </w:r>
      <w:r w:rsidR="00BA4620">
        <w:rPr>
          <w:rFonts w:ascii="Times New Roman" w:eastAsia="Calibri" w:hAnsi="Times New Roman"/>
          <w:iCs/>
          <w:sz w:val="26"/>
          <w:szCs w:val="26"/>
        </w:rPr>
        <w:br/>
      </w:r>
      <w:r w:rsidRPr="001E3415">
        <w:rPr>
          <w:rFonts w:ascii="Times New Roman" w:eastAsia="Calibri" w:hAnsi="Times New Roman"/>
          <w:iCs/>
          <w:sz w:val="26"/>
          <w:szCs w:val="26"/>
        </w:rPr>
        <w:t xml:space="preserve">г. Черногорске; мемориалы Славы в селах Гайдаровск, Горюново и Подкамень Орджоникидзевского района; мемориал погибшим воинам </w:t>
      </w:r>
      <w:proofErr w:type="gramStart"/>
      <w:r w:rsidRPr="001E3415">
        <w:rPr>
          <w:rFonts w:ascii="Times New Roman" w:eastAsia="Calibri" w:hAnsi="Times New Roman"/>
          <w:iCs/>
          <w:sz w:val="26"/>
          <w:szCs w:val="26"/>
        </w:rPr>
        <w:t>в</w:t>
      </w:r>
      <w:proofErr w:type="gramEnd"/>
      <w:r w:rsidRPr="001E3415">
        <w:rPr>
          <w:rFonts w:ascii="Times New Roman" w:eastAsia="Calibri" w:hAnsi="Times New Roman"/>
          <w:iCs/>
          <w:sz w:val="26"/>
          <w:szCs w:val="26"/>
        </w:rPr>
        <w:t xml:space="preserve"> с. Подсинее </w:t>
      </w:r>
      <w:proofErr w:type="gramStart"/>
      <w:r w:rsidRPr="001E3415">
        <w:rPr>
          <w:rFonts w:ascii="Times New Roman" w:eastAsia="Calibri" w:hAnsi="Times New Roman"/>
          <w:iCs/>
          <w:sz w:val="26"/>
          <w:szCs w:val="26"/>
        </w:rPr>
        <w:t>Алтайского</w:t>
      </w:r>
      <w:proofErr w:type="gramEnd"/>
      <w:r w:rsidRPr="001E3415">
        <w:rPr>
          <w:rFonts w:ascii="Times New Roman" w:eastAsia="Calibri" w:hAnsi="Times New Roman"/>
          <w:iCs/>
          <w:sz w:val="26"/>
          <w:szCs w:val="26"/>
        </w:rPr>
        <w:t xml:space="preserve"> района, где в мраморе увековечены имена 172 человек; мемориал погибшим воинам в аале Аев, </w:t>
      </w:r>
      <w:proofErr w:type="gramStart"/>
      <w:r w:rsidRPr="001E3415">
        <w:rPr>
          <w:rFonts w:ascii="Times New Roman" w:eastAsia="Calibri" w:hAnsi="Times New Roman"/>
          <w:iCs/>
          <w:sz w:val="26"/>
          <w:szCs w:val="26"/>
        </w:rPr>
        <w:t>в</w:t>
      </w:r>
      <w:proofErr w:type="gramEnd"/>
      <w:r w:rsidRPr="001E3415">
        <w:rPr>
          <w:rFonts w:ascii="Times New Roman" w:eastAsia="Calibri" w:hAnsi="Times New Roman"/>
          <w:iCs/>
          <w:sz w:val="26"/>
          <w:szCs w:val="26"/>
        </w:rPr>
        <w:t xml:space="preserve"> </w:t>
      </w:r>
      <w:proofErr w:type="gramStart"/>
      <w:r w:rsidRPr="001E3415">
        <w:rPr>
          <w:rFonts w:ascii="Times New Roman" w:eastAsia="Calibri" w:hAnsi="Times New Roman"/>
          <w:iCs/>
          <w:sz w:val="26"/>
          <w:szCs w:val="26"/>
        </w:rPr>
        <w:t>с</w:t>
      </w:r>
      <w:proofErr w:type="gramEnd"/>
      <w:r w:rsidRPr="001E3415">
        <w:rPr>
          <w:rFonts w:ascii="Times New Roman" w:eastAsia="Calibri" w:hAnsi="Times New Roman"/>
          <w:iCs/>
          <w:sz w:val="26"/>
          <w:szCs w:val="26"/>
        </w:rPr>
        <w:t xml:space="preserve">. Аскиз - мемориал труженикам тыла в Парке Победы; «Слава Победы» - мемориальный комплекс на территории Ширинского </w:t>
      </w:r>
      <w:r w:rsidR="00BA4620">
        <w:rPr>
          <w:rFonts w:ascii="Times New Roman" w:eastAsia="Calibri" w:hAnsi="Times New Roman"/>
          <w:iCs/>
          <w:sz w:val="26"/>
          <w:szCs w:val="26"/>
        </w:rPr>
        <w:t>Районного Дома культуры.</w:t>
      </w:r>
    </w:p>
    <w:p w:rsidR="001E3415" w:rsidRDefault="00BA4620" w:rsidP="005440EF">
      <w:pPr>
        <w:spacing w:after="0" w:line="240" w:lineRule="atLeast"/>
        <w:ind w:firstLine="708"/>
        <w:contextualSpacing/>
        <w:jc w:val="both"/>
        <w:rPr>
          <w:rFonts w:ascii="Times New Roman" w:eastAsia="Calibri" w:hAnsi="Times New Roman"/>
          <w:iCs/>
          <w:sz w:val="26"/>
          <w:szCs w:val="26"/>
        </w:rPr>
      </w:pPr>
      <w:r>
        <w:rPr>
          <w:rFonts w:ascii="Times New Roman" w:eastAsia="Calibri" w:hAnsi="Times New Roman"/>
          <w:iCs/>
          <w:sz w:val="26"/>
          <w:szCs w:val="26"/>
        </w:rPr>
        <w:t xml:space="preserve">Всего </w:t>
      </w:r>
      <w:r w:rsidR="001E3415" w:rsidRPr="001E3415">
        <w:rPr>
          <w:rFonts w:ascii="Times New Roman" w:eastAsia="Calibri" w:hAnsi="Times New Roman"/>
          <w:iCs/>
          <w:sz w:val="26"/>
          <w:szCs w:val="26"/>
        </w:rPr>
        <w:t>за отчетный год</w:t>
      </w:r>
      <w:r>
        <w:rPr>
          <w:rFonts w:ascii="Times New Roman" w:eastAsia="Calibri" w:hAnsi="Times New Roman"/>
          <w:iCs/>
          <w:sz w:val="26"/>
          <w:szCs w:val="26"/>
        </w:rPr>
        <w:t xml:space="preserve"> </w:t>
      </w:r>
      <w:r w:rsidR="001E3415" w:rsidRPr="001E3415">
        <w:rPr>
          <w:rFonts w:ascii="Times New Roman" w:eastAsia="Calibri" w:hAnsi="Times New Roman"/>
          <w:iCs/>
          <w:sz w:val="26"/>
          <w:szCs w:val="26"/>
        </w:rPr>
        <w:t>проведено 3</w:t>
      </w:r>
      <w:r>
        <w:rPr>
          <w:rFonts w:ascii="Times New Roman" w:eastAsia="Calibri" w:hAnsi="Times New Roman"/>
          <w:iCs/>
          <w:sz w:val="26"/>
          <w:szCs w:val="26"/>
        </w:rPr>
        <w:t xml:space="preserve"> </w:t>
      </w:r>
      <w:r w:rsidR="001E3415" w:rsidRPr="001E3415">
        <w:rPr>
          <w:rFonts w:ascii="Times New Roman" w:eastAsia="Calibri" w:hAnsi="Times New Roman"/>
          <w:iCs/>
          <w:sz w:val="26"/>
          <w:szCs w:val="26"/>
        </w:rPr>
        <w:t>089</w:t>
      </w:r>
      <w:r w:rsidRPr="00BA4620">
        <w:rPr>
          <w:rFonts w:ascii="Times New Roman" w:eastAsia="Calibri" w:hAnsi="Times New Roman"/>
          <w:iCs/>
          <w:sz w:val="26"/>
          <w:szCs w:val="26"/>
        </w:rPr>
        <w:t xml:space="preserve"> </w:t>
      </w:r>
      <w:r w:rsidRPr="001E3415">
        <w:rPr>
          <w:rFonts w:ascii="Times New Roman" w:eastAsia="Calibri" w:hAnsi="Times New Roman"/>
          <w:iCs/>
          <w:sz w:val="26"/>
          <w:szCs w:val="26"/>
        </w:rPr>
        <w:t>патриотических мероприятий</w:t>
      </w:r>
      <w:r w:rsidR="001E3415" w:rsidRPr="001E3415">
        <w:rPr>
          <w:rFonts w:ascii="Times New Roman" w:eastAsia="Calibri" w:hAnsi="Times New Roman"/>
          <w:iCs/>
          <w:sz w:val="26"/>
          <w:szCs w:val="26"/>
        </w:rPr>
        <w:t>, которые посетило 286</w:t>
      </w:r>
      <w:r>
        <w:rPr>
          <w:rFonts w:ascii="Times New Roman" w:eastAsia="Calibri" w:hAnsi="Times New Roman"/>
          <w:iCs/>
          <w:sz w:val="26"/>
          <w:szCs w:val="26"/>
        </w:rPr>
        <w:t xml:space="preserve"> </w:t>
      </w:r>
      <w:r w:rsidR="001E3415" w:rsidRPr="001E3415">
        <w:rPr>
          <w:rFonts w:ascii="Times New Roman" w:eastAsia="Calibri" w:hAnsi="Times New Roman"/>
          <w:iCs/>
          <w:sz w:val="26"/>
          <w:szCs w:val="26"/>
        </w:rPr>
        <w:t>004 чел., что на 766 мероприятий и 74175 чел. больше, чем в 2014 г.</w:t>
      </w:r>
    </w:p>
    <w:p w:rsidR="00BA4620" w:rsidRPr="001E3415" w:rsidRDefault="00BA4620" w:rsidP="005440EF">
      <w:pPr>
        <w:spacing w:after="0" w:line="240" w:lineRule="atLeast"/>
        <w:ind w:firstLine="708"/>
        <w:contextualSpacing/>
        <w:jc w:val="both"/>
        <w:rPr>
          <w:rFonts w:ascii="Times New Roman" w:eastAsia="Calibri" w:hAnsi="Times New Roman"/>
          <w:iCs/>
          <w:sz w:val="26"/>
          <w:szCs w:val="26"/>
        </w:rPr>
      </w:pPr>
    </w:p>
    <w:p w:rsidR="001E3415" w:rsidRPr="001E3415" w:rsidRDefault="00BA4620" w:rsidP="00C95BDE">
      <w:pPr>
        <w:spacing w:after="0" w:line="240" w:lineRule="atLeast"/>
        <w:ind w:firstLine="708"/>
        <w:contextualSpacing/>
        <w:jc w:val="both"/>
        <w:rPr>
          <w:rFonts w:ascii="Times New Roman" w:hAnsi="Times New Roman"/>
          <w:sz w:val="26"/>
          <w:szCs w:val="26"/>
        </w:rPr>
      </w:pPr>
      <w:r>
        <w:rPr>
          <w:rFonts w:ascii="Times New Roman" w:eastAsia="Calibri" w:hAnsi="Times New Roman"/>
          <w:sz w:val="26"/>
          <w:szCs w:val="26"/>
        </w:rPr>
        <w:t xml:space="preserve">2015 год в Республике </w:t>
      </w:r>
      <w:r w:rsidR="001E3415" w:rsidRPr="001E3415">
        <w:rPr>
          <w:rFonts w:ascii="Times New Roman" w:eastAsia="Calibri" w:hAnsi="Times New Roman"/>
          <w:sz w:val="26"/>
          <w:szCs w:val="26"/>
        </w:rPr>
        <w:t>Хакасия</w:t>
      </w:r>
      <w:r>
        <w:rPr>
          <w:rFonts w:ascii="Times New Roman" w:eastAsia="Calibri" w:hAnsi="Times New Roman"/>
          <w:sz w:val="26"/>
          <w:szCs w:val="26"/>
        </w:rPr>
        <w:t xml:space="preserve"> был </w:t>
      </w:r>
      <w:r w:rsidR="001E3415" w:rsidRPr="001E3415">
        <w:rPr>
          <w:rFonts w:ascii="Times New Roman" w:eastAsia="Calibri" w:hAnsi="Times New Roman"/>
          <w:sz w:val="26"/>
          <w:szCs w:val="26"/>
        </w:rPr>
        <w:t xml:space="preserve">объявлен </w:t>
      </w:r>
      <w:r w:rsidR="001E3415" w:rsidRPr="001E3415">
        <w:rPr>
          <w:rFonts w:ascii="Times New Roman" w:hAnsi="Times New Roman"/>
          <w:b/>
          <w:sz w:val="26"/>
          <w:szCs w:val="26"/>
        </w:rPr>
        <w:t>Годом</w:t>
      </w:r>
      <w:r w:rsidR="001E3415" w:rsidRPr="001E3415">
        <w:rPr>
          <w:rFonts w:ascii="Times New Roman" w:hAnsi="Times New Roman"/>
          <w:sz w:val="26"/>
          <w:szCs w:val="26"/>
        </w:rPr>
        <w:t xml:space="preserve"> </w:t>
      </w:r>
      <w:r w:rsidRPr="001E3415">
        <w:rPr>
          <w:rFonts w:ascii="Times New Roman" w:hAnsi="Times New Roman"/>
          <w:b/>
          <w:sz w:val="26"/>
          <w:szCs w:val="26"/>
        </w:rPr>
        <w:t>С.П. Кадышева</w:t>
      </w:r>
      <w:r w:rsidRPr="001E3415">
        <w:rPr>
          <w:rFonts w:ascii="Times New Roman" w:hAnsi="Times New Roman"/>
          <w:sz w:val="26"/>
          <w:szCs w:val="26"/>
        </w:rPr>
        <w:t xml:space="preserve"> </w:t>
      </w:r>
      <w:r>
        <w:rPr>
          <w:rFonts w:ascii="Times New Roman" w:hAnsi="Times New Roman"/>
          <w:sz w:val="26"/>
          <w:szCs w:val="26"/>
        </w:rPr>
        <w:t>–</w:t>
      </w:r>
      <w:r w:rsidR="001E3415" w:rsidRPr="001E3415">
        <w:rPr>
          <w:rFonts w:ascii="Times New Roman" w:hAnsi="Times New Roman"/>
          <w:sz w:val="26"/>
          <w:szCs w:val="26"/>
        </w:rPr>
        <w:t xml:space="preserve"> хакасского хайджи, члена Союза писателей СССР. В рамках мероприятий по открытию Года </w:t>
      </w:r>
      <w:r>
        <w:rPr>
          <w:rFonts w:ascii="Times New Roman" w:hAnsi="Times New Roman"/>
          <w:sz w:val="26"/>
          <w:szCs w:val="26"/>
        </w:rPr>
        <w:t xml:space="preserve">С.П. </w:t>
      </w:r>
      <w:r w:rsidR="001E3415" w:rsidRPr="001E3415">
        <w:rPr>
          <w:rFonts w:ascii="Times New Roman" w:hAnsi="Times New Roman"/>
          <w:sz w:val="26"/>
          <w:szCs w:val="26"/>
        </w:rPr>
        <w:t>Кадышева состоялась презентац</w:t>
      </w:r>
      <w:r w:rsidR="00C95BDE">
        <w:rPr>
          <w:rFonts w:ascii="Times New Roman" w:hAnsi="Times New Roman"/>
          <w:sz w:val="26"/>
          <w:szCs w:val="26"/>
        </w:rPr>
        <w:t>ия фильма о творческом пути Семё</w:t>
      </w:r>
      <w:r w:rsidR="001E3415" w:rsidRPr="001E3415">
        <w:rPr>
          <w:rFonts w:ascii="Times New Roman" w:hAnsi="Times New Roman"/>
          <w:sz w:val="26"/>
          <w:szCs w:val="26"/>
        </w:rPr>
        <w:t xml:space="preserve">на Прокопьевича, праздничный концерт и республиканская выставка работ мастеров </w:t>
      </w:r>
      <w:r w:rsidR="00C95BDE">
        <w:rPr>
          <w:rFonts w:ascii="Times New Roman" w:hAnsi="Times New Roman"/>
          <w:sz w:val="26"/>
          <w:szCs w:val="26"/>
        </w:rPr>
        <w:t xml:space="preserve">декоративно-прикладного и изобразительного искусства </w:t>
      </w:r>
      <w:r w:rsidR="001E3415" w:rsidRPr="001E3415">
        <w:rPr>
          <w:rFonts w:ascii="Times New Roman" w:hAnsi="Times New Roman"/>
          <w:sz w:val="26"/>
          <w:szCs w:val="26"/>
        </w:rPr>
        <w:t xml:space="preserve">«Хакасия звучит в душе моей». На родине сказителя, в селе </w:t>
      </w:r>
      <w:proofErr w:type="gramStart"/>
      <w:r w:rsidR="001E3415" w:rsidRPr="001E3415">
        <w:rPr>
          <w:rFonts w:ascii="Times New Roman" w:hAnsi="Times New Roman"/>
          <w:sz w:val="26"/>
          <w:szCs w:val="26"/>
        </w:rPr>
        <w:t>Трошкино</w:t>
      </w:r>
      <w:proofErr w:type="gramEnd"/>
      <w:r w:rsidR="001E3415" w:rsidRPr="001E3415">
        <w:rPr>
          <w:rFonts w:ascii="Times New Roman" w:hAnsi="Times New Roman"/>
          <w:sz w:val="26"/>
          <w:szCs w:val="26"/>
        </w:rPr>
        <w:t xml:space="preserve"> Ширинского района, прошел день памяти великого современника. В Аскизском районе </w:t>
      </w:r>
      <w:r w:rsidR="00C95BDE">
        <w:rPr>
          <w:rFonts w:ascii="Times New Roman" w:hAnsi="Times New Roman"/>
          <w:sz w:val="26"/>
          <w:szCs w:val="26"/>
        </w:rPr>
        <w:t>–</w:t>
      </w:r>
      <w:r w:rsidR="001E3415" w:rsidRPr="001E3415">
        <w:rPr>
          <w:rFonts w:ascii="Times New Roman" w:hAnsi="Times New Roman"/>
          <w:sz w:val="26"/>
          <w:szCs w:val="26"/>
        </w:rPr>
        <w:t xml:space="preserve"> XXVI республиканск</w:t>
      </w:r>
      <w:r w:rsidR="001E3415" w:rsidRPr="001E3415">
        <w:rPr>
          <w:rFonts w:ascii="Times New Roman" w:hAnsi="Times New Roman"/>
          <w:sz w:val="26"/>
          <w:szCs w:val="26"/>
          <w:lang w:eastAsia="ru-RU"/>
        </w:rPr>
        <w:t xml:space="preserve">ий </w:t>
      </w:r>
      <w:r w:rsidR="001E3415" w:rsidRPr="001E3415">
        <w:rPr>
          <w:rFonts w:ascii="Times New Roman" w:hAnsi="Times New Roman"/>
          <w:sz w:val="26"/>
          <w:szCs w:val="26"/>
        </w:rPr>
        <w:t>фестиваль-конкурс носителей традиционного музыкального творчества «Айтыс».</w:t>
      </w:r>
      <w:r w:rsidR="001E3415" w:rsidRPr="001E3415">
        <w:rPr>
          <w:rFonts w:ascii="Times New Roman" w:hAnsi="Times New Roman"/>
          <w:sz w:val="26"/>
          <w:szCs w:val="26"/>
          <w:lang w:eastAsia="ru-RU"/>
        </w:rPr>
        <w:t xml:space="preserve"> </w:t>
      </w:r>
      <w:r w:rsidR="001E3415" w:rsidRPr="001E3415">
        <w:rPr>
          <w:rFonts w:ascii="Times New Roman" w:hAnsi="Times New Roman"/>
          <w:sz w:val="26"/>
          <w:szCs w:val="26"/>
        </w:rPr>
        <w:t xml:space="preserve">В досуговых учреждениях республики также проведены интересные мероприятия: в Абазинском ДК «Юбилейный» </w:t>
      </w:r>
      <w:r w:rsidR="00C95BDE">
        <w:rPr>
          <w:rFonts w:ascii="Times New Roman" w:hAnsi="Times New Roman"/>
          <w:sz w:val="26"/>
          <w:szCs w:val="26"/>
        </w:rPr>
        <w:t>–</w:t>
      </w:r>
      <w:r w:rsidR="001E3415" w:rsidRPr="001E3415">
        <w:rPr>
          <w:rFonts w:ascii="Times New Roman" w:hAnsi="Times New Roman"/>
          <w:sz w:val="26"/>
          <w:szCs w:val="26"/>
        </w:rPr>
        <w:t xml:space="preserve"> презентация-знакомство с творчеством С.П. Кадышева для учащихся </w:t>
      </w:r>
      <w:r w:rsidR="00C95BDE">
        <w:rPr>
          <w:rFonts w:ascii="Times New Roman" w:hAnsi="Times New Roman"/>
          <w:sz w:val="26"/>
          <w:szCs w:val="26"/>
        </w:rPr>
        <w:t xml:space="preserve">Средней </w:t>
      </w:r>
      <w:r w:rsidR="00C95BDE">
        <w:rPr>
          <w:rFonts w:ascii="Times New Roman" w:hAnsi="Times New Roman"/>
          <w:sz w:val="26"/>
          <w:szCs w:val="26"/>
        </w:rPr>
        <w:lastRenderedPageBreak/>
        <w:t>общеобразовательной школы</w:t>
      </w:r>
      <w:r w:rsidR="001E3415" w:rsidRPr="001E3415">
        <w:rPr>
          <w:rFonts w:ascii="Times New Roman" w:hAnsi="Times New Roman"/>
          <w:sz w:val="26"/>
          <w:szCs w:val="26"/>
        </w:rPr>
        <w:t xml:space="preserve"> №5 и воспитанников Абазинского детского Дома, </w:t>
      </w:r>
      <w:r w:rsidR="00C95BDE">
        <w:rPr>
          <w:rFonts w:ascii="Times New Roman" w:hAnsi="Times New Roman"/>
          <w:sz w:val="26"/>
          <w:szCs w:val="26"/>
        </w:rPr>
        <w:br/>
      </w:r>
      <w:r w:rsidR="001E3415" w:rsidRPr="001E3415">
        <w:rPr>
          <w:rFonts w:ascii="Times New Roman" w:hAnsi="Times New Roman"/>
          <w:sz w:val="26"/>
          <w:szCs w:val="26"/>
        </w:rPr>
        <w:t xml:space="preserve">в Пушновском ДК Боградского района </w:t>
      </w:r>
      <w:r w:rsidR="00C95BDE">
        <w:rPr>
          <w:rFonts w:ascii="Times New Roman" w:hAnsi="Times New Roman"/>
          <w:sz w:val="26"/>
          <w:szCs w:val="26"/>
        </w:rPr>
        <w:t>–</w:t>
      </w:r>
      <w:r w:rsidR="001E3415" w:rsidRPr="001E3415">
        <w:rPr>
          <w:rFonts w:ascii="Times New Roman" w:hAnsi="Times New Roman"/>
          <w:sz w:val="26"/>
          <w:szCs w:val="26"/>
        </w:rPr>
        <w:t xml:space="preserve"> литературные чтения «Листая книг страницы», проект «Этно-квест «Тропою предков» познакомил молодёжь </w:t>
      </w:r>
      <w:r w:rsidR="00C95BDE">
        <w:rPr>
          <w:rFonts w:ascii="Times New Roman" w:hAnsi="Times New Roman"/>
          <w:sz w:val="26"/>
          <w:szCs w:val="26"/>
        </w:rPr>
        <w:br/>
      </w:r>
      <w:r w:rsidR="001E3415" w:rsidRPr="001E3415">
        <w:rPr>
          <w:rFonts w:ascii="Times New Roman" w:hAnsi="Times New Roman"/>
          <w:sz w:val="26"/>
          <w:szCs w:val="26"/>
        </w:rPr>
        <w:t>с. Куйбышево Бейского района с культурой коренной национальности, вечер-портрет «</w:t>
      </w:r>
      <w:proofErr w:type="gramStart"/>
      <w:r w:rsidR="001E3415" w:rsidRPr="001E3415">
        <w:rPr>
          <w:rFonts w:ascii="Times New Roman" w:hAnsi="Times New Roman"/>
          <w:sz w:val="26"/>
          <w:szCs w:val="26"/>
        </w:rPr>
        <w:t>Пос</w:t>
      </w:r>
      <w:proofErr w:type="gramEnd"/>
      <w:r w:rsidR="001E3415" w:rsidRPr="001E3415">
        <w:rPr>
          <w:rFonts w:ascii="Times New Roman" w:hAnsi="Times New Roman"/>
          <w:sz w:val="26"/>
          <w:szCs w:val="26"/>
        </w:rPr>
        <w:t xml:space="preserve"> чонынын оолгы» («Сын своего народа») и краеведческая гостиная «Хакасский </w:t>
      </w:r>
      <w:proofErr w:type="gramStart"/>
      <w:r w:rsidR="001E3415" w:rsidRPr="001E3415">
        <w:rPr>
          <w:rFonts w:ascii="Times New Roman" w:hAnsi="Times New Roman"/>
          <w:sz w:val="26"/>
          <w:szCs w:val="26"/>
        </w:rPr>
        <w:t>народный</w:t>
      </w:r>
      <w:proofErr w:type="gramEnd"/>
      <w:r w:rsidR="001E3415" w:rsidRPr="001E3415">
        <w:rPr>
          <w:rFonts w:ascii="Times New Roman" w:hAnsi="Times New Roman"/>
          <w:sz w:val="26"/>
          <w:szCs w:val="26"/>
        </w:rPr>
        <w:t xml:space="preserve"> хайджи</w:t>
      </w:r>
      <w:r w:rsidR="00C95BDE">
        <w:rPr>
          <w:rFonts w:ascii="Times New Roman" w:hAnsi="Times New Roman"/>
          <w:sz w:val="26"/>
          <w:szCs w:val="26"/>
        </w:rPr>
        <w:t>»</w:t>
      </w:r>
      <w:r w:rsidR="001E3415" w:rsidRPr="001E3415">
        <w:rPr>
          <w:rFonts w:ascii="Times New Roman" w:hAnsi="Times New Roman"/>
          <w:sz w:val="26"/>
          <w:szCs w:val="26"/>
        </w:rPr>
        <w:t xml:space="preserve"> состоялись в Таштыпском районе.</w:t>
      </w:r>
    </w:p>
    <w:p w:rsidR="001E3415" w:rsidRPr="001E3415" w:rsidRDefault="001E3415" w:rsidP="005440EF">
      <w:pPr>
        <w:spacing w:after="0" w:line="240" w:lineRule="atLeast"/>
        <w:ind w:firstLine="708"/>
        <w:contextualSpacing/>
        <w:jc w:val="both"/>
        <w:rPr>
          <w:rFonts w:ascii="Times New Roman" w:hAnsi="Times New Roman"/>
          <w:sz w:val="26"/>
          <w:szCs w:val="26"/>
        </w:rPr>
      </w:pPr>
      <w:proofErr w:type="gramStart"/>
      <w:r w:rsidRPr="001E3415">
        <w:rPr>
          <w:rFonts w:ascii="Times New Roman" w:hAnsi="Times New Roman"/>
          <w:sz w:val="26"/>
          <w:szCs w:val="26"/>
        </w:rPr>
        <w:t xml:space="preserve">В рамках </w:t>
      </w:r>
      <w:r w:rsidRPr="001E3415">
        <w:rPr>
          <w:rFonts w:ascii="Times New Roman" w:hAnsi="Times New Roman"/>
          <w:b/>
          <w:sz w:val="26"/>
          <w:szCs w:val="26"/>
        </w:rPr>
        <w:t>Года литературы</w:t>
      </w:r>
      <w:r w:rsidRPr="001E3415">
        <w:rPr>
          <w:rFonts w:ascii="Times New Roman" w:hAnsi="Times New Roman"/>
          <w:sz w:val="26"/>
          <w:szCs w:val="26"/>
        </w:rPr>
        <w:t xml:space="preserve"> </w:t>
      </w:r>
      <w:r w:rsidR="00CC2915">
        <w:rPr>
          <w:rFonts w:ascii="Times New Roman" w:hAnsi="Times New Roman"/>
          <w:sz w:val="26"/>
          <w:szCs w:val="26"/>
        </w:rPr>
        <w:t xml:space="preserve">в культурно-досуговых учреждениях состоялись </w:t>
      </w:r>
      <w:r w:rsidRPr="001E3415">
        <w:rPr>
          <w:rFonts w:ascii="Times New Roman" w:hAnsi="Times New Roman"/>
          <w:sz w:val="26"/>
          <w:szCs w:val="26"/>
        </w:rPr>
        <w:t>следующие мероприятия: конкурс чтецов к 125-летию Б. Пастернака «Как сердцу высказать себя…» (г. Абаза), литературный час к 210-летию Г.Х. Андерсена, информационный час «Первоучители Кирилл и Мефодий», где детей познакомили с истоками возникновения славянской письменности и культуры (Боградский район), городской праздник «Книжный бульвар приглашает друзей» (г. Саяногорск), торжественное открытие Года литературы с</w:t>
      </w:r>
      <w:proofErr w:type="gramEnd"/>
      <w:r w:rsidRPr="001E3415">
        <w:rPr>
          <w:rFonts w:ascii="Times New Roman" w:hAnsi="Times New Roman"/>
          <w:sz w:val="26"/>
          <w:szCs w:val="26"/>
        </w:rPr>
        <w:t xml:space="preserve"> чествованием лучших поэтов и писателей района, победителей районных и республиканских Олимпиад по литературе (более 400 участников), литературный вечер «Хакасские писатели», акции «Солдатский подвиг</w:t>
      </w:r>
      <w:r w:rsidR="00B5070E">
        <w:rPr>
          <w:rFonts w:ascii="Times New Roman" w:hAnsi="Times New Roman"/>
          <w:sz w:val="26"/>
          <w:szCs w:val="26"/>
        </w:rPr>
        <w:t xml:space="preserve"> –</w:t>
      </w:r>
      <w:r w:rsidRPr="001E3415">
        <w:rPr>
          <w:rFonts w:ascii="Times New Roman" w:hAnsi="Times New Roman"/>
          <w:sz w:val="26"/>
          <w:szCs w:val="26"/>
        </w:rPr>
        <w:t xml:space="preserve"> поэтической строкой» и «Прочти книгу о войне </w:t>
      </w:r>
      <w:r w:rsidR="00B5070E">
        <w:rPr>
          <w:rFonts w:ascii="Times New Roman" w:hAnsi="Times New Roman"/>
          <w:sz w:val="26"/>
          <w:szCs w:val="26"/>
        </w:rPr>
        <w:t>–</w:t>
      </w:r>
      <w:r w:rsidRPr="001E3415">
        <w:rPr>
          <w:rFonts w:ascii="Times New Roman" w:hAnsi="Times New Roman"/>
          <w:sz w:val="26"/>
          <w:szCs w:val="26"/>
        </w:rPr>
        <w:t xml:space="preserve"> стань ближе к подвигу» (Таштыпский район), конкурс «Чтение объединяет» (Орджоникидзевский район).</w:t>
      </w:r>
    </w:p>
    <w:p w:rsidR="00F74D0E" w:rsidRDefault="001E3415" w:rsidP="005440EF">
      <w:pPr>
        <w:spacing w:after="0" w:line="240" w:lineRule="atLeast"/>
        <w:ind w:firstLine="708"/>
        <w:contextualSpacing/>
        <w:jc w:val="both"/>
        <w:rPr>
          <w:rFonts w:ascii="Times New Roman" w:hAnsi="Times New Roman"/>
          <w:sz w:val="26"/>
          <w:szCs w:val="26"/>
        </w:rPr>
      </w:pPr>
      <w:r w:rsidRPr="001E3415">
        <w:rPr>
          <w:rFonts w:ascii="Times New Roman" w:eastAsia="Calibri" w:hAnsi="Times New Roman"/>
          <w:iCs/>
          <w:sz w:val="26"/>
          <w:szCs w:val="26"/>
        </w:rPr>
        <w:t xml:space="preserve">В республике продолжается активная работа по сохранению и развитию </w:t>
      </w:r>
      <w:r w:rsidRPr="001E3415">
        <w:rPr>
          <w:rFonts w:ascii="Times New Roman" w:eastAsia="Calibri" w:hAnsi="Times New Roman"/>
          <w:b/>
          <w:iCs/>
          <w:sz w:val="26"/>
          <w:szCs w:val="26"/>
        </w:rPr>
        <w:t>традиционной хакасской культуры</w:t>
      </w:r>
      <w:r w:rsidRPr="001E3415">
        <w:rPr>
          <w:rFonts w:ascii="Times New Roman" w:eastAsia="Calibri" w:hAnsi="Times New Roman"/>
          <w:iCs/>
          <w:sz w:val="26"/>
          <w:szCs w:val="26"/>
        </w:rPr>
        <w:t xml:space="preserve">. Среди массовых мероприятий необходимо отметить народные праздники </w:t>
      </w:r>
      <w:r w:rsidRPr="001E3415">
        <w:rPr>
          <w:rFonts w:ascii="Times New Roman" w:hAnsi="Times New Roman"/>
          <w:sz w:val="26"/>
          <w:szCs w:val="26"/>
        </w:rPr>
        <w:t xml:space="preserve">«Чыл пазы» </w:t>
      </w:r>
      <w:r w:rsidR="00BE002C">
        <w:rPr>
          <w:rFonts w:ascii="Times New Roman" w:hAnsi="Times New Roman"/>
          <w:sz w:val="26"/>
          <w:szCs w:val="26"/>
        </w:rPr>
        <w:t>(</w:t>
      </w:r>
      <w:r w:rsidRPr="001E3415">
        <w:rPr>
          <w:rFonts w:ascii="Times New Roman" w:hAnsi="Times New Roman"/>
          <w:sz w:val="26"/>
          <w:szCs w:val="26"/>
        </w:rPr>
        <w:t>Новый год по хакасскому календарю</w:t>
      </w:r>
      <w:r w:rsidR="00BE002C">
        <w:rPr>
          <w:rFonts w:ascii="Times New Roman" w:hAnsi="Times New Roman"/>
          <w:sz w:val="26"/>
          <w:szCs w:val="26"/>
        </w:rPr>
        <w:t>)</w:t>
      </w:r>
      <w:r w:rsidR="00F74D0E">
        <w:rPr>
          <w:rFonts w:ascii="Times New Roman" w:hAnsi="Times New Roman"/>
          <w:sz w:val="26"/>
          <w:szCs w:val="26"/>
        </w:rPr>
        <w:t xml:space="preserve">, </w:t>
      </w:r>
      <w:r w:rsidRPr="001E3415">
        <w:rPr>
          <w:rFonts w:ascii="Times New Roman" w:hAnsi="Times New Roman"/>
          <w:sz w:val="26"/>
          <w:szCs w:val="26"/>
        </w:rPr>
        <w:t>праздник урожая «Уртун</w:t>
      </w:r>
      <w:r w:rsidRPr="001E3415">
        <w:rPr>
          <w:rFonts w:ascii="Times New Roman" w:eastAsia="Calibri" w:hAnsi="Times New Roman"/>
          <w:iCs/>
          <w:sz w:val="26"/>
          <w:szCs w:val="26"/>
        </w:rPr>
        <w:t xml:space="preserve"> </w:t>
      </w:r>
      <w:r w:rsidR="00243E98">
        <w:rPr>
          <w:rFonts w:ascii="Times New Roman" w:hAnsi="Times New Roman"/>
          <w:sz w:val="26"/>
          <w:szCs w:val="26"/>
        </w:rPr>
        <w:t>Тойы»</w:t>
      </w:r>
      <w:r w:rsidR="00F74D0E">
        <w:rPr>
          <w:rFonts w:ascii="Times New Roman" w:hAnsi="Times New Roman"/>
          <w:sz w:val="26"/>
          <w:szCs w:val="26"/>
        </w:rPr>
        <w:t>,</w:t>
      </w:r>
      <w:r w:rsidR="00343C79">
        <w:rPr>
          <w:rFonts w:ascii="Times New Roman" w:hAnsi="Times New Roman"/>
          <w:sz w:val="26"/>
          <w:szCs w:val="26"/>
        </w:rPr>
        <w:t xml:space="preserve"> </w:t>
      </w:r>
      <w:r w:rsidR="00F74D0E" w:rsidRPr="001E3415">
        <w:rPr>
          <w:rFonts w:ascii="Times New Roman" w:eastAsia="Calibri" w:hAnsi="Times New Roman"/>
          <w:sz w:val="26"/>
          <w:szCs w:val="26"/>
        </w:rPr>
        <w:t xml:space="preserve">XXVI </w:t>
      </w:r>
      <w:r w:rsidR="00F74D0E">
        <w:rPr>
          <w:rFonts w:ascii="Times New Roman" w:eastAsia="Calibri" w:hAnsi="Times New Roman"/>
          <w:sz w:val="26"/>
          <w:szCs w:val="26"/>
        </w:rPr>
        <w:t>Р</w:t>
      </w:r>
      <w:r w:rsidR="00F74D0E" w:rsidRPr="001E3415">
        <w:rPr>
          <w:rFonts w:ascii="Times New Roman" w:eastAsia="Calibri" w:hAnsi="Times New Roman"/>
          <w:sz w:val="26"/>
          <w:szCs w:val="26"/>
        </w:rPr>
        <w:t>еспубликанский конкурс носителей и исполнителей хакасского музыкального творчества «Айтыс</w:t>
      </w:r>
      <w:r w:rsidR="00F74D0E">
        <w:rPr>
          <w:rFonts w:ascii="Times New Roman" w:eastAsia="Calibri" w:hAnsi="Times New Roman"/>
          <w:sz w:val="26"/>
          <w:szCs w:val="26"/>
        </w:rPr>
        <w:t>».</w:t>
      </w:r>
      <w:r w:rsidR="00FB7DCC">
        <w:rPr>
          <w:rFonts w:ascii="Times New Roman" w:eastAsia="Calibri" w:hAnsi="Times New Roman"/>
          <w:sz w:val="26"/>
          <w:szCs w:val="26"/>
        </w:rPr>
        <w:t xml:space="preserve"> </w:t>
      </w:r>
      <w:r w:rsidR="00FB7DCC" w:rsidRPr="001E3415">
        <w:rPr>
          <w:rFonts w:ascii="Times New Roman" w:eastAsia="Calibri" w:hAnsi="Times New Roman"/>
          <w:sz w:val="26"/>
          <w:szCs w:val="26"/>
        </w:rPr>
        <w:t xml:space="preserve">100-летию </w:t>
      </w:r>
      <w:r w:rsidR="00FB7DCC">
        <w:rPr>
          <w:rFonts w:ascii="Times New Roman" w:eastAsia="Calibri" w:hAnsi="Times New Roman"/>
          <w:sz w:val="26"/>
          <w:szCs w:val="26"/>
        </w:rPr>
        <w:br/>
      </w:r>
      <w:r w:rsidR="00FB7DCC" w:rsidRPr="001E3415">
        <w:rPr>
          <w:rFonts w:ascii="Times New Roman" w:eastAsia="Calibri" w:hAnsi="Times New Roman"/>
          <w:sz w:val="26"/>
          <w:szCs w:val="26"/>
        </w:rPr>
        <w:t xml:space="preserve">С.Д. Словиной </w:t>
      </w:r>
      <w:r w:rsidR="00FB7DCC">
        <w:rPr>
          <w:rFonts w:ascii="Times New Roman" w:eastAsia="Calibri" w:hAnsi="Times New Roman"/>
          <w:sz w:val="26"/>
          <w:szCs w:val="26"/>
        </w:rPr>
        <w:t>– создателя</w:t>
      </w:r>
      <w:r w:rsidR="00FB7DCC" w:rsidRPr="001E3415">
        <w:rPr>
          <w:rFonts w:ascii="Times New Roman" w:eastAsia="Calibri" w:hAnsi="Times New Roman"/>
          <w:sz w:val="26"/>
          <w:szCs w:val="26"/>
        </w:rPr>
        <w:t xml:space="preserve"> хакасского национального танца </w:t>
      </w:r>
      <w:r w:rsidR="00FB7DCC">
        <w:rPr>
          <w:rFonts w:ascii="Times New Roman" w:eastAsia="Calibri" w:hAnsi="Times New Roman"/>
          <w:sz w:val="26"/>
          <w:szCs w:val="26"/>
        </w:rPr>
        <w:t xml:space="preserve">и </w:t>
      </w:r>
      <w:r w:rsidR="00FB7DCC" w:rsidRPr="001E3415">
        <w:rPr>
          <w:rFonts w:ascii="Times New Roman" w:eastAsia="Calibri" w:hAnsi="Times New Roman"/>
          <w:sz w:val="26"/>
          <w:szCs w:val="26"/>
        </w:rPr>
        <w:t>национального а</w:t>
      </w:r>
      <w:r w:rsidR="00FB7DCC">
        <w:rPr>
          <w:rFonts w:ascii="Times New Roman" w:eastAsia="Calibri" w:hAnsi="Times New Roman"/>
          <w:sz w:val="26"/>
          <w:szCs w:val="26"/>
        </w:rPr>
        <w:t>нсамбля песни и танца «Жарки» был посвящен</w:t>
      </w:r>
      <w:r w:rsidR="00343C79">
        <w:rPr>
          <w:rFonts w:ascii="Times New Roman" w:eastAsia="Calibri" w:hAnsi="Times New Roman"/>
          <w:sz w:val="26"/>
          <w:szCs w:val="26"/>
        </w:rPr>
        <w:t xml:space="preserve"> </w:t>
      </w:r>
      <w:r w:rsidR="00FB7DCC" w:rsidRPr="001E3415">
        <w:rPr>
          <w:rFonts w:ascii="Times New Roman" w:eastAsia="Calibri" w:hAnsi="Times New Roman"/>
          <w:sz w:val="26"/>
          <w:szCs w:val="26"/>
        </w:rPr>
        <w:t>тематический вечер-концерт</w:t>
      </w:r>
      <w:r w:rsidR="00FB7DCC">
        <w:rPr>
          <w:rFonts w:ascii="Times New Roman" w:eastAsia="Calibri" w:hAnsi="Times New Roman"/>
          <w:sz w:val="26"/>
          <w:szCs w:val="26"/>
        </w:rPr>
        <w:t xml:space="preserve"> </w:t>
      </w:r>
      <w:r w:rsidR="00FB7DCC" w:rsidRPr="001E3415">
        <w:rPr>
          <w:rFonts w:ascii="Times New Roman" w:hAnsi="Times New Roman"/>
          <w:sz w:val="26"/>
          <w:szCs w:val="26"/>
        </w:rPr>
        <w:t>«</w:t>
      </w:r>
      <w:r w:rsidR="00FB7DCC" w:rsidRPr="001E3415">
        <w:rPr>
          <w:rFonts w:ascii="Times New Roman" w:eastAsia="Calibri" w:hAnsi="Times New Roman"/>
          <w:sz w:val="26"/>
          <w:szCs w:val="26"/>
        </w:rPr>
        <w:t>Жизнь, отданная танцу»</w:t>
      </w:r>
      <w:r w:rsidR="00FB7DCC">
        <w:rPr>
          <w:rFonts w:ascii="Times New Roman" w:eastAsia="Calibri" w:hAnsi="Times New Roman"/>
          <w:sz w:val="26"/>
          <w:szCs w:val="26"/>
        </w:rPr>
        <w:t>.</w:t>
      </w:r>
    </w:p>
    <w:p w:rsidR="00F74D0E" w:rsidRDefault="00243E98" w:rsidP="005440EF">
      <w:pPr>
        <w:spacing w:after="0" w:line="240" w:lineRule="atLeast"/>
        <w:ind w:firstLine="708"/>
        <w:contextualSpacing/>
        <w:jc w:val="both"/>
        <w:rPr>
          <w:rFonts w:ascii="Times New Roman" w:eastAsia="Calibri" w:hAnsi="Times New Roman"/>
          <w:sz w:val="26"/>
          <w:szCs w:val="26"/>
        </w:rPr>
      </w:pPr>
      <w:r>
        <w:rPr>
          <w:rFonts w:ascii="Times New Roman" w:hAnsi="Times New Roman"/>
          <w:sz w:val="26"/>
          <w:szCs w:val="26"/>
        </w:rPr>
        <w:t xml:space="preserve">Ярким событием стал </w:t>
      </w:r>
      <w:r w:rsidR="001E3415" w:rsidRPr="001E3415">
        <w:rPr>
          <w:rFonts w:ascii="Times New Roman" w:hAnsi="Times New Roman"/>
          <w:sz w:val="26"/>
          <w:szCs w:val="26"/>
        </w:rPr>
        <w:t>Международный фестиваль-конкурс этнической эстрады «От ыры»,</w:t>
      </w:r>
      <w:r>
        <w:rPr>
          <w:rFonts w:ascii="Times New Roman" w:hAnsi="Times New Roman"/>
          <w:sz w:val="26"/>
          <w:szCs w:val="26"/>
        </w:rPr>
        <w:t xml:space="preserve"> вот </w:t>
      </w:r>
      <w:r w:rsidR="001E3415" w:rsidRPr="001E3415">
        <w:rPr>
          <w:rFonts w:ascii="Times New Roman" w:hAnsi="Times New Roman"/>
          <w:sz w:val="26"/>
          <w:szCs w:val="26"/>
        </w:rPr>
        <w:t xml:space="preserve">уже </w:t>
      </w:r>
      <w:r w:rsidR="001E3415" w:rsidRPr="001E3415">
        <w:rPr>
          <w:rFonts w:ascii="Times New Roman" w:eastAsia="Calibri" w:hAnsi="Times New Roman"/>
          <w:sz w:val="26"/>
          <w:szCs w:val="26"/>
        </w:rPr>
        <w:t>более 20</w:t>
      </w:r>
      <w:r w:rsidR="001E3415" w:rsidRPr="001E3415">
        <w:rPr>
          <w:rFonts w:ascii="Times New Roman" w:eastAsia="Calibri" w:hAnsi="Times New Roman"/>
          <w:iCs/>
          <w:sz w:val="26"/>
          <w:szCs w:val="26"/>
        </w:rPr>
        <w:t xml:space="preserve"> </w:t>
      </w:r>
      <w:r w:rsidR="001E3415" w:rsidRPr="001E3415">
        <w:rPr>
          <w:rFonts w:ascii="Times New Roman" w:eastAsia="Calibri" w:hAnsi="Times New Roman"/>
          <w:sz w:val="26"/>
          <w:szCs w:val="26"/>
        </w:rPr>
        <w:t xml:space="preserve">лет являющийся проводником </w:t>
      </w:r>
      <w:proofErr w:type="gramStart"/>
      <w:r w:rsidR="001E3415" w:rsidRPr="001E3415">
        <w:rPr>
          <w:rFonts w:ascii="Times New Roman" w:eastAsia="Calibri" w:hAnsi="Times New Roman"/>
          <w:sz w:val="26"/>
          <w:szCs w:val="26"/>
        </w:rPr>
        <w:t>центрально-азиатской</w:t>
      </w:r>
      <w:proofErr w:type="gramEnd"/>
      <w:r w:rsidR="001E3415" w:rsidRPr="001E3415">
        <w:rPr>
          <w:rFonts w:ascii="Times New Roman" w:eastAsia="Calibri" w:hAnsi="Times New Roman"/>
          <w:sz w:val="26"/>
          <w:szCs w:val="26"/>
        </w:rPr>
        <w:t xml:space="preserve"> музыкальной культуры, </w:t>
      </w:r>
      <w:r>
        <w:rPr>
          <w:rFonts w:ascii="Times New Roman" w:eastAsia="Calibri" w:hAnsi="Times New Roman"/>
          <w:sz w:val="26"/>
          <w:szCs w:val="26"/>
        </w:rPr>
        <w:t xml:space="preserve">состоялся </w:t>
      </w:r>
      <w:r w:rsidR="001E3415" w:rsidRPr="001E3415">
        <w:rPr>
          <w:rFonts w:ascii="Times New Roman" w:eastAsia="Calibri" w:hAnsi="Times New Roman"/>
          <w:sz w:val="26"/>
          <w:szCs w:val="26"/>
        </w:rPr>
        <w:t xml:space="preserve">в Хакасии с 9 по 12 июня. </w:t>
      </w:r>
      <w:proofErr w:type="gramStart"/>
      <w:r w:rsidR="001E3415" w:rsidRPr="001E3415">
        <w:rPr>
          <w:rFonts w:ascii="Times New Roman" w:eastAsia="Calibri" w:hAnsi="Times New Roman"/>
          <w:sz w:val="26"/>
          <w:szCs w:val="26"/>
        </w:rPr>
        <w:t>В статусе международного</w:t>
      </w:r>
      <w:r>
        <w:rPr>
          <w:rFonts w:ascii="Times New Roman" w:eastAsia="Calibri" w:hAnsi="Times New Roman"/>
          <w:sz w:val="26"/>
          <w:szCs w:val="26"/>
        </w:rPr>
        <w:t xml:space="preserve"> фестиваль</w:t>
      </w:r>
      <w:r w:rsidR="001E3415" w:rsidRPr="001E3415">
        <w:rPr>
          <w:rFonts w:ascii="Times New Roman" w:eastAsia="Calibri" w:hAnsi="Times New Roman"/>
          <w:sz w:val="26"/>
          <w:szCs w:val="26"/>
        </w:rPr>
        <w:t xml:space="preserve"> состоялся в </w:t>
      </w:r>
      <w:r>
        <w:rPr>
          <w:rFonts w:ascii="Times New Roman" w:eastAsia="Calibri" w:hAnsi="Times New Roman"/>
          <w:sz w:val="26"/>
          <w:szCs w:val="26"/>
        </w:rPr>
        <w:t>четвертый</w:t>
      </w:r>
      <w:r w:rsidR="001E3415" w:rsidRPr="001E3415">
        <w:rPr>
          <w:rFonts w:ascii="Times New Roman" w:eastAsia="Calibri" w:hAnsi="Times New Roman"/>
          <w:sz w:val="26"/>
          <w:szCs w:val="26"/>
        </w:rPr>
        <w:t xml:space="preserve"> раз, собрав и молодых, и опытных исполнителей из Алтая, Армении, Бурятии, Башкортостана, Казахстана, Китая, Крыма, Кыргызстана, Молдовы, Сербии, Таджикистана, Турции, Тывы, Иркутской области и Хакасии.</w:t>
      </w:r>
      <w:proofErr w:type="gramEnd"/>
      <w:r>
        <w:rPr>
          <w:rFonts w:ascii="Times New Roman" w:eastAsia="Calibri" w:hAnsi="Times New Roman"/>
          <w:sz w:val="26"/>
          <w:szCs w:val="26"/>
        </w:rPr>
        <w:t xml:space="preserve"> Ф</w:t>
      </w:r>
      <w:r w:rsidR="001E3415" w:rsidRPr="001E3415">
        <w:rPr>
          <w:rFonts w:ascii="Times New Roman" w:eastAsia="Calibri" w:hAnsi="Times New Roman"/>
          <w:sz w:val="26"/>
          <w:szCs w:val="26"/>
        </w:rPr>
        <w:t xml:space="preserve">инал и гала-концерт транслировались в прямом эфире на телеканале РТС. </w:t>
      </w:r>
    </w:p>
    <w:p w:rsidR="001E3415" w:rsidRPr="001E3415" w:rsidRDefault="001E3415" w:rsidP="005440EF">
      <w:pPr>
        <w:spacing w:after="0" w:line="240" w:lineRule="atLeast"/>
        <w:ind w:firstLine="708"/>
        <w:contextualSpacing/>
        <w:jc w:val="both"/>
        <w:rPr>
          <w:rFonts w:ascii="Times New Roman" w:eastAsia="Calibri" w:hAnsi="Times New Roman"/>
          <w:sz w:val="26"/>
          <w:szCs w:val="26"/>
        </w:rPr>
      </w:pPr>
      <w:r w:rsidRPr="001E3415">
        <w:rPr>
          <w:rFonts w:ascii="Times New Roman" w:eastAsia="Calibri" w:hAnsi="Times New Roman"/>
          <w:sz w:val="26"/>
          <w:szCs w:val="26"/>
        </w:rPr>
        <w:t xml:space="preserve">Работа </w:t>
      </w:r>
      <w:r w:rsidRPr="001E3415">
        <w:rPr>
          <w:rFonts w:ascii="Times New Roman" w:eastAsia="Calibri" w:hAnsi="Times New Roman"/>
          <w:b/>
          <w:sz w:val="26"/>
          <w:szCs w:val="26"/>
        </w:rPr>
        <w:t>по сохранению многонациональной культуры народов</w:t>
      </w:r>
      <w:r w:rsidRPr="001E3415">
        <w:rPr>
          <w:rFonts w:ascii="Times New Roman" w:eastAsia="Calibri" w:hAnsi="Times New Roman"/>
          <w:sz w:val="26"/>
          <w:szCs w:val="26"/>
        </w:rPr>
        <w:t xml:space="preserve"> Хакасии – один из ключевых приоритетов учреждений культуры. Более 40 общественных национальных организаций и культурных центров представляют этнокультурную национальную палитру Хакасии. </w:t>
      </w:r>
      <w:proofErr w:type="gramStart"/>
      <w:r w:rsidRPr="001E3415">
        <w:rPr>
          <w:rFonts w:ascii="Times New Roman" w:eastAsia="Calibri" w:hAnsi="Times New Roman"/>
          <w:sz w:val="26"/>
          <w:szCs w:val="26"/>
        </w:rPr>
        <w:t xml:space="preserve">Проведено 6 различных республиканских мероприятий, в т. ч. III республиканский смотр-конкурс территориально-соседских общин коренных малочисленных народов (шорцев) Республики Хакасия, победителем, которого стала творческая делегация общины «Алтын Кун» </w:t>
      </w:r>
      <w:r w:rsidR="00AA6931">
        <w:rPr>
          <w:rFonts w:ascii="Times New Roman" w:eastAsia="Calibri" w:hAnsi="Times New Roman"/>
          <w:sz w:val="26"/>
          <w:szCs w:val="26"/>
        </w:rPr>
        <w:br/>
      </w:r>
      <w:r w:rsidRPr="001E3415">
        <w:rPr>
          <w:rFonts w:ascii="Times New Roman" w:eastAsia="Calibri" w:hAnsi="Times New Roman"/>
          <w:sz w:val="26"/>
          <w:szCs w:val="26"/>
        </w:rPr>
        <w:t>п. Бискамжа Аскизского района, конкурсы «Танцующая Хакасия» и «Краса земли хакасской», VII межрегиональный фестиваль интернациона</w:t>
      </w:r>
      <w:r w:rsidR="00AA6931">
        <w:rPr>
          <w:rFonts w:ascii="Times New Roman" w:eastAsia="Calibri" w:hAnsi="Times New Roman"/>
          <w:sz w:val="26"/>
          <w:szCs w:val="26"/>
        </w:rPr>
        <w:t>льной дружбы «Ынархас чоллары» –</w:t>
      </w:r>
      <w:r w:rsidRPr="001E3415">
        <w:rPr>
          <w:rFonts w:ascii="Times New Roman" w:eastAsia="Calibri" w:hAnsi="Times New Roman"/>
          <w:sz w:val="26"/>
          <w:szCs w:val="26"/>
        </w:rPr>
        <w:t xml:space="preserve"> «Дороги дружбы», тематический вечер для национальных общественных организаций «Только для Вас».</w:t>
      </w:r>
      <w:proofErr w:type="gramEnd"/>
      <w:r w:rsidRPr="001E3415">
        <w:rPr>
          <w:rFonts w:ascii="Times New Roman" w:eastAsia="Calibri" w:hAnsi="Times New Roman"/>
          <w:sz w:val="26"/>
          <w:szCs w:val="26"/>
        </w:rPr>
        <w:t xml:space="preserve"> </w:t>
      </w:r>
      <w:proofErr w:type="gramStart"/>
      <w:r w:rsidRPr="001E3415">
        <w:rPr>
          <w:rFonts w:ascii="Times New Roman" w:eastAsia="Calibri" w:hAnsi="Times New Roman"/>
          <w:sz w:val="26"/>
          <w:szCs w:val="26"/>
        </w:rPr>
        <w:t>Работа по укреплению и стимулированию взаимопроникновения культур народов Хакасии разнообразно и успешно ведется и в муниципальных образованиях: меропри</w:t>
      </w:r>
      <w:r w:rsidR="00AA6931">
        <w:rPr>
          <w:rFonts w:ascii="Times New Roman" w:eastAsia="Calibri" w:hAnsi="Times New Roman"/>
          <w:sz w:val="26"/>
          <w:szCs w:val="26"/>
        </w:rPr>
        <w:t xml:space="preserve">ятия польского центра «Наджея» – </w:t>
      </w:r>
      <w:r w:rsidRPr="001E3415">
        <w:rPr>
          <w:rFonts w:ascii="Times New Roman" w:eastAsia="Calibri" w:hAnsi="Times New Roman"/>
          <w:sz w:val="26"/>
          <w:szCs w:val="26"/>
        </w:rPr>
        <w:t xml:space="preserve">литературный час «О судьбах поляков расскажут книги», </w:t>
      </w:r>
      <w:r w:rsidRPr="001E3415">
        <w:rPr>
          <w:rFonts w:ascii="Times New Roman" w:eastAsia="Calibri" w:hAnsi="Times New Roman"/>
          <w:sz w:val="26"/>
          <w:szCs w:val="26"/>
        </w:rPr>
        <w:lastRenderedPageBreak/>
        <w:t>познавательный час «Польская культура» (Боградский район), фестиваль национальных культур «Родной земли многоголосье» и регистрация герба и флага (Орджоникидзевский район), межнациональный форум «Традиции и культура народов Хакасии» (г. Черногорск).</w:t>
      </w:r>
      <w:proofErr w:type="gramEnd"/>
      <w:r w:rsidRPr="001E3415">
        <w:rPr>
          <w:rFonts w:ascii="Times New Roman" w:eastAsia="Calibri" w:hAnsi="Times New Roman"/>
          <w:sz w:val="26"/>
          <w:szCs w:val="26"/>
        </w:rPr>
        <w:t xml:space="preserve"> </w:t>
      </w:r>
      <w:proofErr w:type="gramStart"/>
      <w:r w:rsidRPr="001E3415">
        <w:rPr>
          <w:rFonts w:ascii="Times New Roman" w:eastAsia="Calibri" w:hAnsi="Times New Roman"/>
          <w:sz w:val="26"/>
          <w:szCs w:val="26"/>
        </w:rPr>
        <w:t xml:space="preserve">В Алтайском районе реализован план мероприятий на 2012-2015 годы, направленный на повышение значимости и роли казачьей культуры в улучшении жизни населения: познавательные уроки и беседы «Великие казачьи атаманы», «Казачья слава», «Жизнь и культура казаков», викторина «Что я знаю о жизни казака», литературная гостиная «Широка душа казачья», праздничный концерт «Хорошо, что мы казаки». </w:t>
      </w:r>
      <w:proofErr w:type="gramEnd"/>
    </w:p>
    <w:p w:rsidR="001E3415" w:rsidRPr="001E3415" w:rsidRDefault="001E3415" w:rsidP="006713E9">
      <w:pPr>
        <w:spacing w:after="0" w:line="240" w:lineRule="auto"/>
        <w:ind w:firstLine="709"/>
        <w:contextualSpacing/>
        <w:jc w:val="both"/>
        <w:rPr>
          <w:rFonts w:ascii="Times New Roman" w:eastAsia="Calibri" w:hAnsi="Times New Roman"/>
          <w:sz w:val="26"/>
          <w:szCs w:val="26"/>
        </w:rPr>
      </w:pPr>
      <w:r w:rsidRPr="001E3415">
        <w:rPr>
          <w:rFonts w:ascii="Times New Roman" w:eastAsia="Calibri" w:hAnsi="Times New Roman"/>
          <w:sz w:val="26"/>
          <w:szCs w:val="26"/>
        </w:rPr>
        <w:t xml:space="preserve">Задача сохранения и популяризации </w:t>
      </w:r>
      <w:r w:rsidRPr="001E3415">
        <w:rPr>
          <w:rFonts w:ascii="Times New Roman" w:eastAsia="Calibri" w:hAnsi="Times New Roman"/>
          <w:b/>
          <w:sz w:val="26"/>
          <w:szCs w:val="26"/>
        </w:rPr>
        <w:t>традиционных ремёсел</w:t>
      </w:r>
      <w:r w:rsidRPr="001E3415">
        <w:rPr>
          <w:rFonts w:ascii="Times New Roman" w:eastAsia="Calibri" w:hAnsi="Times New Roman"/>
          <w:sz w:val="26"/>
          <w:szCs w:val="26"/>
        </w:rPr>
        <w:t xml:space="preserve"> по-прежнему остается актуальной для Республики Хакасии. Общее количество мастеров и художников, работающих в области ИЗО и ДПИ, народных художественных ремесел, на территории республики </w:t>
      </w:r>
      <w:r w:rsidR="00AA6931">
        <w:rPr>
          <w:rFonts w:ascii="Times New Roman" w:eastAsia="Calibri" w:hAnsi="Times New Roman"/>
          <w:sz w:val="26"/>
          <w:szCs w:val="26"/>
        </w:rPr>
        <w:t>по итогам</w:t>
      </w:r>
      <w:r w:rsidRPr="001E3415">
        <w:rPr>
          <w:rFonts w:ascii="Times New Roman" w:eastAsia="Calibri" w:hAnsi="Times New Roman"/>
          <w:sz w:val="26"/>
          <w:szCs w:val="26"/>
        </w:rPr>
        <w:t xml:space="preserve"> 2015 г. составляет 827 человек (2014 год – 826). 11 мастеров имеют Почетное звание «Народный мастер (</w:t>
      </w:r>
      <w:r w:rsidR="00AA6931">
        <w:rPr>
          <w:rFonts w:ascii="Times New Roman" w:eastAsia="Calibri" w:hAnsi="Times New Roman"/>
          <w:sz w:val="26"/>
          <w:szCs w:val="26"/>
        </w:rPr>
        <w:t>«</w:t>
      </w:r>
      <w:r w:rsidRPr="001E3415">
        <w:rPr>
          <w:rFonts w:ascii="Times New Roman" w:eastAsia="Calibri" w:hAnsi="Times New Roman"/>
          <w:sz w:val="26"/>
          <w:szCs w:val="26"/>
        </w:rPr>
        <w:t>Чон Узы</w:t>
      </w:r>
      <w:r w:rsidR="00AA6931">
        <w:rPr>
          <w:rFonts w:ascii="Times New Roman" w:eastAsia="Calibri" w:hAnsi="Times New Roman"/>
          <w:sz w:val="26"/>
          <w:szCs w:val="26"/>
        </w:rPr>
        <w:t>»</w:t>
      </w:r>
      <w:r w:rsidRPr="001E3415">
        <w:rPr>
          <w:rFonts w:ascii="Times New Roman" w:eastAsia="Calibri" w:hAnsi="Times New Roman"/>
          <w:sz w:val="26"/>
          <w:szCs w:val="26"/>
        </w:rPr>
        <w:t>) Республики Хакасия».</w:t>
      </w:r>
    </w:p>
    <w:p w:rsidR="001E3415" w:rsidRPr="001E3415" w:rsidRDefault="001E3415" w:rsidP="006713E9">
      <w:pPr>
        <w:spacing w:after="0" w:line="240" w:lineRule="auto"/>
        <w:ind w:firstLine="709"/>
        <w:contextualSpacing/>
        <w:jc w:val="both"/>
        <w:rPr>
          <w:rFonts w:ascii="Times New Roman" w:eastAsia="Calibri" w:hAnsi="Times New Roman"/>
          <w:sz w:val="26"/>
          <w:szCs w:val="26"/>
        </w:rPr>
      </w:pPr>
      <w:r w:rsidRPr="001E3415">
        <w:rPr>
          <w:rFonts w:ascii="Times New Roman" w:eastAsia="Calibri" w:hAnsi="Times New Roman"/>
          <w:sz w:val="26"/>
          <w:szCs w:val="26"/>
        </w:rPr>
        <w:t xml:space="preserve">В рамках экспозиционно-выставочной деятельности проведено </w:t>
      </w:r>
      <w:r w:rsidRPr="001E3415">
        <w:rPr>
          <w:rFonts w:ascii="Times New Roman" w:hAnsi="Times New Roman"/>
          <w:sz w:val="26"/>
          <w:szCs w:val="26"/>
        </w:rPr>
        <w:t>13 выставок изобразительного и декоративно-прикладного искусства</w:t>
      </w:r>
      <w:r w:rsidRPr="001E3415">
        <w:rPr>
          <w:rFonts w:ascii="Times New Roman" w:eastAsia="Calibri" w:hAnsi="Times New Roman"/>
          <w:sz w:val="26"/>
          <w:szCs w:val="26"/>
        </w:rPr>
        <w:t>. Наиболее крупным выставочным проектом стала республиканская выставка-конкурс работ мастеров ИЗО и ДПИ «Калейдоскоп талантов» с участием 156 мастеров из 13 муниципальных образований, представивши</w:t>
      </w:r>
      <w:r w:rsidR="00AA6931">
        <w:rPr>
          <w:rFonts w:ascii="Times New Roman" w:eastAsia="Calibri" w:hAnsi="Times New Roman"/>
          <w:sz w:val="26"/>
          <w:szCs w:val="26"/>
        </w:rPr>
        <w:t>х</w:t>
      </w:r>
      <w:r w:rsidRPr="001E3415">
        <w:rPr>
          <w:rFonts w:ascii="Times New Roman" w:eastAsia="Calibri" w:hAnsi="Times New Roman"/>
          <w:sz w:val="26"/>
          <w:szCs w:val="26"/>
        </w:rPr>
        <w:t xml:space="preserve"> более 600 конкурсных работ.</w:t>
      </w:r>
      <w:r w:rsidR="00931D80">
        <w:rPr>
          <w:rFonts w:ascii="Times New Roman" w:eastAsia="Calibri" w:hAnsi="Times New Roman"/>
          <w:sz w:val="26"/>
          <w:szCs w:val="26"/>
        </w:rPr>
        <w:t xml:space="preserve"> </w:t>
      </w:r>
      <w:r w:rsidRPr="001E3415">
        <w:rPr>
          <w:rFonts w:ascii="Times New Roman" w:eastAsia="Calibri" w:hAnsi="Times New Roman"/>
          <w:sz w:val="26"/>
          <w:szCs w:val="26"/>
        </w:rPr>
        <w:t xml:space="preserve">В 2015 году свыше 500 мастеров приняло участие в республиканских мероприятиях, в т. ч. более 100 стали дипломантами выставок-конкурсов. </w:t>
      </w:r>
    </w:p>
    <w:p w:rsidR="001E3415" w:rsidRPr="001E3415" w:rsidRDefault="00931D80" w:rsidP="006713E9">
      <w:pPr>
        <w:spacing w:after="0" w:line="240" w:lineRule="auto"/>
        <w:ind w:firstLine="709"/>
        <w:contextualSpacing/>
        <w:jc w:val="both"/>
        <w:rPr>
          <w:rFonts w:ascii="Times New Roman" w:eastAsia="Calibri" w:hAnsi="Times New Roman"/>
          <w:sz w:val="26"/>
          <w:szCs w:val="26"/>
        </w:rPr>
      </w:pPr>
      <w:r>
        <w:rPr>
          <w:rFonts w:ascii="Times New Roman" w:eastAsia="Calibri" w:hAnsi="Times New Roman"/>
          <w:sz w:val="26"/>
          <w:szCs w:val="26"/>
        </w:rPr>
        <w:t>Культурно-д</w:t>
      </w:r>
      <w:r w:rsidR="001E3415" w:rsidRPr="001E3415">
        <w:rPr>
          <w:rFonts w:ascii="Times New Roman" w:eastAsia="Calibri" w:hAnsi="Times New Roman"/>
          <w:sz w:val="26"/>
          <w:szCs w:val="26"/>
        </w:rPr>
        <w:t xml:space="preserve">осуговые учреждения учитывают интересы всех групп населения. </w:t>
      </w:r>
      <w:r w:rsidR="001E3415" w:rsidRPr="001E3415">
        <w:rPr>
          <w:rFonts w:ascii="Times New Roman" w:eastAsia="Calibri" w:hAnsi="Times New Roman"/>
          <w:b/>
          <w:sz w:val="26"/>
          <w:szCs w:val="26"/>
        </w:rPr>
        <w:t>Для детей</w:t>
      </w:r>
      <w:r w:rsidR="001E3415" w:rsidRPr="001E3415">
        <w:rPr>
          <w:rFonts w:ascii="Times New Roman" w:eastAsia="Calibri" w:hAnsi="Times New Roman"/>
          <w:sz w:val="26"/>
          <w:szCs w:val="26"/>
        </w:rPr>
        <w:t xml:space="preserve"> массовыми и наиболее яркими стали: фольклорный праздник «Веселись, народ, Масленица к нам идет!», выпускной вечер для младших школьников «В дневниках запишем «Отдохнуть!», большое концертно-танцевальное путешествие «С миру по танцу!» </w:t>
      </w:r>
      <w:proofErr w:type="gramStart"/>
      <w:r w:rsidR="001E3415" w:rsidRPr="001E3415">
        <w:rPr>
          <w:rFonts w:ascii="Times New Roman" w:eastAsia="Calibri" w:hAnsi="Times New Roman"/>
          <w:sz w:val="26"/>
          <w:szCs w:val="26"/>
        </w:rPr>
        <w:t>(ЦКиНТ</w:t>
      </w:r>
      <w:r w:rsidR="00747DD4">
        <w:rPr>
          <w:rFonts w:ascii="Times New Roman" w:eastAsia="Calibri" w:hAnsi="Times New Roman"/>
          <w:sz w:val="26"/>
          <w:szCs w:val="26"/>
        </w:rPr>
        <w:t xml:space="preserve"> им. С.П. Кадышева</w:t>
      </w:r>
      <w:r w:rsidR="001E3415" w:rsidRPr="001E3415">
        <w:rPr>
          <w:rFonts w:ascii="Times New Roman" w:eastAsia="Calibri" w:hAnsi="Times New Roman"/>
          <w:sz w:val="26"/>
          <w:szCs w:val="26"/>
        </w:rPr>
        <w:t>), фестиваль-конкурс детского творчества «Радуга талантов», инновационный проект «Нескучное лето</w:t>
      </w:r>
      <w:r w:rsidR="00747DD4">
        <w:rPr>
          <w:rFonts w:ascii="Times New Roman" w:eastAsia="Calibri" w:hAnsi="Times New Roman"/>
          <w:sz w:val="26"/>
          <w:szCs w:val="26"/>
        </w:rPr>
        <w:t xml:space="preserve"> </w:t>
      </w:r>
      <w:r w:rsidR="001E3415" w:rsidRPr="001E3415">
        <w:rPr>
          <w:rFonts w:ascii="Times New Roman" w:eastAsia="Calibri" w:hAnsi="Times New Roman"/>
          <w:sz w:val="26"/>
          <w:szCs w:val="26"/>
        </w:rPr>
        <w:t>–</w:t>
      </w:r>
      <w:r w:rsidR="00747DD4">
        <w:rPr>
          <w:rFonts w:ascii="Times New Roman" w:eastAsia="Calibri" w:hAnsi="Times New Roman"/>
          <w:sz w:val="26"/>
          <w:szCs w:val="26"/>
        </w:rPr>
        <w:t xml:space="preserve"> </w:t>
      </w:r>
      <w:r w:rsidR="001E3415" w:rsidRPr="001E3415">
        <w:rPr>
          <w:rFonts w:ascii="Times New Roman" w:eastAsia="Calibri" w:hAnsi="Times New Roman"/>
          <w:sz w:val="26"/>
          <w:szCs w:val="26"/>
        </w:rPr>
        <w:t>2015» (Орджоникидзевский район), праздник «Планета детства» с танцевальным флэшмобом и конкурсно-игровой программой в рамках «Весёлых стартов» 1 июня (г. Абаза), уличный праздник «День большого МОЖНО!» и цикл мероприятий к</w:t>
      </w:r>
      <w:r w:rsidR="00747DD4">
        <w:rPr>
          <w:rFonts w:ascii="Times New Roman" w:eastAsia="Calibri" w:hAnsi="Times New Roman"/>
          <w:sz w:val="26"/>
          <w:szCs w:val="26"/>
        </w:rPr>
        <w:t>о</w:t>
      </w:r>
      <w:r w:rsidR="001E3415" w:rsidRPr="001E3415">
        <w:rPr>
          <w:rFonts w:ascii="Times New Roman" w:eastAsia="Calibri" w:hAnsi="Times New Roman"/>
          <w:sz w:val="26"/>
          <w:szCs w:val="26"/>
        </w:rPr>
        <w:t xml:space="preserve"> Дню защиты детей «Страна Детства», экологическая акция «оБЕРЕГай!» (г. Саяногорск),</w:t>
      </w:r>
      <w:r w:rsidR="001E3415" w:rsidRPr="001E3415">
        <w:rPr>
          <w:rFonts w:ascii="Times New Roman" w:hAnsi="Times New Roman"/>
          <w:sz w:val="26"/>
          <w:szCs w:val="26"/>
        </w:rPr>
        <w:t xml:space="preserve"> </w:t>
      </w:r>
      <w:r w:rsidR="001E3415" w:rsidRPr="001E3415">
        <w:rPr>
          <w:rFonts w:ascii="Times New Roman" w:eastAsia="Calibri" w:hAnsi="Times New Roman"/>
          <w:sz w:val="26"/>
          <w:szCs w:val="26"/>
        </w:rPr>
        <w:t>в МКУ «СДК Подхоз» Усть-Абаканского района разработана</w:t>
      </w:r>
      <w:proofErr w:type="gramEnd"/>
      <w:r w:rsidR="001E3415" w:rsidRPr="001E3415">
        <w:rPr>
          <w:rFonts w:ascii="Times New Roman" w:eastAsia="Calibri" w:hAnsi="Times New Roman"/>
          <w:sz w:val="26"/>
          <w:szCs w:val="26"/>
        </w:rPr>
        <w:t xml:space="preserve"> программа летнего отдыха «Страна сорванцов».</w:t>
      </w:r>
    </w:p>
    <w:p w:rsidR="001E3415" w:rsidRPr="001E3415" w:rsidRDefault="00CA1368" w:rsidP="006713E9">
      <w:pPr>
        <w:spacing w:after="0" w:line="240" w:lineRule="auto"/>
        <w:ind w:firstLine="709"/>
        <w:contextualSpacing/>
        <w:jc w:val="both"/>
        <w:rPr>
          <w:rFonts w:ascii="Times New Roman" w:eastAsia="Calibri" w:hAnsi="Times New Roman"/>
          <w:sz w:val="26"/>
          <w:szCs w:val="26"/>
        </w:rPr>
      </w:pPr>
      <w:r>
        <w:rPr>
          <w:rFonts w:ascii="Times New Roman" w:eastAsia="Calibri" w:hAnsi="Times New Roman"/>
          <w:sz w:val="26"/>
          <w:szCs w:val="26"/>
        </w:rPr>
        <w:t>Всего за летний период</w:t>
      </w:r>
      <w:r w:rsidR="001E3415" w:rsidRPr="001E3415">
        <w:rPr>
          <w:rFonts w:ascii="Times New Roman" w:eastAsia="Calibri" w:hAnsi="Times New Roman"/>
          <w:sz w:val="26"/>
          <w:szCs w:val="26"/>
        </w:rPr>
        <w:t xml:space="preserve"> для детей и подростков </w:t>
      </w:r>
      <w:r>
        <w:rPr>
          <w:rFonts w:ascii="Times New Roman" w:eastAsia="Calibri" w:hAnsi="Times New Roman"/>
          <w:sz w:val="26"/>
          <w:szCs w:val="26"/>
        </w:rPr>
        <w:t xml:space="preserve">в республике </w:t>
      </w:r>
      <w:r w:rsidR="001E3415" w:rsidRPr="001E3415">
        <w:rPr>
          <w:rFonts w:ascii="Times New Roman" w:eastAsia="Calibri" w:hAnsi="Times New Roman"/>
          <w:sz w:val="26"/>
          <w:szCs w:val="26"/>
        </w:rPr>
        <w:t xml:space="preserve">организовано </w:t>
      </w:r>
      <w:r w:rsidR="00724594">
        <w:rPr>
          <w:rFonts w:ascii="Times New Roman" w:eastAsia="Calibri" w:hAnsi="Times New Roman"/>
          <w:sz w:val="26"/>
          <w:szCs w:val="26"/>
        </w:rPr>
        <w:br/>
      </w:r>
      <w:r w:rsidR="001E3415" w:rsidRPr="001E3415">
        <w:rPr>
          <w:rFonts w:ascii="Times New Roman" w:eastAsia="Calibri" w:hAnsi="Times New Roman"/>
          <w:sz w:val="26"/>
          <w:szCs w:val="26"/>
        </w:rPr>
        <w:t>4</w:t>
      </w:r>
      <w:r w:rsidR="00791025">
        <w:rPr>
          <w:rFonts w:ascii="Times New Roman" w:eastAsia="Calibri" w:hAnsi="Times New Roman"/>
          <w:sz w:val="26"/>
          <w:szCs w:val="26"/>
        </w:rPr>
        <w:t xml:space="preserve"> </w:t>
      </w:r>
      <w:r w:rsidR="001E3415" w:rsidRPr="001E3415">
        <w:rPr>
          <w:rFonts w:ascii="Times New Roman" w:eastAsia="Calibri" w:hAnsi="Times New Roman"/>
          <w:sz w:val="26"/>
          <w:szCs w:val="26"/>
        </w:rPr>
        <w:t>170 мероприятий, охвачено 187</w:t>
      </w:r>
      <w:r w:rsidR="00791025">
        <w:rPr>
          <w:rFonts w:ascii="Times New Roman" w:eastAsia="Calibri" w:hAnsi="Times New Roman"/>
          <w:sz w:val="26"/>
          <w:szCs w:val="26"/>
        </w:rPr>
        <w:t xml:space="preserve"> </w:t>
      </w:r>
      <w:r w:rsidR="001E3415" w:rsidRPr="001E3415">
        <w:rPr>
          <w:rFonts w:ascii="Times New Roman" w:eastAsia="Calibri" w:hAnsi="Times New Roman"/>
          <w:sz w:val="26"/>
          <w:szCs w:val="26"/>
        </w:rPr>
        <w:t>282 чел., в т. ч. 28</w:t>
      </w:r>
      <w:r w:rsidR="00791025">
        <w:rPr>
          <w:rFonts w:ascii="Times New Roman" w:eastAsia="Calibri" w:hAnsi="Times New Roman"/>
          <w:sz w:val="26"/>
          <w:szCs w:val="26"/>
        </w:rPr>
        <w:t xml:space="preserve"> </w:t>
      </w:r>
      <w:r w:rsidR="001E3415" w:rsidRPr="001E3415">
        <w:rPr>
          <w:rFonts w:ascii="Times New Roman" w:eastAsia="Calibri" w:hAnsi="Times New Roman"/>
          <w:sz w:val="26"/>
          <w:szCs w:val="26"/>
        </w:rPr>
        <w:t xml:space="preserve">670 детей-инвалидов и </w:t>
      </w:r>
      <w:r w:rsidR="00791025">
        <w:rPr>
          <w:rFonts w:ascii="Times New Roman" w:eastAsia="Calibri" w:hAnsi="Times New Roman"/>
          <w:sz w:val="26"/>
          <w:szCs w:val="26"/>
        </w:rPr>
        <w:t xml:space="preserve">детей </w:t>
      </w:r>
      <w:r w:rsidR="001E3415" w:rsidRPr="001E3415">
        <w:rPr>
          <w:rFonts w:ascii="Times New Roman" w:eastAsia="Calibri" w:hAnsi="Times New Roman"/>
          <w:sz w:val="26"/>
          <w:szCs w:val="26"/>
        </w:rPr>
        <w:t xml:space="preserve">из малообеспеченных семей. </w:t>
      </w:r>
    </w:p>
    <w:p w:rsidR="001E3415" w:rsidRPr="001E3415" w:rsidRDefault="001E3415" w:rsidP="006713E9">
      <w:pPr>
        <w:spacing w:after="0" w:line="240" w:lineRule="auto"/>
        <w:ind w:firstLine="709"/>
        <w:contextualSpacing/>
        <w:jc w:val="both"/>
        <w:rPr>
          <w:rFonts w:ascii="Times New Roman" w:eastAsia="Calibri" w:hAnsi="Times New Roman"/>
          <w:sz w:val="26"/>
          <w:szCs w:val="26"/>
        </w:rPr>
      </w:pPr>
      <w:r w:rsidRPr="001E3415">
        <w:rPr>
          <w:rFonts w:ascii="Times New Roman" w:eastAsia="Calibri" w:hAnsi="Times New Roman"/>
          <w:sz w:val="26"/>
          <w:szCs w:val="26"/>
        </w:rPr>
        <w:t xml:space="preserve">В целях реализации государственной политики Российской Федерации в отношении </w:t>
      </w:r>
      <w:r w:rsidRPr="001E3415">
        <w:rPr>
          <w:rFonts w:ascii="Times New Roman" w:eastAsia="Calibri" w:hAnsi="Times New Roman"/>
          <w:b/>
          <w:sz w:val="26"/>
          <w:szCs w:val="26"/>
        </w:rPr>
        <w:t>людей с ограниченными возможностями здоровья</w:t>
      </w:r>
      <w:r w:rsidRPr="001E3415">
        <w:rPr>
          <w:rFonts w:ascii="Times New Roman" w:eastAsia="Calibri" w:hAnsi="Times New Roman"/>
          <w:sz w:val="26"/>
          <w:szCs w:val="26"/>
        </w:rPr>
        <w:t xml:space="preserve"> в Республике Хакасия ведется работа по их социализации, реабилитации и интеграции в общество. Проводятся мероприятия, направленные на разные группы: дет</w:t>
      </w:r>
      <w:r w:rsidR="0005778D">
        <w:rPr>
          <w:rFonts w:ascii="Times New Roman" w:eastAsia="Calibri" w:hAnsi="Times New Roman"/>
          <w:sz w:val="26"/>
          <w:szCs w:val="26"/>
        </w:rPr>
        <w:t>ей</w:t>
      </w:r>
      <w:r w:rsidRPr="001E3415">
        <w:rPr>
          <w:rFonts w:ascii="Times New Roman" w:eastAsia="Calibri" w:hAnsi="Times New Roman"/>
          <w:sz w:val="26"/>
          <w:szCs w:val="26"/>
        </w:rPr>
        <w:t>-инвалид</w:t>
      </w:r>
      <w:r w:rsidR="0005778D">
        <w:rPr>
          <w:rFonts w:ascii="Times New Roman" w:eastAsia="Calibri" w:hAnsi="Times New Roman"/>
          <w:sz w:val="26"/>
          <w:szCs w:val="26"/>
        </w:rPr>
        <w:t>ов</w:t>
      </w:r>
      <w:r w:rsidRPr="001E3415">
        <w:rPr>
          <w:rFonts w:ascii="Times New Roman" w:eastAsia="Calibri" w:hAnsi="Times New Roman"/>
          <w:sz w:val="26"/>
          <w:szCs w:val="26"/>
        </w:rPr>
        <w:t>, их родител</w:t>
      </w:r>
      <w:r w:rsidR="0005778D">
        <w:rPr>
          <w:rFonts w:ascii="Times New Roman" w:eastAsia="Calibri" w:hAnsi="Times New Roman"/>
          <w:sz w:val="26"/>
          <w:szCs w:val="26"/>
        </w:rPr>
        <w:t>ей</w:t>
      </w:r>
      <w:r w:rsidRPr="001E3415">
        <w:rPr>
          <w:rFonts w:ascii="Times New Roman" w:eastAsia="Calibri" w:hAnsi="Times New Roman"/>
          <w:sz w:val="26"/>
          <w:szCs w:val="26"/>
        </w:rPr>
        <w:t>, моло</w:t>
      </w:r>
      <w:r w:rsidR="0005778D">
        <w:rPr>
          <w:rFonts w:ascii="Times New Roman" w:eastAsia="Calibri" w:hAnsi="Times New Roman"/>
          <w:sz w:val="26"/>
          <w:szCs w:val="26"/>
        </w:rPr>
        <w:t xml:space="preserve">дежь, старшее поколение, опекунов и </w:t>
      </w:r>
      <w:r w:rsidRPr="001E3415">
        <w:rPr>
          <w:rFonts w:ascii="Times New Roman" w:eastAsia="Calibri" w:hAnsi="Times New Roman"/>
          <w:sz w:val="26"/>
          <w:szCs w:val="26"/>
        </w:rPr>
        <w:t>лиц, признанны</w:t>
      </w:r>
      <w:r w:rsidR="0005778D">
        <w:rPr>
          <w:rFonts w:ascii="Times New Roman" w:eastAsia="Calibri" w:hAnsi="Times New Roman"/>
          <w:sz w:val="26"/>
          <w:szCs w:val="26"/>
        </w:rPr>
        <w:t>х</w:t>
      </w:r>
      <w:r w:rsidRPr="001E3415">
        <w:rPr>
          <w:rFonts w:ascii="Times New Roman" w:eastAsia="Calibri" w:hAnsi="Times New Roman"/>
          <w:sz w:val="26"/>
          <w:szCs w:val="26"/>
        </w:rPr>
        <w:t xml:space="preserve"> недееспособными. В Алтайском районе организован клуб для молодых людей с инвалидностью «Данко» и клуб родителей и опекунов детей-инвалидов «Надежда». В ЦДК г. Абазы успешно работает студия ДПИ «Синяя птица», дающая возможность детям-инвалидам со временем оп</w:t>
      </w:r>
      <w:r w:rsidR="006549D2">
        <w:rPr>
          <w:rFonts w:ascii="Times New Roman" w:eastAsia="Calibri" w:hAnsi="Times New Roman"/>
          <w:sz w:val="26"/>
          <w:szCs w:val="26"/>
        </w:rPr>
        <w:t>ределиться с выбором профессии. П</w:t>
      </w:r>
      <w:r w:rsidRPr="001E3415">
        <w:rPr>
          <w:rFonts w:ascii="Times New Roman" w:eastAsia="Calibri" w:hAnsi="Times New Roman"/>
          <w:sz w:val="26"/>
          <w:szCs w:val="26"/>
        </w:rPr>
        <w:t>ри Боградском районном Доме культуры для детей с ограниченными возможностями продолжа</w:t>
      </w:r>
      <w:r w:rsidR="006549D2">
        <w:rPr>
          <w:rFonts w:ascii="Times New Roman" w:eastAsia="Calibri" w:hAnsi="Times New Roman"/>
          <w:sz w:val="26"/>
          <w:szCs w:val="26"/>
        </w:rPr>
        <w:t xml:space="preserve">ет работать клуб «Школа добра», </w:t>
      </w:r>
      <w:r w:rsidRPr="001E3415">
        <w:rPr>
          <w:rFonts w:ascii="Times New Roman" w:eastAsia="Calibri" w:hAnsi="Times New Roman"/>
          <w:sz w:val="26"/>
          <w:szCs w:val="26"/>
        </w:rPr>
        <w:t xml:space="preserve">в </w:t>
      </w:r>
      <w:r w:rsidRPr="001E3415">
        <w:rPr>
          <w:rFonts w:ascii="Times New Roman" w:eastAsia="Calibri" w:hAnsi="Times New Roman"/>
          <w:sz w:val="26"/>
          <w:szCs w:val="26"/>
        </w:rPr>
        <w:lastRenderedPageBreak/>
        <w:t xml:space="preserve">августе проведена I Летняя районная спартакиада «Планета детства». </w:t>
      </w:r>
      <w:r w:rsidR="006549D2">
        <w:rPr>
          <w:rFonts w:ascii="Times New Roman" w:eastAsia="Calibri" w:hAnsi="Times New Roman"/>
          <w:sz w:val="26"/>
          <w:szCs w:val="26"/>
        </w:rPr>
        <w:t>Вот у</w:t>
      </w:r>
      <w:r w:rsidRPr="001E3415">
        <w:rPr>
          <w:rFonts w:ascii="Times New Roman" w:eastAsia="Calibri" w:hAnsi="Times New Roman"/>
          <w:sz w:val="26"/>
          <w:szCs w:val="26"/>
        </w:rPr>
        <w:t xml:space="preserve">же более 5 лет творческий коллектив ДК «Визит» посещает Саяногорский реабилитационный центр с развлекательно-игровыми программами, приуроченными к началу летних каникул. </w:t>
      </w:r>
      <w:proofErr w:type="gramStart"/>
      <w:r w:rsidRPr="001E3415">
        <w:rPr>
          <w:rFonts w:ascii="Times New Roman" w:eastAsia="Calibri" w:hAnsi="Times New Roman"/>
          <w:sz w:val="26"/>
          <w:szCs w:val="26"/>
        </w:rPr>
        <w:t>Межрегиональная Парасибириада «Абакан-2015», цикл мероприятий «Мы такие же, как все, но чуточку сильнее», работа летнего детского клуба «Улыбка», где волонтеры трижды в неделю проводили с детьми самые разнообразные мероприятия (Усть-Абаканский район), районные новогодние ёлки для детей</w:t>
      </w:r>
      <w:r w:rsidR="000456EE">
        <w:rPr>
          <w:rFonts w:ascii="Times New Roman" w:eastAsia="Calibri" w:hAnsi="Times New Roman"/>
          <w:sz w:val="26"/>
          <w:szCs w:val="26"/>
        </w:rPr>
        <w:t>-</w:t>
      </w:r>
      <w:r w:rsidRPr="001E3415">
        <w:rPr>
          <w:rFonts w:ascii="Times New Roman" w:eastAsia="Calibri" w:hAnsi="Times New Roman"/>
          <w:sz w:val="26"/>
          <w:szCs w:val="26"/>
        </w:rPr>
        <w:t>инвалидов и детей с</w:t>
      </w:r>
      <w:r w:rsidR="000456EE">
        <w:rPr>
          <w:rFonts w:ascii="Times New Roman" w:eastAsia="Calibri" w:hAnsi="Times New Roman"/>
          <w:sz w:val="26"/>
          <w:szCs w:val="26"/>
        </w:rPr>
        <w:t xml:space="preserve"> ограниченными возможностями здоровья</w:t>
      </w:r>
      <w:r w:rsidRPr="001E3415">
        <w:rPr>
          <w:rFonts w:ascii="Times New Roman" w:eastAsia="Calibri" w:hAnsi="Times New Roman"/>
          <w:sz w:val="26"/>
          <w:szCs w:val="26"/>
        </w:rPr>
        <w:t>,</w:t>
      </w:r>
      <w:r w:rsidR="000456EE">
        <w:rPr>
          <w:rFonts w:ascii="Times New Roman" w:eastAsia="Calibri" w:hAnsi="Times New Roman"/>
          <w:sz w:val="26"/>
          <w:szCs w:val="26"/>
        </w:rPr>
        <w:t xml:space="preserve"> для </w:t>
      </w:r>
      <w:r w:rsidRPr="001E3415">
        <w:rPr>
          <w:rFonts w:ascii="Times New Roman" w:eastAsia="Calibri" w:hAnsi="Times New Roman"/>
          <w:sz w:val="26"/>
          <w:szCs w:val="26"/>
        </w:rPr>
        <w:t>молодежи и старшего поколения, фестивали творчества д</w:t>
      </w:r>
      <w:r w:rsidR="000456EE">
        <w:rPr>
          <w:rFonts w:ascii="Times New Roman" w:eastAsia="Calibri" w:hAnsi="Times New Roman"/>
          <w:sz w:val="26"/>
          <w:szCs w:val="26"/>
        </w:rPr>
        <w:t>етей данной категории «Я могу!» – только небольшая часть мероприятий, проведенных в</w:t>
      </w:r>
      <w:proofErr w:type="gramEnd"/>
      <w:r w:rsidR="000456EE">
        <w:rPr>
          <w:rFonts w:ascii="Times New Roman" w:eastAsia="Calibri" w:hAnsi="Times New Roman"/>
          <w:sz w:val="26"/>
          <w:szCs w:val="26"/>
        </w:rPr>
        <w:t xml:space="preserve"> течение 2015 года в данном направлении.</w:t>
      </w:r>
    </w:p>
    <w:p w:rsidR="001E3415" w:rsidRPr="001E3415" w:rsidRDefault="00940D31" w:rsidP="006713E9">
      <w:pPr>
        <w:spacing w:after="0" w:line="240" w:lineRule="auto"/>
        <w:ind w:firstLine="709"/>
        <w:contextualSpacing/>
        <w:jc w:val="both"/>
        <w:rPr>
          <w:rFonts w:ascii="Times New Roman" w:eastAsia="Calibri" w:hAnsi="Times New Roman"/>
          <w:sz w:val="26"/>
          <w:szCs w:val="26"/>
        </w:rPr>
      </w:pPr>
      <w:r>
        <w:rPr>
          <w:rFonts w:ascii="Times New Roman" w:eastAsia="Calibri" w:hAnsi="Times New Roman"/>
          <w:sz w:val="26"/>
          <w:szCs w:val="26"/>
        </w:rPr>
        <w:t>Б</w:t>
      </w:r>
      <w:r w:rsidR="001E3415" w:rsidRPr="001E3415">
        <w:rPr>
          <w:rFonts w:ascii="Times New Roman" w:eastAsia="Calibri" w:hAnsi="Times New Roman"/>
          <w:sz w:val="26"/>
          <w:szCs w:val="26"/>
        </w:rPr>
        <w:t xml:space="preserve">ольшое внимание уделяется работе с </w:t>
      </w:r>
      <w:r w:rsidR="001E3415" w:rsidRPr="001E3415">
        <w:rPr>
          <w:rFonts w:ascii="Times New Roman" w:eastAsia="Calibri" w:hAnsi="Times New Roman"/>
          <w:b/>
          <w:sz w:val="26"/>
          <w:szCs w:val="26"/>
        </w:rPr>
        <w:t>одаренными детьми</w:t>
      </w:r>
      <w:r w:rsidR="003625F5">
        <w:rPr>
          <w:rFonts w:ascii="Times New Roman" w:eastAsia="Calibri" w:hAnsi="Times New Roman"/>
          <w:sz w:val="26"/>
          <w:szCs w:val="26"/>
        </w:rPr>
        <w:t>. В</w:t>
      </w:r>
      <w:r w:rsidR="001E3415" w:rsidRPr="001E3415">
        <w:rPr>
          <w:rFonts w:ascii="Times New Roman" w:eastAsia="Calibri" w:hAnsi="Times New Roman"/>
          <w:sz w:val="26"/>
          <w:szCs w:val="26"/>
        </w:rPr>
        <w:t xml:space="preserve"> </w:t>
      </w:r>
      <w:r w:rsidR="003625F5">
        <w:rPr>
          <w:rFonts w:ascii="Times New Roman" w:eastAsia="Calibri" w:hAnsi="Times New Roman"/>
          <w:sz w:val="26"/>
          <w:szCs w:val="26"/>
        </w:rPr>
        <w:t xml:space="preserve">г. </w:t>
      </w:r>
      <w:r w:rsidR="001E3415" w:rsidRPr="001E3415">
        <w:rPr>
          <w:rFonts w:ascii="Times New Roman" w:eastAsia="Calibri" w:hAnsi="Times New Roman"/>
          <w:sz w:val="26"/>
          <w:szCs w:val="26"/>
        </w:rPr>
        <w:t xml:space="preserve">Абакане состоялся XIV республиканский конкурс на соискание премий Хакасского общественного фонда поддержки одарённых детей при участии Министерства образования и науки Республики Хакасия «Одаренный ребенок </w:t>
      </w:r>
      <w:r>
        <w:rPr>
          <w:rFonts w:ascii="Times New Roman" w:eastAsia="Calibri" w:hAnsi="Times New Roman"/>
          <w:sz w:val="26"/>
          <w:szCs w:val="26"/>
        </w:rPr>
        <w:t>–</w:t>
      </w:r>
      <w:r w:rsidR="003625F5">
        <w:rPr>
          <w:rFonts w:ascii="Times New Roman" w:eastAsia="Calibri" w:hAnsi="Times New Roman"/>
          <w:sz w:val="26"/>
          <w:szCs w:val="26"/>
        </w:rPr>
        <w:t xml:space="preserve"> одаренный учитель». В</w:t>
      </w:r>
      <w:r w:rsidR="001E3415" w:rsidRPr="001E3415">
        <w:rPr>
          <w:rFonts w:ascii="Times New Roman" w:eastAsia="Calibri" w:hAnsi="Times New Roman"/>
          <w:sz w:val="26"/>
          <w:szCs w:val="26"/>
        </w:rPr>
        <w:t xml:space="preserve"> Орджоникидзевском районе </w:t>
      </w:r>
      <w:r w:rsidR="003625F5">
        <w:rPr>
          <w:rFonts w:ascii="Times New Roman" w:eastAsia="Calibri" w:hAnsi="Times New Roman"/>
          <w:sz w:val="26"/>
          <w:szCs w:val="26"/>
        </w:rPr>
        <w:t>состоялся</w:t>
      </w:r>
      <w:r w:rsidR="001E3415" w:rsidRPr="001E3415">
        <w:rPr>
          <w:rFonts w:ascii="Times New Roman" w:eastAsia="Calibri" w:hAnsi="Times New Roman"/>
          <w:sz w:val="26"/>
          <w:szCs w:val="26"/>
        </w:rPr>
        <w:t xml:space="preserve"> проект «Звездная дорожка», в Бейском </w:t>
      </w:r>
      <w:r w:rsidR="003625F5">
        <w:rPr>
          <w:rFonts w:ascii="Times New Roman" w:eastAsia="Calibri" w:hAnsi="Times New Roman"/>
          <w:sz w:val="26"/>
          <w:szCs w:val="26"/>
        </w:rPr>
        <w:t xml:space="preserve">районе </w:t>
      </w:r>
      <w:r w:rsidR="00F50A47">
        <w:rPr>
          <w:rFonts w:ascii="Times New Roman" w:eastAsia="Calibri" w:hAnsi="Times New Roman"/>
          <w:sz w:val="26"/>
          <w:szCs w:val="26"/>
        </w:rPr>
        <w:t>состоялся б</w:t>
      </w:r>
      <w:r w:rsidR="001E3415" w:rsidRPr="001E3415">
        <w:rPr>
          <w:rFonts w:ascii="Times New Roman" w:eastAsia="Calibri" w:hAnsi="Times New Roman"/>
          <w:sz w:val="26"/>
          <w:szCs w:val="26"/>
        </w:rPr>
        <w:t xml:space="preserve">лаготворительный праздник в поддержку одаренных детей «Чарых» с участием победителей и призеров различных олимпиад и конкурсов. Одарённые дети Усть-Абаканского района </w:t>
      </w:r>
      <w:r w:rsidR="00F50A47">
        <w:rPr>
          <w:rFonts w:ascii="Times New Roman" w:eastAsia="Calibri" w:hAnsi="Times New Roman"/>
          <w:sz w:val="26"/>
          <w:szCs w:val="26"/>
        </w:rPr>
        <w:t xml:space="preserve">в отчетном году </w:t>
      </w:r>
      <w:r w:rsidR="001E3415" w:rsidRPr="001E3415">
        <w:rPr>
          <w:rFonts w:ascii="Times New Roman" w:eastAsia="Calibri" w:hAnsi="Times New Roman"/>
          <w:sz w:val="26"/>
          <w:szCs w:val="26"/>
        </w:rPr>
        <w:t>приняли участие в 11 фестивалях, завоевали 22 диплома разных степеней.</w:t>
      </w:r>
    </w:p>
    <w:p w:rsidR="001E3415" w:rsidRPr="001E3415" w:rsidRDefault="001E3415" w:rsidP="00FA09AE">
      <w:pPr>
        <w:spacing w:after="0" w:afterAutospacing="1" w:line="240" w:lineRule="atLeast"/>
        <w:ind w:firstLine="708"/>
        <w:contextualSpacing/>
        <w:mirrorIndents/>
        <w:jc w:val="both"/>
        <w:rPr>
          <w:rFonts w:ascii="Times New Roman" w:hAnsi="Times New Roman"/>
          <w:sz w:val="26"/>
          <w:szCs w:val="26"/>
        </w:rPr>
      </w:pPr>
      <w:r w:rsidRPr="001E3415">
        <w:rPr>
          <w:rFonts w:ascii="Times New Roman" w:hAnsi="Times New Roman"/>
          <w:sz w:val="26"/>
          <w:szCs w:val="26"/>
        </w:rPr>
        <w:t xml:space="preserve">Всего </w:t>
      </w:r>
      <w:r w:rsidR="00B85156">
        <w:rPr>
          <w:rFonts w:ascii="Times New Roman" w:hAnsi="Times New Roman"/>
          <w:sz w:val="26"/>
          <w:szCs w:val="26"/>
        </w:rPr>
        <w:t>по итогам</w:t>
      </w:r>
      <w:r w:rsidRPr="001E3415">
        <w:rPr>
          <w:rFonts w:ascii="Times New Roman" w:hAnsi="Times New Roman"/>
          <w:sz w:val="26"/>
          <w:szCs w:val="26"/>
        </w:rPr>
        <w:t xml:space="preserve"> 2015 год</w:t>
      </w:r>
      <w:r w:rsidR="00B85156">
        <w:rPr>
          <w:rFonts w:ascii="Times New Roman" w:hAnsi="Times New Roman"/>
          <w:sz w:val="26"/>
          <w:szCs w:val="26"/>
        </w:rPr>
        <w:t>а</w:t>
      </w:r>
      <w:r w:rsidRPr="001E3415">
        <w:rPr>
          <w:rFonts w:ascii="Times New Roman" w:hAnsi="Times New Roman"/>
          <w:sz w:val="26"/>
          <w:szCs w:val="26"/>
        </w:rPr>
        <w:t xml:space="preserve"> для детей и </w:t>
      </w:r>
      <w:r w:rsidRPr="009417B0">
        <w:rPr>
          <w:rFonts w:ascii="Times New Roman" w:hAnsi="Times New Roman"/>
          <w:sz w:val="26"/>
          <w:szCs w:val="26"/>
        </w:rPr>
        <w:t>подростков проведено 12</w:t>
      </w:r>
      <w:r w:rsidR="00B85156" w:rsidRPr="009417B0">
        <w:rPr>
          <w:rFonts w:ascii="Times New Roman" w:hAnsi="Times New Roman"/>
          <w:sz w:val="26"/>
          <w:szCs w:val="26"/>
        </w:rPr>
        <w:t xml:space="preserve"> </w:t>
      </w:r>
      <w:r w:rsidRPr="009417B0">
        <w:rPr>
          <w:rFonts w:ascii="Times New Roman" w:hAnsi="Times New Roman"/>
          <w:sz w:val="26"/>
          <w:szCs w:val="26"/>
        </w:rPr>
        <w:t>597 мероприятий</w:t>
      </w:r>
      <w:r w:rsidR="009417B0">
        <w:rPr>
          <w:rFonts w:ascii="Times New Roman" w:hAnsi="Times New Roman"/>
          <w:sz w:val="26"/>
          <w:szCs w:val="26"/>
        </w:rPr>
        <w:t xml:space="preserve"> (13 618 – в 2014 г.)</w:t>
      </w:r>
      <w:r w:rsidRPr="009417B0">
        <w:rPr>
          <w:rFonts w:ascii="Times New Roman" w:hAnsi="Times New Roman"/>
          <w:sz w:val="26"/>
          <w:szCs w:val="26"/>
        </w:rPr>
        <w:t>, охвачено 590</w:t>
      </w:r>
      <w:r w:rsidR="009417B0">
        <w:rPr>
          <w:rFonts w:ascii="Times New Roman" w:hAnsi="Times New Roman"/>
          <w:sz w:val="26"/>
          <w:szCs w:val="26"/>
        </w:rPr>
        <w:t xml:space="preserve"> </w:t>
      </w:r>
      <w:r w:rsidRPr="009417B0">
        <w:rPr>
          <w:rFonts w:ascii="Times New Roman" w:hAnsi="Times New Roman"/>
          <w:sz w:val="26"/>
          <w:szCs w:val="26"/>
        </w:rPr>
        <w:t xml:space="preserve">643 посетителей. На платной основе </w:t>
      </w:r>
      <w:r w:rsidR="009417B0">
        <w:rPr>
          <w:rFonts w:ascii="Times New Roman" w:hAnsi="Times New Roman"/>
          <w:sz w:val="26"/>
          <w:szCs w:val="26"/>
        </w:rPr>
        <w:t xml:space="preserve">проведено </w:t>
      </w:r>
      <w:r w:rsidRPr="009417B0">
        <w:rPr>
          <w:rFonts w:ascii="Times New Roman" w:hAnsi="Times New Roman"/>
          <w:sz w:val="26"/>
          <w:szCs w:val="26"/>
        </w:rPr>
        <w:t>1</w:t>
      </w:r>
      <w:r w:rsidR="009417B0">
        <w:rPr>
          <w:rFonts w:ascii="Times New Roman" w:hAnsi="Times New Roman"/>
          <w:sz w:val="26"/>
          <w:szCs w:val="26"/>
        </w:rPr>
        <w:t xml:space="preserve"> </w:t>
      </w:r>
      <w:r w:rsidRPr="009417B0">
        <w:rPr>
          <w:rFonts w:ascii="Times New Roman" w:hAnsi="Times New Roman"/>
          <w:sz w:val="26"/>
          <w:szCs w:val="26"/>
        </w:rPr>
        <w:t>163 мероприятия, которые посетили 110</w:t>
      </w:r>
      <w:r w:rsidR="009417B0">
        <w:rPr>
          <w:rFonts w:ascii="Times New Roman" w:hAnsi="Times New Roman"/>
          <w:sz w:val="26"/>
          <w:szCs w:val="26"/>
        </w:rPr>
        <w:t xml:space="preserve"> </w:t>
      </w:r>
      <w:r w:rsidRPr="009417B0">
        <w:rPr>
          <w:rFonts w:ascii="Times New Roman" w:hAnsi="Times New Roman"/>
          <w:sz w:val="26"/>
          <w:szCs w:val="26"/>
        </w:rPr>
        <w:t>240 человек (</w:t>
      </w:r>
      <w:r w:rsidR="009417B0">
        <w:rPr>
          <w:rFonts w:ascii="Times New Roman" w:hAnsi="Times New Roman"/>
          <w:sz w:val="26"/>
          <w:szCs w:val="26"/>
        </w:rPr>
        <w:t xml:space="preserve">в </w:t>
      </w:r>
      <w:r w:rsidRPr="009417B0">
        <w:rPr>
          <w:rFonts w:ascii="Times New Roman" w:hAnsi="Times New Roman"/>
          <w:sz w:val="26"/>
          <w:szCs w:val="26"/>
        </w:rPr>
        <w:t xml:space="preserve">2014 </w:t>
      </w:r>
      <w:r w:rsidR="009417B0">
        <w:rPr>
          <w:rFonts w:ascii="Times New Roman" w:hAnsi="Times New Roman"/>
          <w:sz w:val="26"/>
          <w:szCs w:val="26"/>
        </w:rPr>
        <w:t xml:space="preserve">г. </w:t>
      </w:r>
      <w:r w:rsidRPr="009417B0">
        <w:rPr>
          <w:rFonts w:ascii="Times New Roman" w:hAnsi="Times New Roman"/>
          <w:sz w:val="26"/>
          <w:szCs w:val="26"/>
        </w:rPr>
        <w:t>– 1</w:t>
      </w:r>
      <w:r w:rsidR="009417B0">
        <w:rPr>
          <w:rFonts w:ascii="Times New Roman" w:hAnsi="Times New Roman"/>
          <w:sz w:val="26"/>
          <w:szCs w:val="26"/>
        </w:rPr>
        <w:t> </w:t>
      </w:r>
      <w:r w:rsidRPr="009417B0">
        <w:rPr>
          <w:rFonts w:ascii="Times New Roman" w:hAnsi="Times New Roman"/>
          <w:sz w:val="26"/>
          <w:szCs w:val="26"/>
        </w:rPr>
        <w:t>932</w:t>
      </w:r>
      <w:r w:rsidR="009417B0">
        <w:rPr>
          <w:rFonts w:ascii="Times New Roman" w:hAnsi="Times New Roman"/>
          <w:sz w:val="26"/>
          <w:szCs w:val="26"/>
        </w:rPr>
        <w:t xml:space="preserve"> мероприятия посетили</w:t>
      </w:r>
      <w:r w:rsidRPr="001E3415">
        <w:rPr>
          <w:rFonts w:ascii="Times New Roman" w:hAnsi="Times New Roman"/>
          <w:sz w:val="26"/>
          <w:szCs w:val="26"/>
        </w:rPr>
        <w:t xml:space="preserve"> 110</w:t>
      </w:r>
      <w:r w:rsidR="009417B0">
        <w:rPr>
          <w:rFonts w:ascii="Times New Roman" w:hAnsi="Times New Roman"/>
          <w:sz w:val="26"/>
          <w:szCs w:val="26"/>
        </w:rPr>
        <w:t xml:space="preserve"> 907 чел.). В</w:t>
      </w:r>
      <w:r w:rsidR="00343C79">
        <w:rPr>
          <w:rFonts w:ascii="Times New Roman" w:hAnsi="Times New Roman"/>
          <w:sz w:val="26"/>
          <w:szCs w:val="26"/>
        </w:rPr>
        <w:t xml:space="preserve"> </w:t>
      </w:r>
      <w:r w:rsidRPr="001E3415">
        <w:rPr>
          <w:rFonts w:ascii="Times New Roman" w:hAnsi="Times New Roman"/>
          <w:sz w:val="26"/>
          <w:szCs w:val="26"/>
        </w:rPr>
        <w:t>среднем посещаемость платных мероприятий</w:t>
      </w:r>
      <w:r w:rsidR="00D11AB9">
        <w:rPr>
          <w:rFonts w:ascii="Times New Roman" w:hAnsi="Times New Roman"/>
          <w:sz w:val="26"/>
          <w:szCs w:val="26"/>
        </w:rPr>
        <w:t xml:space="preserve"> составила </w:t>
      </w:r>
      <w:r w:rsidRPr="001E3415">
        <w:rPr>
          <w:rFonts w:ascii="Times New Roman" w:hAnsi="Times New Roman"/>
          <w:sz w:val="26"/>
          <w:szCs w:val="26"/>
        </w:rPr>
        <w:t>94,8 человек (</w:t>
      </w:r>
      <w:r w:rsidR="00D11AB9">
        <w:rPr>
          <w:rFonts w:ascii="Times New Roman" w:hAnsi="Times New Roman"/>
          <w:sz w:val="26"/>
          <w:szCs w:val="26"/>
        </w:rPr>
        <w:t xml:space="preserve">в </w:t>
      </w:r>
      <w:r w:rsidRPr="001E3415">
        <w:rPr>
          <w:rFonts w:ascii="Times New Roman" w:hAnsi="Times New Roman"/>
          <w:sz w:val="26"/>
          <w:szCs w:val="26"/>
        </w:rPr>
        <w:t xml:space="preserve">2014 </w:t>
      </w:r>
      <w:r w:rsidR="00D11AB9">
        <w:rPr>
          <w:rFonts w:ascii="Times New Roman" w:hAnsi="Times New Roman"/>
          <w:sz w:val="26"/>
          <w:szCs w:val="26"/>
        </w:rPr>
        <w:t xml:space="preserve">г. </w:t>
      </w:r>
      <w:r w:rsidRPr="001E3415">
        <w:rPr>
          <w:rFonts w:ascii="Times New Roman" w:hAnsi="Times New Roman"/>
          <w:sz w:val="26"/>
          <w:szCs w:val="26"/>
        </w:rPr>
        <w:t xml:space="preserve">– 57,4). </w:t>
      </w:r>
    </w:p>
    <w:p w:rsidR="001E3415" w:rsidRPr="00D11AB9" w:rsidRDefault="001E3415" w:rsidP="00FA09AE">
      <w:pPr>
        <w:spacing w:after="0" w:afterAutospacing="1" w:line="240" w:lineRule="atLeast"/>
        <w:ind w:firstLine="708"/>
        <w:contextualSpacing/>
        <w:mirrorIndents/>
        <w:jc w:val="both"/>
        <w:rPr>
          <w:rFonts w:ascii="Times New Roman" w:eastAsia="Calibri" w:hAnsi="Times New Roman"/>
          <w:sz w:val="26"/>
          <w:szCs w:val="26"/>
        </w:rPr>
      </w:pPr>
      <w:r w:rsidRPr="001E3415">
        <w:rPr>
          <w:rFonts w:ascii="Times New Roman" w:eastAsia="Calibri" w:hAnsi="Times New Roman"/>
          <w:sz w:val="26"/>
          <w:szCs w:val="26"/>
        </w:rPr>
        <w:t xml:space="preserve">Важным критерием оценки работы учреждения является показатель вовлеченности в досуговую деятельность </w:t>
      </w:r>
      <w:r w:rsidRPr="001E3415">
        <w:rPr>
          <w:rFonts w:ascii="Times New Roman" w:eastAsia="Calibri" w:hAnsi="Times New Roman"/>
          <w:b/>
          <w:sz w:val="26"/>
          <w:szCs w:val="26"/>
        </w:rPr>
        <w:t>молодёжи</w:t>
      </w:r>
      <w:r w:rsidR="00872F8A">
        <w:rPr>
          <w:rFonts w:ascii="Times New Roman" w:eastAsia="Calibri" w:hAnsi="Times New Roman"/>
          <w:sz w:val="26"/>
          <w:szCs w:val="26"/>
        </w:rPr>
        <w:t xml:space="preserve">. В 2015 г. </w:t>
      </w:r>
      <w:r w:rsidRPr="001E3415">
        <w:rPr>
          <w:rFonts w:ascii="Times New Roman" w:eastAsia="Calibri" w:hAnsi="Times New Roman"/>
          <w:sz w:val="26"/>
          <w:szCs w:val="26"/>
        </w:rPr>
        <w:t>проведены выставка работ молодых художников «Волшебная сила искусства» и фоторабот молодых авторов «Страна, в которой я живу!» к 20-летию</w:t>
      </w:r>
      <w:r w:rsidR="00D11AB9">
        <w:rPr>
          <w:rFonts w:ascii="Times New Roman" w:eastAsia="Calibri" w:hAnsi="Times New Roman"/>
          <w:sz w:val="26"/>
          <w:szCs w:val="26"/>
        </w:rPr>
        <w:t xml:space="preserve"> Конституции Республики Хакасия. </w:t>
      </w:r>
      <w:proofErr w:type="gramStart"/>
      <w:r w:rsidR="00D11AB9">
        <w:rPr>
          <w:rFonts w:ascii="Times New Roman" w:eastAsia="Calibri" w:hAnsi="Times New Roman"/>
          <w:sz w:val="26"/>
          <w:szCs w:val="26"/>
        </w:rPr>
        <w:t>В</w:t>
      </w:r>
      <w:proofErr w:type="gramEnd"/>
      <w:r w:rsidR="00D11AB9">
        <w:rPr>
          <w:rFonts w:ascii="Times New Roman" w:eastAsia="Calibri" w:hAnsi="Times New Roman"/>
          <w:sz w:val="26"/>
          <w:szCs w:val="26"/>
        </w:rPr>
        <w:t xml:space="preserve"> </w:t>
      </w:r>
      <w:proofErr w:type="gramStart"/>
      <w:r w:rsidRPr="001E3415">
        <w:rPr>
          <w:rFonts w:ascii="Times New Roman" w:eastAsia="Calibri" w:hAnsi="Times New Roman"/>
          <w:sz w:val="26"/>
          <w:szCs w:val="26"/>
        </w:rPr>
        <w:t>с</w:t>
      </w:r>
      <w:proofErr w:type="gramEnd"/>
      <w:r w:rsidRPr="001E3415">
        <w:rPr>
          <w:rFonts w:ascii="Times New Roman" w:eastAsia="Calibri" w:hAnsi="Times New Roman"/>
          <w:sz w:val="26"/>
          <w:szCs w:val="26"/>
        </w:rPr>
        <w:t>. Аскиз прошёл V Международный</w:t>
      </w:r>
      <w:r w:rsidR="00D11AB9">
        <w:rPr>
          <w:rFonts w:ascii="Times New Roman" w:eastAsia="Calibri" w:hAnsi="Times New Roman"/>
          <w:sz w:val="26"/>
          <w:szCs w:val="26"/>
        </w:rPr>
        <w:t xml:space="preserve"> молодежный форум ««Этнова-2015. </w:t>
      </w:r>
      <w:r w:rsidRPr="001E3415">
        <w:rPr>
          <w:rFonts w:ascii="Times New Roman" w:eastAsia="Calibri" w:hAnsi="Times New Roman"/>
          <w:sz w:val="26"/>
          <w:szCs w:val="26"/>
        </w:rPr>
        <w:t xml:space="preserve">Теплая Сибирь», ежегодно </w:t>
      </w:r>
      <w:proofErr w:type="gramStart"/>
      <w:r w:rsidRPr="001E3415">
        <w:rPr>
          <w:rFonts w:ascii="Times New Roman" w:eastAsia="Calibri" w:hAnsi="Times New Roman"/>
          <w:sz w:val="26"/>
          <w:szCs w:val="26"/>
        </w:rPr>
        <w:t>собирающий</w:t>
      </w:r>
      <w:proofErr w:type="gramEnd"/>
      <w:r w:rsidRPr="001E3415">
        <w:rPr>
          <w:rFonts w:ascii="Times New Roman" w:eastAsia="Calibri" w:hAnsi="Times New Roman"/>
          <w:sz w:val="26"/>
          <w:szCs w:val="26"/>
        </w:rPr>
        <w:t xml:space="preserve"> около </w:t>
      </w:r>
      <w:r w:rsidR="00D11AB9">
        <w:rPr>
          <w:rFonts w:ascii="Times New Roman" w:eastAsia="Calibri" w:hAnsi="Times New Roman"/>
          <w:sz w:val="26"/>
          <w:szCs w:val="26"/>
        </w:rPr>
        <w:t>150 участников из разных стран. М</w:t>
      </w:r>
      <w:r w:rsidRPr="001E3415">
        <w:rPr>
          <w:rFonts w:ascii="Times New Roman" w:eastAsia="Calibri" w:hAnsi="Times New Roman"/>
          <w:sz w:val="26"/>
          <w:szCs w:val="26"/>
        </w:rPr>
        <w:t>олодёжный республиканский конкурс агитбригад «Я выбираю жизнь», акции «Молодежь Хакасии против наркотиков», «Нет алкогольным энергетикам, мы за здоровый образ жизни»</w:t>
      </w:r>
      <w:r w:rsidR="00D11AB9">
        <w:rPr>
          <w:rFonts w:ascii="Times New Roman" w:eastAsia="Calibri" w:hAnsi="Times New Roman"/>
          <w:sz w:val="26"/>
          <w:szCs w:val="26"/>
        </w:rPr>
        <w:t xml:space="preserve"> и </w:t>
      </w:r>
      <w:r w:rsidR="00D11AB9" w:rsidRPr="00D11AB9">
        <w:rPr>
          <w:rFonts w:ascii="Times New Roman" w:eastAsia="Calibri" w:hAnsi="Times New Roman"/>
          <w:sz w:val="26"/>
          <w:szCs w:val="26"/>
        </w:rPr>
        <w:t xml:space="preserve">другие мероприятия по профилактике асоциальных явлений в молодежной среде состоялись во всех городах и районах республики. </w:t>
      </w:r>
      <w:r w:rsidRPr="00D11AB9">
        <w:rPr>
          <w:rFonts w:ascii="Times New Roman" w:eastAsia="Calibri" w:hAnsi="Times New Roman"/>
          <w:sz w:val="26"/>
          <w:szCs w:val="26"/>
        </w:rPr>
        <w:t>Всего</w:t>
      </w:r>
      <w:r w:rsidR="00D11AB9" w:rsidRPr="00D11AB9">
        <w:rPr>
          <w:rFonts w:ascii="Times New Roman" w:eastAsia="Calibri" w:hAnsi="Times New Roman"/>
          <w:sz w:val="26"/>
          <w:szCs w:val="26"/>
        </w:rPr>
        <w:t xml:space="preserve"> в течение года </w:t>
      </w:r>
      <w:r w:rsidRPr="00D11AB9">
        <w:rPr>
          <w:rFonts w:ascii="Times New Roman" w:eastAsia="Calibri" w:hAnsi="Times New Roman"/>
          <w:sz w:val="26"/>
          <w:szCs w:val="26"/>
        </w:rPr>
        <w:t>проведено 1</w:t>
      </w:r>
      <w:r w:rsidR="00D11AB9">
        <w:rPr>
          <w:rFonts w:ascii="Times New Roman" w:eastAsia="Calibri" w:hAnsi="Times New Roman"/>
          <w:sz w:val="26"/>
          <w:szCs w:val="26"/>
        </w:rPr>
        <w:t xml:space="preserve"> </w:t>
      </w:r>
      <w:r w:rsidRPr="00D11AB9">
        <w:rPr>
          <w:rFonts w:ascii="Times New Roman" w:eastAsia="Calibri" w:hAnsi="Times New Roman"/>
          <w:sz w:val="26"/>
          <w:szCs w:val="26"/>
        </w:rPr>
        <w:t>310 мероприятий профилактической и антинаркотической направленности</w:t>
      </w:r>
      <w:r w:rsidR="00D11AB9">
        <w:rPr>
          <w:rFonts w:ascii="Times New Roman" w:eastAsia="Calibri" w:hAnsi="Times New Roman"/>
          <w:sz w:val="26"/>
          <w:szCs w:val="26"/>
        </w:rPr>
        <w:t xml:space="preserve">, в которых приняли участие </w:t>
      </w:r>
      <w:r w:rsidRPr="00D11AB9">
        <w:rPr>
          <w:rFonts w:ascii="Times New Roman" w:eastAsia="Calibri" w:hAnsi="Times New Roman"/>
          <w:sz w:val="26"/>
          <w:szCs w:val="26"/>
        </w:rPr>
        <w:t>80</w:t>
      </w:r>
      <w:r w:rsidR="00D11AB9">
        <w:rPr>
          <w:rFonts w:ascii="Times New Roman" w:eastAsia="Calibri" w:hAnsi="Times New Roman"/>
          <w:sz w:val="26"/>
          <w:szCs w:val="26"/>
        </w:rPr>
        <w:t xml:space="preserve"> </w:t>
      </w:r>
      <w:r w:rsidRPr="00D11AB9">
        <w:rPr>
          <w:rFonts w:ascii="Times New Roman" w:eastAsia="Calibri" w:hAnsi="Times New Roman"/>
          <w:sz w:val="26"/>
          <w:szCs w:val="26"/>
        </w:rPr>
        <w:t>876 чел.</w:t>
      </w:r>
    </w:p>
    <w:p w:rsidR="001E3415" w:rsidRPr="001E3415" w:rsidRDefault="001E3415" w:rsidP="00D11AB9">
      <w:pPr>
        <w:spacing w:after="0" w:line="240" w:lineRule="auto"/>
        <w:ind w:firstLine="708"/>
        <w:contextualSpacing/>
        <w:jc w:val="both"/>
        <w:rPr>
          <w:rFonts w:ascii="Times New Roman" w:hAnsi="Times New Roman"/>
          <w:sz w:val="26"/>
          <w:szCs w:val="26"/>
        </w:rPr>
      </w:pPr>
      <w:r w:rsidRPr="001E3415">
        <w:rPr>
          <w:rFonts w:ascii="Times New Roman" w:hAnsi="Times New Roman"/>
          <w:sz w:val="26"/>
          <w:szCs w:val="26"/>
        </w:rPr>
        <w:t xml:space="preserve">В настоящее время существует острая необходимость активного включения </w:t>
      </w:r>
      <w:r w:rsidRPr="001E3415">
        <w:rPr>
          <w:rFonts w:ascii="Times New Roman" w:hAnsi="Times New Roman"/>
          <w:b/>
          <w:sz w:val="26"/>
          <w:szCs w:val="26"/>
        </w:rPr>
        <w:t>людей пожилого возраста</w:t>
      </w:r>
      <w:r w:rsidRPr="001E3415">
        <w:rPr>
          <w:rFonts w:ascii="Times New Roman" w:hAnsi="Times New Roman"/>
          <w:sz w:val="26"/>
          <w:szCs w:val="26"/>
        </w:rPr>
        <w:t xml:space="preserve"> в творческую деятельность. Все </w:t>
      </w:r>
      <w:r w:rsidR="00BF6A81">
        <w:rPr>
          <w:rFonts w:ascii="Times New Roman" w:hAnsi="Times New Roman"/>
          <w:sz w:val="26"/>
          <w:szCs w:val="26"/>
        </w:rPr>
        <w:t xml:space="preserve">культурно-досуговые учреждения региона </w:t>
      </w:r>
      <w:r w:rsidRPr="001E3415">
        <w:rPr>
          <w:rFonts w:ascii="Times New Roman" w:hAnsi="Times New Roman"/>
          <w:sz w:val="26"/>
          <w:szCs w:val="26"/>
        </w:rPr>
        <w:t xml:space="preserve">по-прежнему стараются предоставить людям старшего поколения возможность организовать свой досуг. </w:t>
      </w:r>
      <w:proofErr w:type="gramStart"/>
      <w:r w:rsidRPr="001E3415">
        <w:rPr>
          <w:rFonts w:ascii="Times New Roman" w:hAnsi="Times New Roman"/>
          <w:sz w:val="26"/>
          <w:szCs w:val="26"/>
        </w:rPr>
        <w:t>Активную концертную деятельность ведут коллективы, участники которых</w:t>
      </w:r>
      <w:r w:rsidR="00BF6A81">
        <w:rPr>
          <w:rFonts w:ascii="Times New Roman" w:hAnsi="Times New Roman"/>
          <w:sz w:val="26"/>
          <w:szCs w:val="26"/>
        </w:rPr>
        <w:t xml:space="preserve"> – </w:t>
      </w:r>
      <w:r w:rsidRPr="001E3415">
        <w:rPr>
          <w:rFonts w:ascii="Times New Roman" w:hAnsi="Times New Roman"/>
          <w:sz w:val="26"/>
          <w:szCs w:val="26"/>
        </w:rPr>
        <w:t xml:space="preserve">люди зрелого возраста: </w:t>
      </w:r>
      <w:r w:rsidRPr="001E3415">
        <w:rPr>
          <w:rFonts w:ascii="Times New Roman" w:eastAsia="Calibri" w:hAnsi="Times New Roman"/>
          <w:sz w:val="26"/>
          <w:szCs w:val="26"/>
        </w:rPr>
        <w:t xml:space="preserve">народный фольклорный ансамбль «Чон кӧглерi», </w:t>
      </w:r>
      <w:r w:rsidRPr="001E3415">
        <w:rPr>
          <w:rFonts w:ascii="Times New Roman" w:hAnsi="Times New Roman"/>
          <w:sz w:val="26"/>
          <w:szCs w:val="26"/>
        </w:rPr>
        <w:t>академический хор «Вдохновение», Русский народный хор им. М.Л. Шрамко и ансамбль русской песни «Медуница»,</w:t>
      </w:r>
      <w:r w:rsidRPr="001E3415">
        <w:rPr>
          <w:rFonts w:ascii="Times New Roman" w:eastAsia="Calibri" w:hAnsi="Times New Roman"/>
          <w:sz w:val="26"/>
          <w:szCs w:val="26"/>
        </w:rPr>
        <w:t xml:space="preserve"> фольклорная группа «Калинушка</w:t>
      </w:r>
      <w:r w:rsidR="003238E9">
        <w:rPr>
          <w:rFonts w:ascii="Times New Roman" w:eastAsia="Calibri" w:hAnsi="Times New Roman"/>
          <w:sz w:val="26"/>
          <w:szCs w:val="26"/>
        </w:rPr>
        <w:t xml:space="preserve">», </w:t>
      </w:r>
      <w:r w:rsidRPr="001E3415">
        <w:rPr>
          <w:rFonts w:ascii="Times New Roman" w:eastAsia="Calibri" w:hAnsi="Times New Roman"/>
          <w:sz w:val="26"/>
          <w:szCs w:val="26"/>
        </w:rPr>
        <w:t>х</w:t>
      </w:r>
      <w:r w:rsidR="003238E9">
        <w:rPr>
          <w:rFonts w:ascii="Times New Roman" w:hAnsi="Times New Roman"/>
          <w:sz w:val="26"/>
          <w:szCs w:val="26"/>
        </w:rPr>
        <w:t>ор «Калина красная»,</w:t>
      </w:r>
      <w:r w:rsidR="00343C79">
        <w:rPr>
          <w:rFonts w:ascii="Times New Roman" w:hAnsi="Times New Roman"/>
          <w:sz w:val="26"/>
          <w:szCs w:val="26"/>
        </w:rPr>
        <w:t xml:space="preserve"> </w:t>
      </w:r>
      <w:r w:rsidRPr="001E3415">
        <w:rPr>
          <w:rFonts w:ascii="Times New Roman" w:hAnsi="Times New Roman"/>
          <w:sz w:val="26"/>
          <w:szCs w:val="26"/>
        </w:rPr>
        <w:t>ансамбль «Мелод</w:t>
      </w:r>
      <w:r w:rsidRPr="001E3415">
        <w:rPr>
          <w:rFonts w:ascii="Times New Roman" w:eastAsia="Calibri" w:hAnsi="Times New Roman"/>
          <w:sz w:val="26"/>
          <w:szCs w:val="26"/>
        </w:rPr>
        <w:t>ия»</w:t>
      </w:r>
      <w:r w:rsidR="003238E9">
        <w:rPr>
          <w:rFonts w:ascii="Times New Roman" w:eastAsia="Calibri" w:hAnsi="Times New Roman"/>
          <w:sz w:val="26"/>
          <w:szCs w:val="26"/>
        </w:rPr>
        <w:t xml:space="preserve"> и многие другие.</w:t>
      </w:r>
      <w:proofErr w:type="gramEnd"/>
      <w:r w:rsidR="004635C6">
        <w:rPr>
          <w:rFonts w:ascii="Times New Roman" w:eastAsia="Calibri" w:hAnsi="Times New Roman"/>
          <w:sz w:val="26"/>
          <w:szCs w:val="26"/>
        </w:rPr>
        <w:t xml:space="preserve"> </w:t>
      </w:r>
      <w:r w:rsidRPr="001E3415">
        <w:rPr>
          <w:rFonts w:ascii="Times New Roman" w:hAnsi="Times New Roman"/>
          <w:sz w:val="26"/>
          <w:szCs w:val="26"/>
        </w:rPr>
        <w:t>К</w:t>
      </w:r>
      <w:r w:rsidR="002A45CC">
        <w:rPr>
          <w:rFonts w:ascii="Times New Roman" w:hAnsi="Times New Roman"/>
          <w:sz w:val="26"/>
          <w:szCs w:val="26"/>
        </w:rPr>
        <w:t>о</w:t>
      </w:r>
      <w:r w:rsidR="00744703">
        <w:rPr>
          <w:rFonts w:ascii="Times New Roman" w:hAnsi="Times New Roman"/>
          <w:sz w:val="26"/>
          <w:szCs w:val="26"/>
        </w:rPr>
        <w:t xml:space="preserve"> Дню пожилого человека во всех городах и районах прошли праздничные концерты. </w:t>
      </w:r>
      <w:r w:rsidR="000E245A">
        <w:rPr>
          <w:rFonts w:ascii="Times New Roman" w:hAnsi="Times New Roman"/>
          <w:sz w:val="26"/>
          <w:szCs w:val="26"/>
        </w:rPr>
        <w:t>На базе клубных учреждений городов и районов ведут успешную работу клубные формирования, в т.ч. в г</w:t>
      </w:r>
      <w:proofErr w:type="gramStart"/>
      <w:r w:rsidR="000E245A">
        <w:rPr>
          <w:rFonts w:ascii="Times New Roman" w:hAnsi="Times New Roman"/>
          <w:sz w:val="26"/>
          <w:szCs w:val="26"/>
        </w:rPr>
        <w:t>.</w:t>
      </w:r>
      <w:r w:rsidRPr="001E3415">
        <w:rPr>
          <w:rFonts w:ascii="Times New Roman" w:hAnsi="Times New Roman"/>
          <w:sz w:val="26"/>
          <w:szCs w:val="26"/>
        </w:rPr>
        <w:t>С</w:t>
      </w:r>
      <w:proofErr w:type="gramEnd"/>
      <w:r w:rsidRPr="001E3415">
        <w:rPr>
          <w:rFonts w:ascii="Times New Roman" w:hAnsi="Times New Roman"/>
          <w:sz w:val="26"/>
          <w:szCs w:val="26"/>
        </w:rPr>
        <w:t xml:space="preserve">аяногорске </w:t>
      </w:r>
      <w:r w:rsidRPr="001E3415">
        <w:rPr>
          <w:rFonts w:ascii="Times New Roman" w:hAnsi="Times New Roman"/>
          <w:sz w:val="26"/>
          <w:szCs w:val="26"/>
        </w:rPr>
        <w:lastRenderedPageBreak/>
        <w:t>среди многих любительских объединений – театр миниатюр «Осенний», самой старшей участнице которого 84 года.</w:t>
      </w:r>
      <w:r w:rsidR="000E245A">
        <w:rPr>
          <w:rFonts w:ascii="Times New Roman" w:hAnsi="Times New Roman"/>
          <w:sz w:val="26"/>
          <w:szCs w:val="26"/>
        </w:rPr>
        <w:t xml:space="preserve"> </w:t>
      </w:r>
      <w:r w:rsidRPr="001E3415">
        <w:rPr>
          <w:rFonts w:ascii="Times New Roman" w:hAnsi="Times New Roman"/>
          <w:sz w:val="26"/>
          <w:szCs w:val="26"/>
        </w:rPr>
        <w:t>За отчетный период проведено 2</w:t>
      </w:r>
      <w:r w:rsidR="00BF6A81">
        <w:rPr>
          <w:rFonts w:ascii="Times New Roman" w:hAnsi="Times New Roman"/>
          <w:sz w:val="26"/>
          <w:szCs w:val="26"/>
        </w:rPr>
        <w:t xml:space="preserve"> </w:t>
      </w:r>
      <w:r w:rsidRPr="001E3415">
        <w:rPr>
          <w:rFonts w:ascii="Times New Roman" w:hAnsi="Times New Roman"/>
          <w:sz w:val="26"/>
          <w:szCs w:val="26"/>
        </w:rPr>
        <w:t>432 мероприятия для старшего поколения, которые посетили 151</w:t>
      </w:r>
      <w:r w:rsidR="00BF6A81">
        <w:rPr>
          <w:rFonts w:ascii="Times New Roman" w:hAnsi="Times New Roman"/>
          <w:sz w:val="26"/>
          <w:szCs w:val="26"/>
        </w:rPr>
        <w:t xml:space="preserve"> </w:t>
      </w:r>
      <w:r w:rsidRPr="001E3415">
        <w:rPr>
          <w:rFonts w:ascii="Times New Roman" w:hAnsi="Times New Roman"/>
          <w:sz w:val="26"/>
          <w:szCs w:val="26"/>
        </w:rPr>
        <w:t>862 человек.</w:t>
      </w:r>
    </w:p>
    <w:p w:rsidR="001E3415" w:rsidRPr="001E3415" w:rsidRDefault="001E3415" w:rsidP="00D11AB9">
      <w:pPr>
        <w:spacing w:after="0" w:line="240" w:lineRule="auto"/>
        <w:ind w:firstLine="708"/>
        <w:contextualSpacing/>
        <w:jc w:val="both"/>
        <w:rPr>
          <w:rFonts w:ascii="Times New Roman" w:eastAsia="Calibri" w:hAnsi="Times New Roman"/>
          <w:i/>
          <w:sz w:val="26"/>
          <w:szCs w:val="26"/>
        </w:rPr>
      </w:pPr>
      <w:r w:rsidRPr="001E3415">
        <w:rPr>
          <w:rFonts w:ascii="Times New Roman" w:eastAsia="Calibri" w:hAnsi="Times New Roman"/>
          <w:b/>
          <w:sz w:val="26"/>
          <w:szCs w:val="26"/>
        </w:rPr>
        <w:t>Семейный отдых</w:t>
      </w:r>
      <w:r w:rsidR="000E245A">
        <w:rPr>
          <w:rFonts w:ascii="Times New Roman" w:eastAsia="Calibri" w:hAnsi="Times New Roman"/>
          <w:sz w:val="26"/>
          <w:szCs w:val="26"/>
        </w:rPr>
        <w:t xml:space="preserve"> в культурно-досуговых учреждениях</w:t>
      </w:r>
      <w:r w:rsidRPr="001E3415">
        <w:rPr>
          <w:rFonts w:ascii="Times New Roman" w:eastAsia="Calibri" w:hAnsi="Times New Roman"/>
          <w:sz w:val="26"/>
          <w:szCs w:val="26"/>
        </w:rPr>
        <w:t xml:space="preserve"> с каждым годом становится всё более любимым и популярным. С каждым годом растет интерес членов семей к включению в разнообразные формы досуга: «Забег выходного дня» (еженедельно по субботам с мая по август), детские аттракционы для семей с детьми на районном празднике «Наше время!» (Бейский район), семейные конкурсы «Вот такая моя семья» и «Когда мы едины, мы непобедимы»</w:t>
      </w:r>
      <w:r w:rsidRPr="001E3415">
        <w:rPr>
          <w:rFonts w:ascii="Times New Roman" w:hAnsi="Times New Roman"/>
          <w:sz w:val="26"/>
          <w:szCs w:val="26"/>
        </w:rPr>
        <w:t xml:space="preserve"> </w:t>
      </w:r>
      <w:r w:rsidR="000E245A">
        <w:rPr>
          <w:rFonts w:ascii="Times New Roman" w:eastAsia="Calibri" w:hAnsi="Times New Roman"/>
          <w:sz w:val="26"/>
          <w:szCs w:val="26"/>
        </w:rPr>
        <w:t xml:space="preserve">(Алтайский район). В </w:t>
      </w:r>
      <w:r w:rsidRPr="001E3415">
        <w:rPr>
          <w:rFonts w:ascii="Times New Roman" w:eastAsia="Calibri" w:hAnsi="Times New Roman"/>
          <w:sz w:val="26"/>
          <w:szCs w:val="26"/>
        </w:rPr>
        <w:t>рамках 80-летия Орджоникидзевского района, где проживает 187 многодетных семей, состоялось</w:t>
      </w:r>
      <w:r w:rsidR="000E245A">
        <w:rPr>
          <w:rFonts w:ascii="Times New Roman" w:eastAsia="Calibri" w:hAnsi="Times New Roman"/>
          <w:sz w:val="26"/>
          <w:szCs w:val="26"/>
        </w:rPr>
        <w:t xml:space="preserve"> их</w:t>
      </w:r>
      <w:r w:rsidRPr="001E3415">
        <w:rPr>
          <w:rFonts w:ascii="Times New Roman" w:eastAsia="Calibri" w:hAnsi="Times New Roman"/>
          <w:sz w:val="26"/>
          <w:szCs w:val="26"/>
        </w:rPr>
        <w:t xml:space="preserve"> чествование, а в с. Устинкино проведён увлекательный</w:t>
      </w:r>
      <w:r w:rsidR="000E245A">
        <w:rPr>
          <w:rFonts w:ascii="Times New Roman" w:eastAsia="Calibri" w:hAnsi="Times New Roman"/>
          <w:sz w:val="26"/>
          <w:szCs w:val="26"/>
        </w:rPr>
        <w:t xml:space="preserve"> конкурс молодых семей «Семь+Я». В</w:t>
      </w:r>
      <w:r w:rsidRPr="001E3415">
        <w:rPr>
          <w:rFonts w:ascii="Times New Roman" w:eastAsia="Calibri" w:hAnsi="Times New Roman"/>
          <w:sz w:val="26"/>
          <w:szCs w:val="26"/>
        </w:rPr>
        <w:t xml:space="preserve"> Усть-Абаканском районе проводится конкурс «Сельский клуб в новом веке», одной из номинаций которого является «Клуб и семья», а также впервые проведена выставка семейного творчества «Бумажный бум» с участием 63 семей, I</w:t>
      </w:r>
      <w:r w:rsidRPr="001E3415">
        <w:rPr>
          <w:rFonts w:ascii="Times New Roman" w:hAnsi="Times New Roman"/>
          <w:sz w:val="26"/>
          <w:szCs w:val="26"/>
        </w:rPr>
        <w:t xml:space="preserve"> фестиваль семейных традиций «Ладъ» </w:t>
      </w:r>
      <w:r w:rsidR="000E245A">
        <w:rPr>
          <w:rFonts w:ascii="Times New Roman" w:hAnsi="Times New Roman"/>
          <w:sz w:val="26"/>
          <w:szCs w:val="26"/>
        </w:rPr>
        <w:t xml:space="preserve">состоялся </w:t>
      </w:r>
      <w:r w:rsidRPr="001E3415">
        <w:rPr>
          <w:rFonts w:ascii="Times New Roman" w:eastAsia="Calibri" w:hAnsi="Times New Roman"/>
          <w:sz w:val="26"/>
          <w:szCs w:val="26"/>
        </w:rPr>
        <w:t xml:space="preserve">в г. Абазе. В клубах «Молодая семья» Пушновского СДК Боградского </w:t>
      </w:r>
      <w:r w:rsidR="000E245A">
        <w:rPr>
          <w:rFonts w:ascii="Times New Roman" w:eastAsia="Calibri" w:hAnsi="Times New Roman"/>
          <w:sz w:val="26"/>
          <w:szCs w:val="26"/>
        </w:rPr>
        <w:t xml:space="preserve">района </w:t>
      </w:r>
      <w:r w:rsidRPr="001E3415">
        <w:rPr>
          <w:rFonts w:ascii="Times New Roman" w:eastAsia="Calibri" w:hAnsi="Times New Roman"/>
          <w:sz w:val="26"/>
          <w:szCs w:val="26"/>
        </w:rPr>
        <w:t>и «Семья» Бондаревского СДК Бейского район</w:t>
      </w:r>
      <w:r w:rsidR="000E245A">
        <w:rPr>
          <w:rFonts w:ascii="Times New Roman" w:eastAsia="Calibri" w:hAnsi="Times New Roman"/>
          <w:sz w:val="26"/>
          <w:szCs w:val="26"/>
        </w:rPr>
        <w:t>а</w:t>
      </w:r>
      <w:r w:rsidRPr="001E3415">
        <w:rPr>
          <w:rFonts w:ascii="Times New Roman" w:hAnsi="Times New Roman"/>
          <w:sz w:val="26"/>
          <w:szCs w:val="26"/>
        </w:rPr>
        <w:t xml:space="preserve"> </w:t>
      </w:r>
      <w:r w:rsidRPr="001E3415">
        <w:rPr>
          <w:rFonts w:ascii="Times New Roman" w:eastAsia="Calibri" w:hAnsi="Times New Roman"/>
          <w:sz w:val="26"/>
          <w:szCs w:val="26"/>
        </w:rPr>
        <w:t>молодые люди имеют возможность получить квалифицированную информацию от специалистов о проблемах в семье. К инновационным проектам можно отнести «Семейный туризм», «Семейные каникулы», создание родительских клубов и семейных советов, семейных любительских объединений и самодеятельных коллективов (Аскизский, Усть-Абаканский, Орджоникидзевский районы).</w:t>
      </w:r>
    </w:p>
    <w:p w:rsidR="000E245A" w:rsidRDefault="001E3415" w:rsidP="00D11AB9">
      <w:pPr>
        <w:spacing w:after="0" w:line="240" w:lineRule="auto"/>
        <w:ind w:firstLine="708"/>
        <w:contextualSpacing/>
        <w:jc w:val="both"/>
        <w:rPr>
          <w:rFonts w:ascii="Times New Roman" w:hAnsi="Times New Roman"/>
          <w:sz w:val="26"/>
          <w:szCs w:val="26"/>
          <w:lang w:eastAsia="ru-RU"/>
        </w:rPr>
      </w:pPr>
      <w:r w:rsidRPr="001E3415">
        <w:rPr>
          <w:rFonts w:ascii="Times New Roman" w:hAnsi="Times New Roman"/>
          <w:sz w:val="26"/>
          <w:szCs w:val="26"/>
          <w:lang w:eastAsia="ru-RU"/>
        </w:rPr>
        <w:t xml:space="preserve">В </w:t>
      </w:r>
      <w:r w:rsidR="000E245A">
        <w:rPr>
          <w:rFonts w:ascii="Times New Roman" w:hAnsi="Times New Roman"/>
          <w:sz w:val="26"/>
          <w:szCs w:val="26"/>
          <w:lang w:eastAsia="ru-RU"/>
        </w:rPr>
        <w:t xml:space="preserve">2015 году проведено </w:t>
      </w:r>
      <w:r w:rsidR="000E245A" w:rsidRPr="001E3415">
        <w:rPr>
          <w:rFonts w:ascii="Times New Roman" w:hAnsi="Times New Roman"/>
          <w:sz w:val="26"/>
          <w:szCs w:val="26"/>
          <w:lang w:eastAsia="ru-RU"/>
        </w:rPr>
        <w:t>5 республиканских семинаров</w:t>
      </w:r>
      <w:r w:rsidR="000E245A">
        <w:rPr>
          <w:rFonts w:ascii="Times New Roman" w:hAnsi="Times New Roman"/>
          <w:sz w:val="26"/>
          <w:szCs w:val="26"/>
          <w:lang w:eastAsia="ru-RU"/>
        </w:rPr>
        <w:t xml:space="preserve"> по развитию клубного дела, состоялся </w:t>
      </w:r>
      <w:r w:rsidRPr="001E3415">
        <w:rPr>
          <w:rFonts w:ascii="Times New Roman" w:hAnsi="Times New Roman"/>
          <w:sz w:val="26"/>
          <w:szCs w:val="26"/>
          <w:lang w:eastAsia="ru-RU"/>
        </w:rPr>
        <w:t>смотр-конкурс на лучший сельский Дом культуры по работе с молодёжью</w:t>
      </w:r>
      <w:r w:rsidRPr="001E3415">
        <w:rPr>
          <w:rFonts w:ascii="Times New Roman" w:hAnsi="Times New Roman"/>
          <w:sz w:val="26"/>
          <w:szCs w:val="26"/>
        </w:rPr>
        <w:t xml:space="preserve"> </w:t>
      </w:r>
      <w:r w:rsidR="000E245A">
        <w:rPr>
          <w:rFonts w:ascii="Times New Roman" w:hAnsi="Times New Roman"/>
          <w:sz w:val="26"/>
          <w:szCs w:val="26"/>
          <w:lang w:eastAsia="ru-RU"/>
        </w:rPr>
        <w:t xml:space="preserve">«Успех-2014». </w:t>
      </w:r>
    </w:p>
    <w:p w:rsidR="001E3415" w:rsidRPr="001E3415" w:rsidRDefault="001E3415" w:rsidP="00D11AB9">
      <w:pPr>
        <w:spacing w:after="0" w:line="240" w:lineRule="auto"/>
        <w:ind w:firstLine="708"/>
        <w:contextualSpacing/>
        <w:jc w:val="both"/>
        <w:rPr>
          <w:rFonts w:ascii="Times New Roman" w:hAnsi="Times New Roman"/>
          <w:sz w:val="26"/>
          <w:szCs w:val="26"/>
        </w:rPr>
      </w:pPr>
      <w:r w:rsidRPr="001E3415">
        <w:rPr>
          <w:rFonts w:ascii="Times New Roman" w:hAnsi="Times New Roman"/>
          <w:sz w:val="26"/>
          <w:szCs w:val="26"/>
        </w:rPr>
        <w:t xml:space="preserve">Состояние </w:t>
      </w:r>
      <w:r w:rsidRPr="001E3415">
        <w:rPr>
          <w:rFonts w:ascii="Times New Roman" w:hAnsi="Times New Roman"/>
          <w:b/>
          <w:i/>
          <w:sz w:val="26"/>
          <w:szCs w:val="26"/>
        </w:rPr>
        <w:t>материально-технической базы</w:t>
      </w:r>
      <w:r w:rsidRPr="001E3415">
        <w:rPr>
          <w:rFonts w:ascii="Times New Roman" w:hAnsi="Times New Roman"/>
          <w:sz w:val="26"/>
          <w:szCs w:val="26"/>
        </w:rPr>
        <w:t xml:space="preserve"> зданий клубных учреждений характеризуют следующие данные.</w:t>
      </w:r>
    </w:p>
    <w:p w:rsidR="001E3415" w:rsidRPr="001E3415" w:rsidRDefault="001E3415" w:rsidP="00D11AB9">
      <w:pPr>
        <w:spacing w:after="0" w:line="240" w:lineRule="auto"/>
        <w:ind w:firstLine="708"/>
        <w:contextualSpacing/>
        <w:jc w:val="both"/>
        <w:rPr>
          <w:rFonts w:ascii="Times New Roman" w:hAnsi="Times New Roman"/>
          <w:sz w:val="26"/>
          <w:szCs w:val="26"/>
        </w:rPr>
      </w:pPr>
      <w:r w:rsidRPr="001E3415">
        <w:rPr>
          <w:rFonts w:ascii="Times New Roman" w:hAnsi="Times New Roman"/>
          <w:sz w:val="26"/>
          <w:szCs w:val="26"/>
        </w:rPr>
        <w:t>Досуговые учреждения</w:t>
      </w:r>
      <w:r w:rsidR="008D74AD">
        <w:rPr>
          <w:rFonts w:ascii="Times New Roman" w:hAnsi="Times New Roman"/>
          <w:sz w:val="26"/>
          <w:szCs w:val="26"/>
        </w:rPr>
        <w:t xml:space="preserve"> </w:t>
      </w:r>
      <w:r w:rsidRPr="001E3415">
        <w:rPr>
          <w:rFonts w:ascii="Times New Roman" w:hAnsi="Times New Roman"/>
          <w:sz w:val="26"/>
          <w:szCs w:val="26"/>
        </w:rPr>
        <w:t>Республики Хакасия размещаются в 216 зданиях и помещениях: 198 зрительных залов, 26</w:t>
      </w:r>
      <w:r w:rsidR="00BF6386">
        <w:rPr>
          <w:rFonts w:ascii="Times New Roman" w:hAnsi="Times New Roman"/>
          <w:sz w:val="26"/>
          <w:szCs w:val="26"/>
        </w:rPr>
        <w:t xml:space="preserve"> </w:t>
      </w:r>
      <w:r w:rsidRPr="001E3415">
        <w:rPr>
          <w:rFonts w:ascii="Times New Roman" w:hAnsi="Times New Roman"/>
          <w:sz w:val="26"/>
          <w:szCs w:val="26"/>
        </w:rPr>
        <w:t xml:space="preserve">272 посадочных места. Среднее число мест на </w:t>
      </w:r>
      <w:r w:rsidR="00BF6386">
        <w:rPr>
          <w:rFonts w:ascii="Times New Roman" w:hAnsi="Times New Roman"/>
          <w:sz w:val="26"/>
          <w:szCs w:val="26"/>
        </w:rPr>
        <w:t>одно</w:t>
      </w:r>
      <w:r w:rsidRPr="001E3415">
        <w:rPr>
          <w:rFonts w:ascii="Times New Roman" w:hAnsi="Times New Roman"/>
          <w:sz w:val="26"/>
          <w:szCs w:val="26"/>
        </w:rPr>
        <w:t xml:space="preserve"> </w:t>
      </w:r>
      <w:r w:rsidR="00BF6386">
        <w:rPr>
          <w:rFonts w:ascii="Times New Roman" w:hAnsi="Times New Roman"/>
          <w:sz w:val="26"/>
          <w:szCs w:val="26"/>
        </w:rPr>
        <w:t>учреждение</w:t>
      </w:r>
      <w:r w:rsidRPr="001E3415">
        <w:rPr>
          <w:rFonts w:ascii="Times New Roman" w:hAnsi="Times New Roman"/>
          <w:sz w:val="26"/>
          <w:szCs w:val="26"/>
        </w:rPr>
        <w:t xml:space="preserve"> </w:t>
      </w:r>
      <w:r w:rsidR="00BF6386">
        <w:rPr>
          <w:rFonts w:ascii="Times New Roman" w:hAnsi="Times New Roman"/>
          <w:sz w:val="26"/>
          <w:szCs w:val="26"/>
        </w:rPr>
        <w:t xml:space="preserve">– </w:t>
      </w:r>
      <w:r w:rsidRPr="001E3415">
        <w:rPr>
          <w:rFonts w:ascii="Times New Roman" w:hAnsi="Times New Roman"/>
          <w:sz w:val="26"/>
          <w:szCs w:val="26"/>
        </w:rPr>
        <w:t>125.</w:t>
      </w:r>
      <w:r w:rsidRPr="001E3415">
        <w:rPr>
          <w:rFonts w:ascii="Times New Roman" w:eastAsia="Calibri" w:hAnsi="Times New Roman"/>
          <w:sz w:val="26"/>
          <w:szCs w:val="26"/>
        </w:rPr>
        <w:t xml:space="preserve"> Вследствие </w:t>
      </w:r>
      <w:proofErr w:type="gramStart"/>
      <w:r w:rsidRPr="001E3415">
        <w:rPr>
          <w:rFonts w:ascii="Times New Roman" w:eastAsia="Calibri" w:hAnsi="Times New Roman"/>
          <w:sz w:val="26"/>
          <w:szCs w:val="26"/>
        </w:rPr>
        <w:t>стихийных пожаров,</w:t>
      </w:r>
      <w:r w:rsidRPr="001E3415">
        <w:rPr>
          <w:rFonts w:ascii="Times New Roman" w:hAnsi="Times New Roman"/>
          <w:sz w:val="26"/>
          <w:szCs w:val="26"/>
        </w:rPr>
        <w:t xml:space="preserve"> произошедших в апреле 2015 года в Республике Хакасия </w:t>
      </w:r>
      <w:r w:rsidRPr="001E3415">
        <w:rPr>
          <w:rFonts w:ascii="Times New Roman" w:eastAsia="Calibri" w:hAnsi="Times New Roman"/>
          <w:sz w:val="26"/>
          <w:szCs w:val="26"/>
        </w:rPr>
        <w:t>сгорело</w:t>
      </w:r>
      <w:proofErr w:type="gramEnd"/>
      <w:r w:rsidRPr="001E3415">
        <w:rPr>
          <w:rFonts w:ascii="Times New Roman" w:eastAsia="Calibri" w:hAnsi="Times New Roman"/>
          <w:sz w:val="26"/>
          <w:szCs w:val="26"/>
        </w:rPr>
        <w:t xml:space="preserve"> 2 здания </w:t>
      </w:r>
      <w:r w:rsidR="00BF6386">
        <w:rPr>
          <w:rFonts w:ascii="Times New Roman" w:eastAsia="Calibri" w:hAnsi="Times New Roman"/>
          <w:sz w:val="26"/>
          <w:szCs w:val="26"/>
        </w:rPr>
        <w:t xml:space="preserve">сельских клубов </w:t>
      </w:r>
      <w:r w:rsidRPr="001E3415">
        <w:rPr>
          <w:rFonts w:ascii="Times New Roman" w:eastAsia="Calibri" w:hAnsi="Times New Roman"/>
          <w:sz w:val="26"/>
          <w:szCs w:val="26"/>
        </w:rPr>
        <w:t>в Орджоникидзевском районе (</w:t>
      </w:r>
      <w:r w:rsidR="00BF6386">
        <w:rPr>
          <w:rFonts w:ascii="Times New Roman" w:eastAsia="Calibri" w:hAnsi="Times New Roman"/>
          <w:sz w:val="26"/>
          <w:szCs w:val="26"/>
        </w:rPr>
        <w:t xml:space="preserve">с. </w:t>
      </w:r>
      <w:r w:rsidRPr="001E3415">
        <w:rPr>
          <w:rFonts w:ascii="Times New Roman" w:eastAsia="Calibri" w:hAnsi="Times New Roman"/>
          <w:sz w:val="26"/>
          <w:szCs w:val="26"/>
        </w:rPr>
        <w:t>Кагаев</w:t>
      </w:r>
      <w:r w:rsidR="00BF6386">
        <w:rPr>
          <w:rFonts w:ascii="Times New Roman" w:eastAsia="Calibri" w:hAnsi="Times New Roman"/>
          <w:sz w:val="26"/>
          <w:szCs w:val="26"/>
        </w:rPr>
        <w:t>о, с. Кожухово). В</w:t>
      </w:r>
      <w:r w:rsidRPr="001E3415">
        <w:rPr>
          <w:rFonts w:ascii="Times New Roman" w:eastAsia="Calibri" w:hAnsi="Times New Roman"/>
          <w:sz w:val="26"/>
          <w:szCs w:val="26"/>
        </w:rPr>
        <w:t xml:space="preserve"> настоящее время</w:t>
      </w:r>
      <w:r w:rsidR="00BF6386">
        <w:rPr>
          <w:rFonts w:ascii="Times New Roman" w:eastAsia="Calibri" w:hAnsi="Times New Roman"/>
          <w:sz w:val="26"/>
          <w:szCs w:val="26"/>
        </w:rPr>
        <w:t xml:space="preserve"> данные учреждения </w:t>
      </w:r>
      <w:r w:rsidRPr="001E3415">
        <w:rPr>
          <w:rFonts w:ascii="Times New Roman" w:eastAsia="Calibri" w:hAnsi="Times New Roman"/>
          <w:sz w:val="26"/>
          <w:szCs w:val="26"/>
        </w:rPr>
        <w:t>размещаются в арендуемых помещениях на безвозмездной основе</w:t>
      </w:r>
      <w:r w:rsidR="00BF6386">
        <w:rPr>
          <w:rFonts w:ascii="Times New Roman" w:eastAsia="Calibri" w:hAnsi="Times New Roman"/>
          <w:sz w:val="26"/>
          <w:szCs w:val="26"/>
        </w:rPr>
        <w:t>, ведется</w:t>
      </w:r>
      <w:r w:rsidRPr="001E3415">
        <w:rPr>
          <w:rFonts w:ascii="Times New Roman" w:eastAsia="Calibri" w:hAnsi="Times New Roman"/>
          <w:sz w:val="26"/>
          <w:szCs w:val="26"/>
        </w:rPr>
        <w:t xml:space="preserve"> строительство этих объектов, сдача в эксплуатацию планируется в </w:t>
      </w:r>
      <w:r w:rsidRPr="001E3415">
        <w:rPr>
          <w:rFonts w:ascii="Times New Roman" w:eastAsia="Calibri" w:hAnsi="Times New Roman"/>
          <w:sz w:val="26"/>
          <w:szCs w:val="26"/>
          <w:lang w:val="en-US"/>
        </w:rPr>
        <w:t>I</w:t>
      </w:r>
      <w:r w:rsidR="00BF6386">
        <w:rPr>
          <w:rFonts w:ascii="Times New Roman" w:eastAsia="Calibri" w:hAnsi="Times New Roman"/>
          <w:sz w:val="26"/>
          <w:szCs w:val="26"/>
        </w:rPr>
        <w:t xml:space="preserve"> полугодии 2016 г. </w:t>
      </w:r>
      <w:r w:rsidRPr="001E3415">
        <w:rPr>
          <w:rFonts w:ascii="Times New Roman" w:eastAsia="Calibri" w:hAnsi="Times New Roman"/>
          <w:sz w:val="26"/>
          <w:szCs w:val="26"/>
        </w:rPr>
        <w:t xml:space="preserve">В Алтайском районе не имеет здания филиал БУК «Кировский СДК» Алтайский СДК, поскольку полностью разрушено </w:t>
      </w:r>
      <w:r w:rsidR="00BF6386">
        <w:rPr>
          <w:rFonts w:ascii="Times New Roman" w:eastAsia="Calibri" w:hAnsi="Times New Roman"/>
          <w:sz w:val="26"/>
          <w:szCs w:val="26"/>
        </w:rPr>
        <w:t xml:space="preserve">по причине ветхости постройки </w:t>
      </w:r>
      <w:r w:rsidRPr="001E3415">
        <w:rPr>
          <w:rFonts w:ascii="Times New Roman" w:eastAsia="Calibri" w:hAnsi="Times New Roman"/>
          <w:sz w:val="26"/>
          <w:szCs w:val="26"/>
        </w:rPr>
        <w:t xml:space="preserve">(д. Алтай Кировского сельсовета). Для работы арендуется здание МБУК </w:t>
      </w:r>
      <w:proofErr w:type="gramStart"/>
      <w:r w:rsidRPr="001E3415">
        <w:rPr>
          <w:rFonts w:ascii="Times New Roman" w:eastAsia="Calibri" w:hAnsi="Times New Roman"/>
          <w:sz w:val="26"/>
          <w:szCs w:val="26"/>
        </w:rPr>
        <w:t>Кировский</w:t>
      </w:r>
      <w:proofErr w:type="gramEnd"/>
      <w:r w:rsidRPr="001E3415">
        <w:rPr>
          <w:rFonts w:ascii="Times New Roman" w:eastAsia="Calibri" w:hAnsi="Times New Roman"/>
          <w:sz w:val="26"/>
          <w:szCs w:val="26"/>
        </w:rPr>
        <w:t xml:space="preserve"> СДК на основании соглашения о безвозмездной аренде.</w:t>
      </w:r>
    </w:p>
    <w:p w:rsidR="001E3415" w:rsidRPr="001E3415" w:rsidRDefault="001E3415" w:rsidP="00D11AB9">
      <w:pPr>
        <w:spacing w:after="0" w:line="240" w:lineRule="auto"/>
        <w:ind w:firstLine="708"/>
        <w:contextualSpacing/>
        <w:jc w:val="both"/>
        <w:rPr>
          <w:rFonts w:ascii="Times New Roman" w:eastAsia="Calibri" w:hAnsi="Times New Roman"/>
          <w:sz w:val="26"/>
          <w:szCs w:val="26"/>
        </w:rPr>
      </w:pPr>
      <w:r w:rsidRPr="001E3415">
        <w:rPr>
          <w:rFonts w:ascii="Times New Roman" w:eastAsia="Calibri" w:hAnsi="Times New Roman"/>
          <w:sz w:val="26"/>
          <w:szCs w:val="26"/>
        </w:rPr>
        <w:t>Сдано в эксплуатацию новое здание для филиала МБУК «Табатская клубная система» Маткечинский СК (построено за счет средств республиканского бюджета по программе «Социальное развитие села» Республики Хакасия и местного бюджета Бейского района</w:t>
      </w:r>
      <w:r w:rsidR="00BF6386">
        <w:rPr>
          <w:rFonts w:ascii="Times New Roman" w:eastAsia="Calibri" w:hAnsi="Times New Roman"/>
          <w:sz w:val="26"/>
          <w:szCs w:val="26"/>
        </w:rPr>
        <w:t>)</w:t>
      </w:r>
      <w:r w:rsidRPr="001E3415">
        <w:rPr>
          <w:rFonts w:ascii="Times New Roman" w:eastAsia="Calibri" w:hAnsi="Times New Roman"/>
          <w:sz w:val="26"/>
          <w:szCs w:val="26"/>
        </w:rPr>
        <w:t>.</w:t>
      </w:r>
    </w:p>
    <w:p w:rsidR="001E3415" w:rsidRPr="001E3415" w:rsidRDefault="001E3415" w:rsidP="00D11AB9">
      <w:pPr>
        <w:spacing w:after="0" w:line="240" w:lineRule="auto"/>
        <w:ind w:firstLine="708"/>
        <w:contextualSpacing/>
        <w:jc w:val="both"/>
        <w:rPr>
          <w:rFonts w:ascii="Times New Roman" w:eastAsia="Calibri" w:hAnsi="Times New Roman"/>
          <w:sz w:val="26"/>
          <w:szCs w:val="26"/>
        </w:rPr>
      </w:pPr>
      <w:r w:rsidRPr="001E3415">
        <w:rPr>
          <w:rFonts w:ascii="Times New Roman" w:eastAsia="Calibri" w:hAnsi="Times New Roman"/>
          <w:sz w:val="26"/>
          <w:szCs w:val="26"/>
        </w:rPr>
        <w:t xml:space="preserve">За отчетный период проведено 11 капитальных и 38 текущих ремонтов. 17 зданий (7,9%) требуют </w:t>
      </w:r>
      <w:r w:rsidR="00BF6386">
        <w:rPr>
          <w:rFonts w:ascii="Times New Roman" w:eastAsia="Calibri" w:hAnsi="Times New Roman"/>
          <w:sz w:val="26"/>
          <w:szCs w:val="26"/>
        </w:rPr>
        <w:t>капитального ремонта, 2 (0,9%) –</w:t>
      </w:r>
      <w:r w:rsidRPr="001E3415">
        <w:rPr>
          <w:rFonts w:ascii="Times New Roman" w:eastAsia="Calibri" w:hAnsi="Times New Roman"/>
          <w:sz w:val="26"/>
          <w:szCs w:val="26"/>
        </w:rPr>
        <w:t xml:space="preserve"> находятся в аварийном состоянии. Фактически таких зданий гораздо больше, но отсутствие финансирования на оформление подтверждающих документов не позволяет отразить реальную картину. Доступ в интернет имеют 62 учреждения (29,7%), </w:t>
      </w:r>
      <w:r w:rsidRPr="001E3415">
        <w:rPr>
          <w:rFonts w:ascii="Times New Roman" w:eastAsia="Calibri" w:hAnsi="Times New Roman"/>
          <w:sz w:val="26"/>
          <w:szCs w:val="26"/>
        </w:rPr>
        <w:lastRenderedPageBreak/>
        <w:t xml:space="preserve">собственный интернет-сайт или интернет-страницу </w:t>
      </w:r>
      <w:r w:rsidR="00BF6386">
        <w:rPr>
          <w:rFonts w:ascii="Times New Roman" w:eastAsia="Calibri" w:hAnsi="Times New Roman"/>
          <w:sz w:val="26"/>
          <w:szCs w:val="26"/>
        </w:rPr>
        <w:t>–</w:t>
      </w:r>
      <w:r w:rsidRPr="001E3415">
        <w:rPr>
          <w:rFonts w:ascii="Times New Roman" w:eastAsia="Calibri" w:hAnsi="Times New Roman"/>
          <w:sz w:val="26"/>
          <w:szCs w:val="26"/>
        </w:rPr>
        <w:t xml:space="preserve"> 25 (40%). Автоматизированные рабочие места </w:t>
      </w:r>
      <w:r w:rsidR="00BF6386">
        <w:rPr>
          <w:rFonts w:ascii="Times New Roman" w:eastAsia="Calibri" w:hAnsi="Times New Roman"/>
          <w:sz w:val="26"/>
          <w:szCs w:val="26"/>
        </w:rPr>
        <w:t>(380 мест) имеются</w:t>
      </w:r>
      <w:r w:rsidR="00343C79">
        <w:rPr>
          <w:rFonts w:ascii="Times New Roman" w:eastAsia="Calibri" w:hAnsi="Times New Roman"/>
          <w:sz w:val="26"/>
          <w:szCs w:val="26"/>
        </w:rPr>
        <w:t xml:space="preserve"> </w:t>
      </w:r>
      <w:r w:rsidRPr="001E3415">
        <w:rPr>
          <w:rFonts w:ascii="Times New Roman" w:eastAsia="Calibri" w:hAnsi="Times New Roman"/>
          <w:sz w:val="26"/>
          <w:szCs w:val="26"/>
        </w:rPr>
        <w:t>в 93</w:t>
      </w:r>
      <w:r w:rsidR="00BF6386">
        <w:rPr>
          <w:rFonts w:ascii="Times New Roman" w:eastAsia="Calibri" w:hAnsi="Times New Roman"/>
          <w:sz w:val="26"/>
          <w:szCs w:val="26"/>
        </w:rPr>
        <w:t xml:space="preserve"> учреждениях (44,5%).</w:t>
      </w:r>
    </w:p>
    <w:p w:rsidR="001E3415" w:rsidRPr="001E3415" w:rsidRDefault="001E3415" w:rsidP="00D11AB9">
      <w:pPr>
        <w:spacing w:after="0" w:line="240" w:lineRule="auto"/>
        <w:ind w:firstLine="708"/>
        <w:jc w:val="both"/>
        <w:rPr>
          <w:rFonts w:ascii="Times New Roman" w:hAnsi="Times New Roman"/>
          <w:sz w:val="26"/>
          <w:szCs w:val="26"/>
        </w:rPr>
      </w:pPr>
      <w:proofErr w:type="gramStart"/>
      <w:r w:rsidRPr="001E3415">
        <w:rPr>
          <w:rFonts w:ascii="Times New Roman" w:hAnsi="Times New Roman"/>
          <w:sz w:val="26"/>
          <w:szCs w:val="26"/>
        </w:rPr>
        <w:t xml:space="preserve">Общая </w:t>
      </w:r>
      <w:r w:rsidRPr="001E3415">
        <w:rPr>
          <w:rFonts w:ascii="Times New Roman" w:hAnsi="Times New Roman"/>
          <w:b/>
          <w:sz w:val="26"/>
          <w:szCs w:val="26"/>
        </w:rPr>
        <w:t>численность работников</w:t>
      </w:r>
      <w:r w:rsidRPr="001E3415">
        <w:rPr>
          <w:rFonts w:ascii="Times New Roman" w:hAnsi="Times New Roman"/>
          <w:sz w:val="26"/>
          <w:szCs w:val="26"/>
        </w:rPr>
        <w:t xml:space="preserve"> в культурно–досуговых учреждений республики составляет 1</w:t>
      </w:r>
      <w:r w:rsidR="00BF6386">
        <w:rPr>
          <w:rFonts w:ascii="Times New Roman" w:hAnsi="Times New Roman"/>
          <w:sz w:val="26"/>
          <w:szCs w:val="26"/>
        </w:rPr>
        <w:t xml:space="preserve"> </w:t>
      </w:r>
      <w:r w:rsidRPr="001E3415">
        <w:rPr>
          <w:rFonts w:ascii="Times New Roman" w:hAnsi="Times New Roman"/>
          <w:sz w:val="26"/>
          <w:szCs w:val="26"/>
        </w:rPr>
        <w:t>513 чел. (2014 г.</w:t>
      </w:r>
      <w:r w:rsidR="001603A9">
        <w:rPr>
          <w:rFonts w:ascii="Times New Roman" w:hAnsi="Times New Roman"/>
          <w:sz w:val="26"/>
          <w:szCs w:val="26"/>
        </w:rPr>
        <w:t xml:space="preserve"> –</w:t>
      </w:r>
      <w:r w:rsidR="00343C79">
        <w:rPr>
          <w:rFonts w:ascii="Times New Roman" w:hAnsi="Times New Roman"/>
          <w:sz w:val="26"/>
          <w:szCs w:val="26"/>
        </w:rPr>
        <w:t xml:space="preserve"> </w:t>
      </w:r>
      <w:r w:rsidRPr="001E3415">
        <w:rPr>
          <w:rFonts w:ascii="Times New Roman" w:hAnsi="Times New Roman"/>
          <w:sz w:val="26"/>
          <w:szCs w:val="26"/>
        </w:rPr>
        <w:t>1</w:t>
      </w:r>
      <w:r w:rsidR="001603A9">
        <w:rPr>
          <w:rFonts w:ascii="Times New Roman" w:hAnsi="Times New Roman"/>
          <w:sz w:val="26"/>
          <w:szCs w:val="26"/>
        </w:rPr>
        <w:t xml:space="preserve"> 515 чел.), в т.ч. 842 чел. – </w:t>
      </w:r>
      <w:r w:rsidRPr="001E3415">
        <w:rPr>
          <w:rFonts w:ascii="Times New Roman" w:hAnsi="Times New Roman"/>
          <w:sz w:val="26"/>
          <w:szCs w:val="26"/>
        </w:rPr>
        <w:t xml:space="preserve">творческий состав): 235 (15,5%) специалистов с высшим образованием, со средним специальным </w:t>
      </w:r>
      <w:r w:rsidR="001603A9">
        <w:rPr>
          <w:rFonts w:ascii="Times New Roman" w:hAnsi="Times New Roman"/>
          <w:sz w:val="26"/>
          <w:szCs w:val="26"/>
        </w:rPr>
        <w:t>–</w:t>
      </w:r>
      <w:r w:rsidRPr="001E3415">
        <w:rPr>
          <w:rFonts w:ascii="Times New Roman" w:hAnsi="Times New Roman"/>
          <w:sz w:val="26"/>
          <w:szCs w:val="26"/>
        </w:rPr>
        <w:t xml:space="preserve"> 368 (24,3%), заочно обучаются 75 чел., из них в вузах </w:t>
      </w:r>
      <w:r w:rsidR="001603A9">
        <w:rPr>
          <w:rFonts w:ascii="Times New Roman" w:hAnsi="Times New Roman"/>
          <w:sz w:val="26"/>
          <w:szCs w:val="26"/>
        </w:rPr>
        <w:t>–</w:t>
      </w:r>
      <w:r w:rsidRPr="001E3415">
        <w:rPr>
          <w:rFonts w:ascii="Times New Roman" w:hAnsi="Times New Roman"/>
          <w:sz w:val="26"/>
          <w:szCs w:val="26"/>
        </w:rPr>
        <w:t xml:space="preserve"> 54 чел., в ссузах </w:t>
      </w:r>
      <w:r w:rsidR="001603A9">
        <w:rPr>
          <w:rFonts w:ascii="Times New Roman" w:hAnsi="Times New Roman"/>
          <w:sz w:val="26"/>
          <w:szCs w:val="26"/>
        </w:rPr>
        <w:t>–</w:t>
      </w:r>
      <w:r w:rsidRPr="001E3415">
        <w:rPr>
          <w:rFonts w:ascii="Times New Roman" w:hAnsi="Times New Roman"/>
          <w:sz w:val="26"/>
          <w:szCs w:val="26"/>
        </w:rPr>
        <w:t xml:space="preserve"> 21 чел. Обучение по вопросам, связанным с предоставлением услуг инвалидам и лицам с ограниченными</w:t>
      </w:r>
      <w:proofErr w:type="gramEnd"/>
      <w:r w:rsidRPr="001E3415">
        <w:rPr>
          <w:rFonts w:ascii="Times New Roman" w:hAnsi="Times New Roman"/>
          <w:sz w:val="26"/>
          <w:szCs w:val="26"/>
        </w:rPr>
        <w:t xml:space="preserve"> возможностями здоровья, прошли 34 чел. 33% из числа штатных работников имеют стаж работы в </w:t>
      </w:r>
      <w:r w:rsidR="0052473C">
        <w:rPr>
          <w:rFonts w:ascii="Times New Roman" w:hAnsi="Times New Roman"/>
          <w:sz w:val="26"/>
          <w:szCs w:val="26"/>
        </w:rPr>
        <w:t>клубных учреждениях</w:t>
      </w:r>
      <w:r w:rsidRPr="001E3415">
        <w:rPr>
          <w:rFonts w:ascii="Times New Roman" w:hAnsi="Times New Roman"/>
          <w:sz w:val="26"/>
          <w:szCs w:val="26"/>
        </w:rPr>
        <w:t xml:space="preserve"> более 10 лет.</w:t>
      </w:r>
      <w:r w:rsidR="0052473C" w:rsidRPr="0052473C">
        <w:rPr>
          <w:rFonts w:ascii="Times New Roman" w:hAnsi="Times New Roman"/>
          <w:sz w:val="26"/>
          <w:szCs w:val="26"/>
        </w:rPr>
        <w:t xml:space="preserve"> </w:t>
      </w:r>
      <w:r w:rsidR="0052473C" w:rsidRPr="001E3415">
        <w:rPr>
          <w:rFonts w:ascii="Times New Roman" w:hAnsi="Times New Roman"/>
          <w:sz w:val="26"/>
          <w:szCs w:val="26"/>
        </w:rPr>
        <w:t>Правительственные награды, почетные звания среди творческих работников клубного типа Р</w:t>
      </w:r>
      <w:r w:rsidR="0052473C">
        <w:rPr>
          <w:rFonts w:ascii="Times New Roman" w:hAnsi="Times New Roman"/>
          <w:sz w:val="26"/>
          <w:szCs w:val="26"/>
        </w:rPr>
        <w:t xml:space="preserve">еспублики Хакасия </w:t>
      </w:r>
      <w:r w:rsidR="0052473C" w:rsidRPr="001E3415">
        <w:rPr>
          <w:rFonts w:ascii="Times New Roman" w:hAnsi="Times New Roman"/>
          <w:sz w:val="26"/>
          <w:szCs w:val="26"/>
        </w:rPr>
        <w:t>имеют 52 человека.</w:t>
      </w:r>
    </w:p>
    <w:p w:rsidR="001E3415" w:rsidRPr="001E3415" w:rsidRDefault="001E3415" w:rsidP="00D11AB9">
      <w:pPr>
        <w:spacing w:after="0" w:line="240" w:lineRule="auto"/>
        <w:ind w:firstLine="708"/>
        <w:jc w:val="both"/>
        <w:rPr>
          <w:rFonts w:ascii="Times New Roman" w:hAnsi="Times New Roman"/>
          <w:sz w:val="26"/>
          <w:szCs w:val="26"/>
        </w:rPr>
      </w:pPr>
      <w:r w:rsidRPr="001E3415">
        <w:rPr>
          <w:rFonts w:ascii="Times New Roman" w:hAnsi="Times New Roman"/>
          <w:sz w:val="26"/>
          <w:szCs w:val="26"/>
        </w:rPr>
        <w:t xml:space="preserve">В ряде районов возобновлена аттестация работников культуры, разработаны пакеты нормативно-правового обеспечения, прохождения аттестации, в Орджоникидзевском районе заключены Соглашения с главами сельских поссоветов о разграничении полномочий в сфере деятельности клубных учреждений. </w:t>
      </w:r>
    </w:p>
    <w:p w:rsidR="001E3415" w:rsidRPr="00BE11EB" w:rsidRDefault="001E3415" w:rsidP="000E63FB">
      <w:pPr>
        <w:spacing w:after="0" w:line="240" w:lineRule="auto"/>
        <w:ind w:firstLine="709"/>
        <w:jc w:val="both"/>
        <w:rPr>
          <w:rFonts w:ascii="Times New Roman" w:hAnsi="Times New Roman"/>
          <w:sz w:val="26"/>
          <w:szCs w:val="26"/>
        </w:rPr>
      </w:pPr>
    </w:p>
    <w:p w:rsidR="000E63FB" w:rsidRPr="00BE11EB" w:rsidRDefault="000E63FB" w:rsidP="000E63FB">
      <w:pPr>
        <w:spacing w:after="0" w:line="240" w:lineRule="auto"/>
        <w:jc w:val="center"/>
        <w:rPr>
          <w:rFonts w:ascii="Times New Roman" w:eastAsia="Batang" w:hAnsi="Times New Roman"/>
          <w:sz w:val="40"/>
          <w:szCs w:val="40"/>
          <w:lang w:eastAsia="ko-KR"/>
        </w:rPr>
      </w:pPr>
      <w:r w:rsidRPr="00BE11EB">
        <w:rPr>
          <w:rFonts w:ascii="Times New Roman" w:eastAsia="Batang" w:hAnsi="Times New Roman"/>
          <w:b/>
          <w:sz w:val="28"/>
          <w:szCs w:val="28"/>
          <w:lang w:eastAsia="ko-KR"/>
        </w:rPr>
        <w:t>Художественное образование в сфере культуры и искусства</w:t>
      </w:r>
      <w:r w:rsidRPr="00BE11EB">
        <w:rPr>
          <w:rFonts w:ascii="Times New Roman" w:eastAsia="Batang" w:hAnsi="Times New Roman"/>
          <w:b/>
          <w:sz w:val="40"/>
          <w:szCs w:val="40"/>
          <w:lang w:eastAsia="ko-KR"/>
        </w:rPr>
        <w:t xml:space="preserve"> </w:t>
      </w:r>
    </w:p>
    <w:p w:rsidR="000E63FB" w:rsidRPr="00E07815" w:rsidRDefault="000E63FB" w:rsidP="000E63FB">
      <w:pPr>
        <w:tabs>
          <w:tab w:val="left" w:pos="1276"/>
        </w:tabs>
        <w:spacing w:after="0" w:line="240" w:lineRule="auto"/>
        <w:jc w:val="both"/>
        <w:rPr>
          <w:rFonts w:ascii="Times New Roman" w:eastAsia="Batang" w:hAnsi="Times New Roman"/>
          <w:sz w:val="26"/>
          <w:szCs w:val="26"/>
          <w:highlight w:val="yellow"/>
          <w:lang w:eastAsia="ko-KR"/>
        </w:rPr>
      </w:pP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Система художественного образования Республики Хакасия представлена сетью из 37 детских школ искусств, 36 из которых являются муниципальными. Ежегодно в детских школах искусств обучается около 7000 детей. В течение 2015 года в 37 образовательных учреждениях дополнительного образования в области культуры и искусства республики обучалось 6993 ребенка, из них 1282 – на внебюджетной основе (25,6 % больше, чем в 2014 году), что составляет 9,8 % от числа детского населения в возрасте от 6 до 17 лет.</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 xml:space="preserve">Анализ деятельности детских школ искусств показывает тенденцию к увеличению числа детей, обучающихся на платной основе. </w:t>
      </w:r>
      <w:proofErr w:type="gramStart"/>
      <w:r w:rsidRPr="00D26E22">
        <w:rPr>
          <w:rFonts w:ascii="Times New Roman" w:hAnsi="Times New Roman"/>
          <w:bCs/>
          <w:sz w:val="26"/>
          <w:szCs w:val="26"/>
          <w:lang w:eastAsia="ru-RU"/>
        </w:rPr>
        <w:t xml:space="preserve">По сравнению с 2014 годом этот показатель вырос на 4,5%. С одной стороны, это свидетельствует о возрастающей востребованности дополнительных образовательных услуг, с другой </w:t>
      </w:r>
      <w:r w:rsidR="005C5BA4">
        <w:rPr>
          <w:rFonts w:ascii="Times New Roman" w:hAnsi="Times New Roman"/>
          <w:bCs/>
          <w:sz w:val="26"/>
          <w:szCs w:val="26"/>
          <w:lang w:eastAsia="ru-RU"/>
        </w:rPr>
        <w:t>–</w:t>
      </w:r>
      <w:r w:rsidRPr="00D26E22">
        <w:rPr>
          <w:rFonts w:ascii="Times New Roman" w:hAnsi="Times New Roman"/>
          <w:bCs/>
          <w:sz w:val="26"/>
          <w:szCs w:val="26"/>
          <w:lang w:eastAsia="ru-RU"/>
        </w:rPr>
        <w:t xml:space="preserve"> к сожалению, свидетельствует о снижении количества обучающихся по программам предпрофессионального уровня. </w:t>
      </w:r>
      <w:proofErr w:type="gramEnd"/>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 xml:space="preserve">Острая нехватка квалифицированных кадров, наличие которых обязательно для реализации предпрофессиональных дополнительных образовательных программ, а также возросшие требования к условиям их реализации, закрепленные в федеральных государственных требованиях, не позволяют многим школам обучать детей по этим программам. </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 xml:space="preserve">К сожалению, в школах искусств Алтайского района в целях экономии бюджетных средств было настолько сокращено количество часов по ряду предметов, а некоторые вовсе были отменены, что учебные планы практически не выполняются. Такая ситуация тревожна и в дальнейшем может крайне негативно отразиться на всей системе начального образования в сфере искусства. Кроме того, осенью 2015 года сгорело и не подлежит восстановлению здание Подсинской музыкальной школы. </w:t>
      </w:r>
    </w:p>
    <w:p w:rsidR="00D26E22" w:rsidRPr="00D26E22" w:rsidRDefault="00D26E22" w:rsidP="00343C79">
      <w:pPr>
        <w:spacing w:after="0" w:line="240" w:lineRule="auto"/>
        <w:ind w:firstLine="709"/>
        <w:jc w:val="both"/>
        <w:rPr>
          <w:rFonts w:ascii="Times New Roman" w:hAnsi="Times New Roman"/>
          <w:bCs/>
          <w:sz w:val="26"/>
          <w:szCs w:val="26"/>
          <w:lang w:eastAsia="ru-RU"/>
        </w:rPr>
      </w:pPr>
      <w:proofErr w:type="gramStart"/>
      <w:r w:rsidRPr="00D26E22">
        <w:rPr>
          <w:rFonts w:ascii="Times New Roman" w:hAnsi="Times New Roman"/>
          <w:bCs/>
          <w:sz w:val="26"/>
          <w:szCs w:val="26"/>
          <w:lang w:eastAsia="ru-RU"/>
        </w:rPr>
        <w:t>В целом, в отношении состояния материально-технической базы школ можно сказать следующее: благодаря поддержке и предоставлению субсидий из федерального и республиканского бюджетов удалось несколько снизить процент изношенности музыкальных инструментов.</w:t>
      </w:r>
      <w:proofErr w:type="gramEnd"/>
      <w:r w:rsidRPr="00D26E22">
        <w:rPr>
          <w:rFonts w:ascii="Times New Roman" w:hAnsi="Times New Roman"/>
          <w:bCs/>
          <w:sz w:val="26"/>
          <w:szCs w:val="26"/>
          <w:lang w:eastAsia="ru-RU"/>
        </w:rPr>
        <w:t xml:space="preserve"> На сегодняшний день он составляет </w:t>
      </w:r>
      <w:r w:rsidRPr="00D26E22">
        <w:rPr>
          <w:rFonts w:ascii="Times New Roman" w:hAnsi="Times New Roman"/>
          <w:bCs/>
          <w:sz w:val="26"/>
          <w:szCs w:val="26"/>
          <w:lang w:eastAsia="ru-RU"/>
        </w:rPr>
        <w:lastRenderedPageBreak/>
        <w:t xml:space="preserve">63%. В январе </w:t>
      </w:r>
      <w:r w:rsidR="00CA7BEA">
        <w:rPr>
          <w:rFonts w:ascii="Times New Roman" w:hAnsi="Times New Roman"/>
          <w:bCs/>
          <w:sz w:val="26"/>
          <w:szCs w:val="26"/>
          <w:lang w:eastAsia="ru-RU"/>
        </w:rPr>
        <w:t xml:space="preserve">2015 года </w:t>
      </w:r>
      <w:r w:rsidRPr="00D26E22">
        <w:rPr>
          <w:rFonts w:ascii="Times New Roman" w:hAnsi="Times New Roman"/>
          <w:bCs/>
          <w:sz w:val="26"/>
          <w:szCs w:val="26"/>
          <w:lang w:eastAsia="ru-RU"/>
        </w:rPr>
        <w:t>Министерством культуры Республики Хакасия направлена сводная заявка на предоставление субсидии из федерального бюджета на приобретение музыкальных инструментов и предусмотрены средства на софинансирование в</w:t>
      </w:r>
      <w:r w:rsidR="00CA7BEA">
        <w:rPr>
          <w:rFonts w:ascii="Times New Roman" w:hAnsi="Times New Roman"/>
          <w:bCs/>
          <w:sz w:val="26"/>
          <w:szCs w:val="26"/>
          <w:lang w:eastAsia="ru-RU"/>
        </w:rPr>
        <w:t xml:space="preserve"> рамках государственной программы</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«Культура Республики Хакасия</w:t>
      </w:r>
      <w:r w:rsidR="00CA7BEA">
        <w:rPr>
          <w:rFonts w:ascii="Times New Roman" w:hAnsi="Times New Roman"/>
          <w:bCs/>
          <w:sz w:val="26"/>
          <w:szCs w:val="26"/>
          <w:lang w:eastAsia="ru-RU"/>
        </w:rPr>
        <w:t xml:space="preserve"> (2013 – 2015 годы)</w:t>
      </w:r>
      <w:r w:rsidRPr="00D26E22">
        <w:rPr>
          <w:rFonts w:ascii="Times New Roman" w:hAnsi="Times New Roman"/>
          <w:bCs/>
          <w:sz w:val="26"/>
          <w:szCs w:val="26"/>
          <w:lang w:eastAsia="ru-RU"/>
        </w:rPr>
        <w:t>».</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 xml:space="preserve">15 школам требуется проведение капитального ремонта и установка ограждения территорий. </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Серьезнейшие требования предъявляются к директорам школ по приведению в соответствие с действующим законодательством учредительных документов, локальных актов, регламентирующих деятельность учреждений, выполнение таких требований оказывается порой не по силам директорам небольших школ, расположенных в селе и не имеющим не только завучей, но и делопроизводителей. Огромный объем бумажной работы серьезно отвлекает преподавателей от непосредственной работы с детьми.</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Республиканский методический центр осуществляет методическое сопровождение аттестации педагогических работников, взаимодействуя с отделом аттестации и кадровой работы Министерства образования и науки Республики Хакасия. Проводилась экспертиза представленных аттестационных материалов,</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 xml:space="preserve">оказывалась консультационная помощь по вопросам подготовки портфолио. </w:t>
      </w:r>
    </w:p>
    <w:p w:rsidR="00D26E22" w:rsidRPr="00D26E22" w:rsidRDefault="00D26E22" w:rsidP="00343C79">
      <w:pPr>
        <w:spacing w:after="0" w:line="240" w:lineRule="auto"/>
        <w:ind w:firstLine="709"/>
        <w:jc w:val="both"/>
        <w:rPr>
          <w:rFonts w:ascii="Times New Roman" w:hAnsi="Times New Roman"/>
          <w:bCs/>
          <w:sz w:val="26"/>
          <w:szCs w:val="26"/>
          <w:lang w:eastAsia="ru-RU"/>
        </w:rPr>
      </w:pPr>
      <w:proofErr w:type="gramStart"/>
      <w:r w:rsidRPr="00D26E22">
        <w:rPr>
          <w:rFonts w:ascii="Times New Roman" w:hAnsi="Times New Roman"/>
          <w:bCs/>
          <w:sz w:val="26"/>
          <w:szCs w:val="26"/>
          <w:lang w:eastAsia="ru-RU"/>
        </w:rPr>
        <w:t>В 2015 году аттестацию на категорию прошли 117 преподавателей и концертмейстеров, из них 98 аттестованы на высшую квалификационну</w:t>
      </w:r>
      <w:r w:rsidR="00BB5C5D">
        <w:rPr>
          <w:rFonts w:ascii="Times New Roman" w:hAnsi="Times New Roman"/>
          <w:bCs/>
          <w:sz w:val="26"/>
          <w:szCs w:val="26"/>
          <w:lang w:eastAsia="ru-RU"/>
        </w:rPr>
        <w:t>ю категорию, 79 преподавателей –</w:t>
      </w:r>
      <w:r w:rsidRPr="00D26E22">
        <w:rPr>
          <w:rFonts w:ascii="Times New Roman" w:hAnsi="Times New Roman"/>
          <w:bCs/>
          <w:sz w:val="26"/>
          <w:szCs w:val="26"/>
          <w:lang w:eastAsia="ru-RU"/>
        </w:rPr>
        <w:t xml:space="preserve"> на первую.</w:t>
      </w:r>
      <w:proofErr w:type="gramEnd"/>
      <w:r w:rsidRPr="00D26E22">
        <w:rPr>
          <w:rFonts w:ascii="Times New Roman" w:hAnsi="Times New Roman"/>
          <w:bCs/>
          <w:sz w:val="26"/>
          <w:szCs w:val="26"/>
          <w:lang w:eastAsia="ru-RU"/>
        </w:rPr>
        <w:t xml:space="preserve"> </w:t>
      </w:r>
      <w:proofErr w:type="gramStart"/>
      <w:r w:rsidRPr="00D26E22">
        <w:rPr>
          <w:rFonts w:ascii="Times New Roman" w:hAnsi="Times New Roman"/>
          <w:bCs/>
          <w:sz w:val="26"/>
          <w:szCs w:val="26"/>
          <w:lang w:eastAsia="ru-RU"/>
        </w:rPr>
        <w:t>В</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 xml:space="preserve">сравнении с </w:t>
      </w:r>
      <w:r w:rsidR="00BB5C5D">
        <w:rPr>
          <w:rFonts w:ascii="Times New Roman" w:hAnsi="Times New Roman"/>
          <w:bCs/>
          <w:sz w:val="26"/>
          <w:szCs w:val="26"/>
          <w:lang w:eastAsia="ru-RU"/>
        </w:rPr>
        <w:t xml:space="preserve">2014 </w:t>
      </w:r>
      <w:r w:rsidRPr="00D26E22">
        <w:rPr>
          <w:rFonts w:ascii="Times New Roman" w:hAnsi="Times New Roman"/>
          <w:bCs/>
          <w:sz w:val="26"/>
          <w:szCs w:val="26"/>
          <w:lang w:eastAsia="ru-RU"/>
        </w:rPr>
        <w:t>годом количество аттестованных преподавателей</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на соответствие высшей квалификационной категории увеличилось на 151,3 %,</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 xml:space="preserve">на соответствие первой </w:t>
      </w:r>
      <w:r w:rsidR="00BB5C5D">
        <w:rPr>
          <w:rFonts w:ascii="Times New Roman" w:hAnsi="Times New Roman"/>
          <w:bCs/>
          <w:sz w:val="26"/>
          <w:szCs w:val="26"/>
          <w:lang w:eastAsia="ru-RU"/>
        </w:rPr>
        <w:t>–</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на 54,9 %.</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 xml:space="preserve">Сказывается тот факт, что при изменении </w:t>
      </w:r>
      <w:r w:rsidR="007646E0">
        <w:rPr>
          <w:rFonts w:ascii="Times New Roman" w:hAnsi="Times New Roman"/>
          <w:bCs/>
          <w:sz w:val="26"/>
          <w:szCs w:val="26"/>
          <w:lang w:eastAsia="ru-RU"/>
        </w:rPr>
        <w:t xml:space="preserve">Порядка аттестации в 2011 году </w:t>
      </w:r>
      <w:r w:rsidRPr="00D26E22">
        <w:rPr>
          <w:rFonts w:ascii="Times New Roman" w:hAnsi="Times New Roman"/>
          <w:bCs/>
          <w:sz w:val="26"/>
          <w:szCs w:val="26"/>
          <w:lang w:eastAsia="ru-RU"/>
        </w:rPr>
        <w:t>все преподаватели и концертмейстеры детских школ искусств республики, срок аттестации которых выпадал на 2011 год, приняли решение пройти аттестацию раньше</w:t>
      </w:r>
      <w:r w:rsidR="007646E0">
        <w:rPr>
          <w:rFonts w:ascii="Times New Roman" w:hAnsi="Times New Roman"/>
          <w:bCs/>
          <w:sz w:val="26"/>
          <w:szCs w:val="26"/>
          <w:lang w:eastAsia="ru-RU"/>
        </w:rPr>
        <w:t xml:space="preserve"> –</w:t>
      </w:r>
      <w:r w:rsidRPr="00D26E22">
        <w:rPr>
          <w:rFonts w:ascii="Times New Roman" w:hAnsi="Times New Roman"/>
          <w:bCs/>
          <w:sz w:val="26"/>
          <w:szCs w:val="26"/>
          <w:lang w:eastAsia="ru-RU"/>
        </w:rPr>
        <w:t xml:space="preserve"> вместе с аттестующимися 2010 года.</w:t>
      </w:r>
      <w:proofErr w:type="gramEnd"/>
      <w:r w:rsidRPr="00D26E22">
        <w:rPr>
          <w:rFonts w:ascii="Times New Roman" w:hAnsi="Times New Roman"/>
          <w:bCs/>
          <w:sz w:val="26"/>
          <w:szCs w:val="26"/>
          <w:lang w:eastAsia="ru-RU"/>
        </w:rPr>
        <w:t xml:space="preserve"> Поэтому число аттестующихся педагогических работников в 2015 году так значительно превысило показатели 2014 года. И все же одаренные дети Хакасии, несмотря на трудности, которые испытывают школы, показывают прекрасные результаты на фестивалях и конкурсах различного уровня. </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Выполнение комплекса мер по реализации Концепции общенациональной системы выявления и развития молодых талантов, утвержденной Президентом Российской Федерации 3 апреля 2012 г. осуществляется</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в рамках подпрограммы «Сохранение и развитие художественного образования в сфере культуры и искусства в Республике Хакасия» государственной программы «Культура</w:t>
      </w:r>
      <w:r w:rsidR="00B74079">
        <w:rPr>
          <w:rFonts w:ascii="Times New Roman" w:hAnsi="Times New Roman"/>
          <w:bCs/>
          <w:sz w:val="26"/>
          <w:szCs w:val="26"/>
          <w:lang w:eastAsia="ru-RU"/>
        </w:rPr>
        <w:t xml:space="preserve"> Республики Хакасия (2013 – </w:t>
      </w:r>
      <w:r w:rsidRPr="00D26E22">
        <w:rPr>
          <w:rFonts w:ascii="Times New Roman" w:hAnsi="Times New Roman"/>
          <w:bCs/>
          <w:sz w:val="26"/>
          <w:szCs w:val="26"/>
          <w:lang w:eastAsia="ru-RU"/>
        </w:rPr>
        <w:t xml:space="preserve">2015 годы)». </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В течение 2015 года представители лучших хоровых коллективов Республики Хакасия принимали активное участие в проектах</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Всероссийского хорового общества. В июне 2015 года они выступили в концерте Сводного детского хора России в торжественном мероприятии, посвященном 90-летию «Артека», а в декабре 2015 года представили Хакасию в составе сводного хора в выступлении на Совете Федерации в Государственном Кремлевском дворце.</w:t>
      </w:r>
    </w:p>
    <w:p w:rsidR="00D26E22" w:rsidRPr="00D26E22" w:rsidRDefault="00815527" w:rsidP="00343C79">
      <w:pPr>
        <w:spacing w:after="0" w:line="240" w:lineRule="auto"/>
        <w:ind w:firstLine="709"/>
        <w:jc w:val="both"/>
        <w:rPr>
          <w:rFonts w:ascii="Times New Roman" w:hAnsi="Times New Roman"/>
          <w:bCs/>
          <w:sz w:val="26"/>
          <w:szCs w:val="26"/>
          <w:lang w:eastAsia="ru-RU"/>
        </w:rPr>
      </w:pPr>
      <w:r>
        <w:rPr>
          <w:rFonts w:ascii="Times New Roman" w:hAnsi="Times New Roman"/>
          <w:bCs/>
          <w:sz w:val="26"/>
          <w:szCs w:val="26"/>
          <w:lang w:eastAsia="ru-RU"/>
        </w:rPr>
        <w:t xml:space="preserve">В рамках программы </w:t>
      </w:r>
      <w:r w:rsidR="00D26E22" w:rsidRPr="00D26E22">
        <w:rPr>
          <w:rFonts w:ascii="Times New Roman" w:hAnsi="Times New Roman"/>
          <w:bCs/>
          <w:sz w:val="26"/>
          <w:szCs w:val="26"/>
          <w:lang w:eastAsia="ru-RU"/>
        </w:rPr>
        <w:t xml:space="preserve">в 2015 году были реализованы масштабные проекты, направленные на выявление и продвижение юных дарований, развитие образовательных учреждений и повышение профессионального мастерства преподавателей. Три проекта были поддержаны Министерством культуры </w:t>
      </w:r>
      <w:r w:rsidR="00D26E22" w:rsidRPr="00D26E22">
        <w:rPr>
          <w:rFonts w:ascii="Times New Roman" w:hAnsi="Times New Roman"/>
          <w:bCs/>
          <w:sz w:val="26"/>
          <w:szCs w:val="26"/>
          <w:lang w:eastAsia="ru-RU"/>
        </w:rPr>
        <w:lastRenderedPageBreak/>
        <w:t>Российской Федерации в рамках реализации Федеральной целевой программы «Культура России (2012 – 2018 годы)».</w:t>
      </w:r>
      <w:r w:rsidR="00343C79">
        <w:rPr>
          <w:rFonts w:ascii="Times New Roman" w:hAnsi="Times New Roman"/>
          <w:bCs/>
          <w:sz w:val="26"/>
          <w:szCs w:val="26"/>
          <w:lang w:eastAsia="ru-RU"/>
        </w:rPr>
        <w:t xml:space="preserve"> </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В апреле 2015 года в Республике Хакасия прошел Межрегиональный конкурс ансамблевой и оркестровой музыки, который объединил более 600 юных музыкантов из разных регионов Сибири. В конкурсе приняли участие 152 творческих коллектива, около 300 преподавателей и концертмейстеров обогатили свой профессиональный опыт.</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В рамках празднования 70-летней годовщины Великой Победы проведен Межрегиональный хоровой фестиваль, в котором приняли участие 350 талантливых учащихся из детских школ искусств и средних профессиональных учебных заведений сибирских регионов.</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Интереснейшим событием культурной жизни Хакасии стал Всероссийский пленэр художников, который проводится при финансовой поддержке Министерства культуры России. В 2015 году в проекте приняли участие 20 профессиональных художников из Хакасии, Тывы, Бурятии, Кемеровской области, Красноярского, Алтайского, Хабаровского и Приморского краев, города Москвы. Среди них были как молодые художники, так и признанные мастера живописи. Поэтому пленэр стал прекрасной творческой площадкой для обмена опытом.</w:t>
      </w:r>
      <w:r w:rsidR="00343C79">
        <w:rPr>
          <w:rFonts w:ascii="Times New Roman" w:hAnsi="Times New Roman"/>
          <w:bCs/>
          <w:sz w:val="26"/>
          <w:szCs w:val="26"/>
          <w:lang w:eastAsia="ru-RU"/>
        </w:rPr>
        <w:t xml:space="preserve"> </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Почетными гостями пленэра стали известные мастера «Студии военных художников имени М.Б. Грекова». В рамках культурного обмена к группе пленэристов присоединился известный в Китае и русском Дальневосточье деятель культуры из КНР, художник-любитель</w:t>
      </w:r>
      <w:proofErr w:type="gramStart"/>
      <w:r w:rsidRPr="00D26E22">
        <w:rPr>
          <w:rFonts w:ascii="Times New Roman" w:hAnsi="Times New Roman"/>
          <w:bCs/>
          <w:sz w:val="26"/>
          <w:szCs w:val="26"/>
          <w:lang w:eastAsia="ru-RU"/>
        </w:rPr>
        <w:t xml:space="preserve"> Ф</w:t>
      </w:r>
      <w:proofErr w:type="gramEnd"/>
      <w:r w:rsidRPr="00D26E22">
        <w:rPr>
          <w:rFonts w:ascii="Times New Roman" w:hAnsi="Times New Roman"/>
          <w:bCs/>
          <w:sz w:val="26"/>
          <w:szCs w:val="26"/>
          <w:lang w:eastAsia="ru-RU"/>
        </w:rPr>
        <w:t>у Цзяожень.</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Проект творческая школа для одаренных детей «Осень в Саянах» реализуется в Хакасии уже пятнадцатый год и широко известен не только в республике, но и далеко за ее пределами. В 2015 году очередная творческая смена проходила по пяти специальностям и объединила 416 юных музыкантов, художников и преподавателей Хакасии, Тывы, Республики Алтай, Красноярского края, Кемеровской и Иркутской областей.</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С 19 по 28 августа прошла творческая школа по хоровому направлению, прошли мастер-классы и циклы открытых уроков по темам «Работа над произведением духовной зарубежной классики», «Русская хоровая классика», «Советская хоровая песня».</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 xml:space="preserve">С 14 по 22 сентября эстафету творческой школы «Осень в Саянах» продолжили </w:t>
      </w:r>
      <w:r w:rsidR="00E86E64">
        <w:rPr>
          <w:rFonts w:ascii="Times New Roman" w:hAnsi="Times New Roman"/>
          <w:bCs/>
          <w:sz w:val="26"/>
          <w:szCs w:val="26"/>
          <w:lang w:eastAsia="ru-RU"/>
        </w:rPr>
        <w:t xml:space="preserve">художники. В рамках творческой школы </w:t>
      </w:r>
      <w:r w:rsidRPr="00D26E22">
        <w:rPr>
          <w:rFonts w:ascii="Times New Roman" w:hAnsi="Times New Roman"/>
          <w:bCs/>
          <w:sz w:val="26"/>
          <w:szCs w:val="26"/>
          <w:lang w:eastAsia="ru-RU"/>
        </w:rPr>
        <w:t>на базе Детских художественных школ «Колорит» города Саяногорска и им. Д.И. Каратанова города Абакан</w:t>
      </w:r>
      <w:r w:rsidR="00E86E64">
        <w:rPr>
          <w:rFonts w:ascii="Times New Roman" w:hAnsi="Times New Roman"/>
          <w:bCs/>
          <w:sz w:val="26"/>
          <w:szCs w:val="26"/>
          <w:lang w:eastAsia="ru-RU"/>
        </w:rPr>
        <w:t>а</w:t>
      </w:r>
      <w:r w:rsidRPr="00D26E22">
        <w:rPr>
          <w:rFonts w:ascii="Times New Roman" w:hAnsi="Times New Roman"/>
          <w:bCs/>
          <w:sz w:val="26"/>
          <w:szCs w:val="26"/>
          <w:lang w:eastAsia="ru-RU"/>
        </w:rPr>
        <w:t xml:space="preserve"> преподаватель Московского академического художественного лицея Российской академии художеств В.Е. Елизаров дал несколько открытых уроков для участников проекта и преподавателей детских художественных школ Хакасии на темы: «Натюрморт», «Композиция», «Пейзажная живопись». </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Выездной пленэр для юных художников прошел в живописных местах республики: в предгорьях Западных Саян, пойме реки «Енисей» (на территориях Аскизского и Усть-Абаканского районов), в Хакасском республиканском национальном музее-заповеднике «Казановка», который сочетает в себе все виды культурного и природного наследия: многообразные ландшафты и богатый археологический фонд.</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Одним из приоритетных направлений подпрограммы «Сохранение и развитие художественного образования в Республике Хакасия» является поддержка участия одаренных детей в конкурсах всероссийского и международного уровней.</w:t>
      </w:r>
    </w:p>
    <w:p w:rsidR="00D26E22" w:rsidRPr="00D26E22" w:rsidRDefault="00E86E64" w:rsidP="00343C79">
      <w:pPr>
        <w:spacing w:after="0" w:line="240" w:lineRule="auto"/>
        <w:ind w:firstLine="709"/>
        <w:jc w:val="both"/>
        <w:rPr>
          <w:rFonts w:ascii="Times New Roman" w:hAnsi="Times New Roman"/>
          <w:bCs/>
          <w:sz w:val="26"/>
          <w:szCs w:val="26"/>
          <w:lang w:eastAsia="ru-RU"/>
        </w:rPr>
      </w:pPr>
      <w:r>
        <w:rPr>
          <w:rFonts w:ascii="Times New Roman" w:hAnsi="Times New Roman"/>
          <w:bCs/>
          <w:sz w:val="26"/>
          <w:szCs w:val="26"/>
          <w:lang w:eastAsia="ru-RU"/>
        </w:rPr>
        <w:lastRenderedPageBreak/>
        <w:t xml:space="preserve">Так, </w:t>
      </w:r>
      <w:r w:rsidR="00D26E22" w:rsidRPr="00D26E22">
        <w:rPr>
          <w:rFonts w:ascii="Times New Roman" w:hAnsi="Times New Roman"/>
          <w:bCs/>
          <w:sz w:val="26"/>
          <w:szCs w:val="26"/>
          <w:lang w:eastAsia="ru-RU"/>
        </w:rPr>
        <w:t>в мае 2015 года делегация из 8 человек представила</w:t>
      </w:r>
      <w:r w:rsidR="00343C79">
        <w:rPr>
          <w:rFonts w:ascii="Times New Roman" w:hAnsi="Times New Roman"/>
          <w:bCs/>
          <w:sz w:val="26"/>
          <w:szCs w:val="26"/>
          <w:lang w:eastAsia="ru-RU"/>
        </w:rPr>
        <w:t xml:space="preserve"> </w:t>
      </w:r>
      <w:r w:rsidR="00D26E22" w:rsidRPr="00D26E22">
        <w:rPr>
          <w:rFonts w:ascii="Times New Roman" w:hAnsi="Times New Roman"/>
          <w:bCs/>
          <w:sz w:val="26"/>
          <w:szCs w:val="26"/>
          <w:lang w:eastAsia="ru-RU"/>
        </w:rPr>
        <w:t xml:space="preserve">Республику Хакасия в </w:t>
      </w:r>
      <w:r>
        <w:rPr>
          <w:rFonts w:ascii="Times New Roman" w:hAnsi="Times New Roman"/>
          <w:bCs/>
          <w:sz w:val="26"/>
          <w:szCs w:val="26"/>
          <w:lang w:eastAsia="ru-RU"/>
        </w:rPr>
        <w:t xml:space="preserve">г. </w:t>
      </w:r>
      <w:r w:rsidR="00D26E22" w:rsidRPr="00D26E22">
        <w:rPr>
          <w:rFonts w:ascii="Times New Roman" w:hAnsi="Times New Roman"/>
          <w:bCs/>
          <w:sz w:val="26"/>
          <w:szCs w:val="26"/>
          <w:lang w:eastAsia="ru-RU"/>
        </w:rPr>
        <w:t>Орле на XIV Молодежных Дельфийских играх России и Молодежных Дельфийских играх стран СНГ, посвященных празднованию 70-летия Победы в Великой Отечественной войне. В номинации «национальные инструменты» дипломантом стал Шалгынов Юрий, учащийся Хакасской республиканской национальной детской школы искусств (преп</w:t>
      </w:r>
      <w:r>
        <w:rPr>
          <w:rFonts w:ascii="Times New Roman" w:hAnsi="Times New Roman"/>
          <w:bCs/>
          <w:sz w:val="26"/>
          <w:szCs w:val="26"/>
          <w:lang w:eastAsia="ru-RU"/>
        </w:rPr>
        <w:t xml:space="preserve">одаватель – </w:t>
      </w:r>
      <w:r w:rsidR="00D26E22" w:rsidRPr="00D26E22">
        <w:rPr>
          <w:rFonts w:ascii="Times New Roman" w:hAnsi="Times New Roman"/>
          <w:bCs/>
          <w:sz w:val="26"/>
          <w:szCs w:val="26"/>
          <w:lang w:eastAsia="ru-RU"/>
        </w:rPr>
        <w:t xml:space="preserve">М.С. Сартыкова). </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Обладателем двух золотых медалей в направлении «изобразительное искусство» стал учащийся Детской художественной школы им. Д</w:t>
      </w:r>
      <w:r w:rsidR="00E86E64">
        <w:rPr>
          <w:rFonts w:ascii="Times New Roman" w:hAnsi="Times New Roman"/>
          <w:bCs/>
          <w:sz w:val="26"/>
          <w:szCs w:val="26"/>
          <w:lang w:eastAsia="ru-RU"/>
        </w:rPr>
        <w:t xml:space="preserve">.И. Каратанова города Абакана </w:t>
      </w:r>
      <w:r w:rsidRPr="00D26E22">
        <w:rPr>
          <w:rFonts w:ascii="Times New Roman" w:hAnsi="Times New Roman"/>
          <w:bCs/>
          <w:sz w:val="26"/>
          <w:szCs w:val="26"/>
          <w:lang w:eastAsia="ru-RU"/>
        </w:rPr>
        <w:t>Зорин Александр (преп</w:t>
      </w:r>
      <w:r w:rsidR="00E86E64">
        <w:rPr>
          <w:rFonts w:ascii="Times New Roman" w:hAnsi="Times New Roman"/>
          <w:bCs/>
          <w:sz w:val="26"/>
          <w:szCs w:val="26"/>
          <w:lang w:eastAsia="ru-RU"/>
        </w:rPr>
        <w:t>одаватель –</w:t>
      </w:r>
      <w:r w:rsidRPr="00D26E22">
        <w:rPr>
          <w:rFonts w:ascii="Times New Roman" w:hAnsi="Times New Roman"/>
          <w:bCs/>
          <w:sz w:val="26"/>
          <w:szCs w:val="26"/>
          <w:lang w:eastAsia="ru-RU"/>
        </w:rPr>
        <w:t xml:space="preserve"> Т.Ю. Гузова).</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На Всероссийском фестивале «Уникум», учрежденном Министерством культуры России в 2015 году</w:t>
      </w:r>
      <w:r w:rsidR="009104FD">
        <w:rPr>
          <w:rFonts w:ascii="Times New Roman" w:hAnsi="Times New Roman"/>
          <w:bCs/>
          <w:sz w:val="26"/>
          <w:szCs w:val="26"/>
          <w:lang w:eastAsia="ru-RU"/>
        </w:rPr>
        <w:t xml:space="preserve">, </w:t>
      </w:r>
      <w:r w:rsidRPr="00D26E22">
        <w:rPr>
          <w:rFonts w:ascii="Times New Roman" w:hAnsi="Times New Roman"/>
          <w:bCs/>
          <w:sz w:val="26"/>
          <w:szCs w:val="26"/>
          <w:lang w:eastAsia="ru-RU"/>
        </w:rPr>
        <w:t xml:space="preserve">учащаяся Детской художественной школы города Черногорска стала победителем в номинации «декоративно-прикладное искусство». </w:t>
      </w:r>
    </w:p>
    <w:p w:rsid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В 2015 году победителями престижнейших общероссийских конкурсов «Молодые дарования России» ста</w:t>
      </w:r>
      <w:r w:rsidR="009104FD">
        <w:rPr>
          <w:rFonts w:ascii="Times New Roman" w:hAnsi="Times New Roman"/>
          <w:bCs/>
          <w:sz w:val="26"/>
          <w:szCs w:val="26"/>
          <w:lang w:eastAsia="ru-RU"/>
        </w:rPr>
        <w:t>ли Попова Елизавета – учащаяся Д</w:t>
      </w:r>
      <w:r w:rsidRPr="00D26E22">
        <w:rPr>
          <w:rFonts w:ascii="Times New Roman" w:hAnsi="Times New Roman"/>
          <w:bCs/>
          <w:sz w:val="26"/>
          <w:szCs w:val="26"/>
          <w:lang w:eastAsia="ru-RU"/>
        </w:rPr>
        <w:t>етской музыкальной школы № 1 им. А.А. Кенеля и Артемьев Тихон из Детской школы искусств п. Усть-Абакан, а в конкурсе «Лучший преподаватель детской школы искусств России» премий удостоены Виноградская Татьяна Алексеевна и Никифорова Ирина Николаевна.</w:t>
      </w:r>
    </w:p>
    <w:p w:rsidR="00AF531E" w:rsidRDefault="00AF531E" w:rsidP="00343C79">
      <w:pPr>
        <w:spacing w:after="0" w:line="240" w:lineRule="auto"/>
        <w:ind w:firstLine="709"/>
        <w:jc w:val="both"/>
        <w:rPr>
          <w:rFonts w:ascii="Times New Roman" w:hAnsi="Times New Roman"/>
          <w:bCs/>
          <w:sz w:val="26"/>
          <w:szCs w:val="26"/>
          <w:lang w:eastAsia="ru-RU"/>
        </w:rPr>
      </w:pPr>
    </w:p>
    <w:p w:rsidR="00AF531E" w:rsidRDefault="00AF531E" w:rsidP="00AF531E">
      <w:pPr>
        <w:spacing w:after="0" w:line="240" w:lineRule="auto"/>
        <w:ind w:firstLine="709"/>
        <w:jc w:val="right"/>
        <w:rPr>
          <w:rFonts w:ascii="Times New Roman" w:hAnsi="Times New Roman"/>
          <w:bCs/>
          <w:sz w:val="26"/>
          <w:szCs w:val="26"/>
          <w:lang w:eastAsia="ru-RU"/>
        </w:rPr>
      </w:pPr>
      <w:r>
        <w:rPr>
          <w:rFonts w:ascii="Times New Roman" w:hAnsi="Times New Roman"/>
          <w:bCs/>
          <w:sz w:val="26"/>
          <w:szCs w:val="26"/>
          <w:lang w:eastAsia="ru-RU"/>
        </w:rPr>
        <w:t>Диаграмма 5</w:t>
      </w:r>
    </w:p>
    <w:p w:rsidR="00AF531E" w:rsidRDefault="00AF531E" w:rsidP="00AF531E">
      <w:pPr>
        <w:spacing w:after="0" w:line="240" w:lineRule="auto"/>
        <w:ind w:firstLine="709"/>
        <w:jc w:val="right"/>
        <w:rPr>
          <w:rFonts w:ascii="Times New Roman" w:hAnsi="Times New Roman"/>
          <w:bCs/>
          <w:sz w:val="26"/>
          <w:szCs w:val="26"/>
          <w:lang w:eastAsia="ru-RU"/>
        </w:rPr>
      </w:pPr>
    </w:p>
    <w:p w:rsidR="00AF531E" w:rsidRDefault="0091001A" w:rsidP="00AF531E">
      <w:pPr>
        <w:spacing w:after="0" w:line="240" w:lineRule="auto"/>
        <w:ind w:firstLine="709"/>
        <w:jc w:val="center"/>
        <w:rPr>
          <w:rFonts w:ascii="Times New Roman" w:hAnsi="Times New Roman"/>
          <w:bCs/>
          <w:sz w:val="26"/>
          <w:szCs w:val="26"/>
          <w:lang w:eastAsia="ru-RU"/>
        </w:rPr>
      </w:pPr>
      <w:r>
        <w:rPr>
          <w:noProof/>
          <w:lang w:eastAsia="ru-RU"/>
        </w:rPr>
        <w:drawing>
          <wp:inline distT="0" distB="0" distL="0" distR="0" wp14:anchorId="0BC6127A" wp14:editId="48BF9741">
            <wp:extent cx="4199861" cy="2583712"/>
            <wp:effectExtent l="0" t="0" r="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В проекте Министерства культуры Российской Федерации по детскому туризму «Моя Россия», целью которого является приобщение молодежи к истории и культуре родной страны, в течение 2015 года возможность побывать в разных регионах получили 460 детей из Республики Хакасия. Координатором проекта от Хакасии выступил Республиканский методический центр по художественному образованию, и специалистами учреждения была проведена колоссальная кропотливая работа по формированию групп и организации поездок.</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 xml:space="preserve">Ежегодно, в целях поддержки одаренных детей и лучших преподавателей Министерством культуры </w:t>
      </w:r>
      <w:r w:rsidR="0039620E">
        <w:rPr>
          <w:rFonts w:ascii="Times New Roman" w:hAnsi="Times New Roman"/>
          <w:bCs/>
          <w:sz w:val="26"/>
          <w:szCs w:val="26"/>
          <w:lang w:eastAsia="ru-RU"/>
        </w:rPr>
        <w:t xml:space="preserve">Республики Хакасия </w:t>
      </w:r>
      <w:r w:rsidRPr="00D26E22">
        <w:rPr>
          <w:rFonts w:ascii="Times New Roman" w:hAnsi="Times New Roman"/>
          <w:bCs/>
          <w:sz w:val="26"/>
          <w:szCs w:val="26"/>
          <w:lang w:eastAsia="ru-RU"/>
        </w:rPr>
        <w:t>проводится республиканский конкурс на учреждение стипендий одаренным детям, талантливой молодежи и премий за высокие достижения в области педагогической деятельност</w:t>
      </w:r>
      <w:r w:rsidR="0039620E">
        <w:rPr>
          <w:rFonts w:ascii="Times New Roman" w:hAnsi="Times New Roman"/>
          <w:bCs/>
          <w:sz w:val="26"/>
          <w:szCs w:val="26"/>
          <w:lang w:eastAsia="ru-RU"/>
        </w:rPr>
        <w:t xml:space="preserve">и в сфере </w:t>
      </w:r>
      <w:r w:rsidR="0039620E">
        <w:rPr>
          <w:rFonts w:ascii="Times New Roman" w:hAnsi="Times New Roman"/>
          <w:bCs/>
          <w:sz w:val="26"/>
          <w:szCs w:val="26"/>
          <w:lang w:eastAsia="ru-RU"/>
        </w:rPr>
        <w:lastRenderedPageBreak/>
        <w:t xml:space="preserve">культуры и искусства. </w:t>
      </w:r>
      <w:r w:rsidRPr="00D26E22">
        <w:rPr>
          <w:rFonts w:ascii="Times New Roman" w:hAnsi="Times New Roman"/>
          <w:bCs/>
          <w:sz w:val="26"/>
          <w:szCs w:val="26"/>
          <w:lang w:eastAsia="ru-RU"/>
        </w:rPr>
        <w:t xml:space="preserve">В 2015 году </w:t>
      </w:r>
      <w:r w:rsidR="0039620E">
        <w:rPr>
          <w:rFonts w:ascii="Times New Roman" w:hAnsi="Times New Roman"/>
          <w:bCs/>
          <w:sz w:val="26"/>
          <w:szCs w:val="26"/>
          <w:lang w:eastAsia="ru-RU"/>
        </w:rPr>
        <w:t xml:space="preserve">в </w:t>
      </w:r>
      <w:r w:rsidRPr="00D26E22">
        <w:rPr>
          <w:rFonts w:ascii="Times New Roman" w:hAnsi="Times New Roman"/>
          <w:bCs/>
          <w:sz w:val="26"/>
          <w:szCs w:val="26"/>
          <w:lang w:eastAsia="ru-RU"/>
        </w:rPr>
        <w:t>рамках конкурса денежные поощрения получили 11 талантливых детей и студентов и 7 лучших преподавателей.</w:t>
      </w:r>
    </w:p>
    <w:p w:rsidR="00D26E22" w:rsidRPr="00D26E22" w:rsidRDefault="00D26E22" w:rsidP="00343C79">
      <w:pPr>
        <w:spacing w:after="0" w:line="240" w:lineRule="auto"/>
        <w:ind w:firstLine="709"/>
        <w:jc w:val="both"/>
        <w:rPr>
          <w:rFonts w:ascii="Times New Roman" w:hAnsi="Times New Roman"/>
          <w:bCs/>
          <w:sz w:val="26"/>
          <w:szCs w:val="26"/>
          <w:lang w:eastAsia="ru-RU"/>
        </w:rPr>
      </w:pPr>
      <w:r w:rsidRPr="00D26E22">
        <w:rPr>
          <w:rFonts w:ascii="Times New Roman" w:hAnsi="Times New Roman"/>
          <w:bCs/>
          <w:sz w:val="26"/>
          <w:szCs w:val="26"/>
          <w:lang w:eastAsia="ru-RU"/>
        </w:rPr>
        <w:t>Сохранение и развитие системы начального этапа образования в сфере культуры и искусства, которое является многоступенчатым и имеет много специфических особенностей, крайне необходимо для развития отрасли культуры, поскольку детская школа искусств является базисом для</w:t>
      </w:r>
      <w:r w:rsidR="00343C79">
        <w:rPr>
          <w:rFonts w:ascii="Times New Roman" w:hAnsi="Times New Roman"/>
          <w:bCs/>
          <w:sz w:val="26"/>
          <w:szCs w:val="26"/>
          <w:lang w:eastAsia="ru-RU"/>
        </w:rPr>
        <w:t xml:space="preserve"> </w:t>
      </w:r>
      <w:r w:rsidRPr="00D26E22">
        <w:rPr>
          <w:rFonts w:ascii="Times New Roman" w:hAnsi="Times New Roman"/>
          <w:bCs/>
          <w:sz w:val="26"/>
          <w:szCs w:val="26"/>
          <w:lang w:eastAsia="ru-RU"/>
        </w:rPr>
        <w:t>подготовки высококвалифицированных специалистов, а также играет важную роль в воспитании и гармоничном развитии подрастающего поколения.</w:t>
      </w:r>
    </w:p>
    <w:p w:rsidR="000E63FB" w:rsidRDefault="000E63FB" w:rsidP="00EA0B6C">
      <w:pPr>
        <w:spacing w:after="0" w:line="240" w:lineRule="auto"/>
        <w:ind w:firstLine="709"/>
        <w:jc w:val="both"/>
        <w:rPr>
          <w:rFonts w:ascii="Times New Roman" w:hAnsi="Times New Roman"/>
          <w:bCs/>
          <w:sz w:val="26"/>
          <w:szCs w:val="26"/>
          <w:highlight w:val="yellow"/>
          <w:lang w:eastAsia="ru-RU"/>
        </w:rPr>
      </w:pPr>
    </w:p>
    <w:p w:rsidR="001603A9" w:rsidRDefault="001603A9" w:rsidP="00EA0B6C">
      <w:pPr>
        <w:spacing w:after="0" w:line="240" w:lineRule="auto"/>
        <w:ind w:firstLine="709"/>
        <w:jc w:val="both"/>
        <w:rPr>
          <w:rFonts w:ascii="Times New Roman" w:hAnsi="Times New Roman"/>
          <w:bCs/>
          <w:sz w:val="26"/>
          <w:szCs w:val="26"/>
          <w:highlight w:val="yellow"/>
          <w:lang w:eastAsia="ru-RU"/>
        </w:rPr>
      </w:pPr>
    </w:p>
    <w:p w:rsidR="006B4E89" w:rsidRPr="00B77174" w:rsidRDefault="006B4E89" w:rsidP="006B4E89">
      <w:pPr>
        <w:autoSpaceDE w:val="0"/>
        <w:autoSpaceDN w:val="0"/>
        <w:adjustRightInd w:val="0"/>
        <w:spacing w:after="0"/>
        <w:jc w:val="center"/>
        <w:rPr>
          <w:rFonts w:ascii="Times New Roman" w:hAnsi="Times New Roman"/>
          <w:b/>
          <w:sz w:val="26"/>
          <w:szCs w:val="26"/>
          <w:lang w:eastAsia="ru-RU"/>
        </w:rPr>
      </w:pPr>
      <w:r w:rsidRPr="00B77174">
        <w:rPr>
          <w:rFonts w:ascii="Times New Roman" w:hAnsi="Times New Roman"/>
          <w:b/>
          <w:sz w:val="26"/>
          <w:szCs w:val="26"/>
          <w:lang w:eastAsia="ru-RU"/>
        </w:rPr>
        <w:t>Развитие музе</w:t>
      </w:r>
      <w:r w:rsidR="009D19A7" w:rsidRPr="00B77174">
        <w:rPr>
          <w:rFonts w:ascii="Times New Roman" w:hAnsi="Times New Roman"/>
          <w:b/>
          <w:sz w:val="26"/>
          <w:szCs w:val="26"/>
          <w:lang w:eastAsia="ru-RU"/>
        </w:rPr>
        <w:t>йного дела в Республике Хакасия</w:t>
      </w:r>
    </w:p>
    <w:p w:rsidR="006B4E89" w:rsidRPr="00B77174" w:rsidRDefault="006B4E89" w:rsidP="006B4E89">
      <w:pPr>
        <w:autoSpaceDE w:val="0"/>
        <w:autoSpaceDN w:val="0"/>
        <w:adjustRightInd w:val="0"/>
        <w:spacing w:after="0"/>
        <w:ind w:firstLine="709"/>
        <w:jc w:val="both"/>
        <w:rPr>
          <w:rFonts w:ascii="Times New Roman" w:hAnsi="Times New Roman"/>
          <w:sz w:val="26"/>
          <w:szCs w:val="26"/>
          <w:lang w:eastAsia="ru-RU"/>
        </w:rPr>
      </w:pPr>
    </w:p>
    <w:p w:rsidR="00B13ED5" w:rsidRPr="00B13ED5" w:rsidRDefault="00B13ED5" w:rsidP="00B13ED5">
      <w:pPr>
        <w:autoSpaceDE w:val="0"/>
        <w:autoSpaceDN w:val="0"/>
        <w:adjustRightInd w:val="0"/>
        <w:spacing w:after="0" w:line="240" w:lineRule="auto"/>
        <w:ind w:firstLine="709"/>
        <w:jc w:val="both"/>
        <w:rPr>
          <w:rFonts w:ascii="Times New Roman" w:hAnsi="Times New Roman"/>
          <w:color w:val="000000"/>
          <w:sz w:val="26"/>
          <w:szCs w:val="26"/>
          <w:lang w:eastAsia="ru-RU"/>
        </w:rPr>
      </w:pPr>
      <w:r w:rsidRPr="00600757">
        <w:rPr>
          <w:rFonts w:ascii="Times New Roman" w:hAnsi="Times New Roman"/>
          <w:bCs/>
          <w:color w:val="000000"/>
          <w:sz w:val="26"/>
          <w:szCs w:val="26"/>
          <w:shd w:val="clear" w:color="auto" w:fill="FFFFFF"/>
          <w:lang w:eastAsia="ru-RU"/>
        </w:rPr>
        <w:t>Музей</w:t>
      </w:r>
      <w:r w:rsidRPr="00600757">
        <w:rPr>
          <w:rFonts w:ascii="Times New Roman" w:hAnsi="Times New Roman"/>
          <w:color w:val="000000"/>
          <w:sz w:val="26"/>
          <w:szCs w:val="26"/>
          <w:shd w:val="clear" w:color="auto" w:fill="FFFFFF"/>
          <w:lang w:eastAsia="ru-RU"/>
        </w:rPr>
        <w:t> </w:t>
      </w:r>
      <w:r w:rsidR="00600757">
        <w:rPr>
          <w:rFonts w:ascii="Times New Roman" w:hAnsi="Times New Roman"/>
          <w:color w:val="000000"/>
          <w:sz w:val="26"/>
          <w:szCs w:val="26"/>
          <w:shd w:val="clear" w:color="auto" w:fill="FFFFFF"/>
          <w:lang w:eastAsia="ru-RU"/>
        </w:rPr>
        <w:t>–</w:t>
      </w:r>
      <w:r w:rsidRPr="00B13ED5">
        <w:rPr>
          <w:rFonts w:ascii="Times New Roman" w:hAnsi="Times New Roman"/>
          <w:color w:val="000000"/>
          <w:sz w:val="26"/>
          <w:szCs w:val="26"/>
          <w:shd w:val="clear" w:color="auto" w:fill="FFFFFF"/>
          <w:lang w:eastAsia="ru-RU"/>
        </w:rPr>
        <w:t xml:space="preserve"> это культурная форма, исторически выработанная человечеством для сохранения, актуализации и трансляции последующим поколениям наиболее ценной части культурного и природного наследия. Являясь институтом социальной памяти, музей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B13ED5" w:rsidRDefault="00B13ED5" w:rsidP="00B13ED5">
      <w:pPr>
        <w:autoSpaceDE w:val="0"/>
        <w:autoSpaceDN w:val="0"/>
        <w:adjustRightInd w:val="0"/>
        <w:spacing w:after="0" w:line="240" w:lineRule="auto"/>
        <w:ind w:firstLine="709"/>
        <w:jc w:val="both"/>
        <w:rPr>
          <w:rFonts w:ascii="Times New Roman" w:eastAsia="TimesNewRomanPSMT" w:hAnsi="Times New Roman"/>
          <w:sz w:val="26"/>
          <w:szCs w:val="26"/>
          <w:lang w:eastAsia="ru-RU"/>
        </w:rPr>
      </w:pPr>
      <w:r w:rsidRPr="00B13ED5">
        <w:rPr>
          <w:rFonts w:ascii="Times New Roman" w:hAnsi="Times New Roman"/>
          <w:sz w:val="26"/>
          <w:szCs w:val="26"/>
          <w:lang w:eastAsia="ru-RU"/>
        </w:rPr>
        <w:t xml:space="preserve">На сегодняшний день в Республике Хакасия работает 25 музеев </w:t>
      </w:r>
      <w:r w:rsidRPr="00B13ED5">
        <w:rPr>
          <w:rFonts w:ascii="Times New Roman" w:eastAsia="TimesNewRomanPSMT" w:hAnsi="Times New Roman"/>
          <w:sz w:val="26"/>
          <w:szCs w:val="26"/>
          <w:lang w:eastAsia="ru-RU"/>
        </w:rPr>
        <w:t xml:space="preserve">различного уровня подчинения, из них: 2 республиканских и 23 муниципальных, в том числе 10 музеев под открытым небом. </w:t>
      </w:r>
    </w:p>
    <w:p w:rsidR="00600757" w:rsidRPr="00B13ED5" w:rsidRDefault="00600757" w:rsidP="00B13ED5">
      <w:pPr>
        <w:autoSpaceDE w:val="0"/>
        <w:autoSpaceDN w:val="0"/>
        <w:adjustRightInd w:val="0"/>
        <w:spacing w:after="0" w:line="240" w:lineRule="auto"/>
        <w:ind w:firstLine="709"/>
        <w:jc w:val="both"/>
        <w:rPr>
          <w:rFonts w:ascii="Times New Roman" w:eastAsia="TimesNewRomanPSMT" w:hAnsi="Times New Roman"/>
          <w:sz w:val="26"/>
          <w:szCs w:val="26"/>
          <w:lang w:eastAsia="ru-RU"/>
        </w:rPr>
      </w:pPr>
    </w:p>
    <w:p w:rsidR="00600757" w:rsidRDefault="00B13ED5" w:rsidP="004C779C">
      <w:pPr>
        <w:spacing w:after="0" w:line="240" w:lineRule="auto"/>
        <w:ind w:firstLine="709"/>
        <w:contextualSpacing/>
        <w:jc w:val="both"/>
        <w:rPr>
          <w:rFonts w:ascii="Times New Roman" w:hAnsi="Times New Roman"/>
          <w:i/>
          <w:sz w:val="26"/>
          <w:szCs w:val="26"/>
          <w:lang w:eastAsia="ru-RU"/>
        </w:rPr>
      </w:pPr>
      <w:r w:rsidRPr="00600757">
        <w:rPr>
          <w:rFonts w:ascii="Times New Roman" w:hAnsi="Times New Roman"/>
          <w:i/>
          <w:sz w:val="26"/>
          <w:szCs w:val="26"/>
          <w:lang w:eastAsia="ru-RU"/>
        </w:rPr>
        <w:t>Приоритетные направления работы музеев Республики Хакасия в 2015 году</w:t>
      </w:r>
      <w:r w:rsidR="00600757">
        <w:rPr>
          <w:rFonts w:ascii="Times New Roman" w:hAnsi="Times New Roman"/>
          <w:i/>
          <w:sz w:val="26"/>
          <w:szCs w:val="26"/>
          <w:lang w:eastAsia="ru-RU"/>
        </w:rPr>
        <w:t>:</w:t>
      </w:r>
    </w:p>
    <w:p w:rsidR="00600757" w:rsidRPr="00600757" w:rsidRDefault="008D0FF6" w:rsidP="004C779C">
      <w:pPr>
        <w:spacing w:after="0" w:line="240" w:lineRule="auto"/>
        <w:ind w:firstLine="709"/>
        <w:contextualSpacing/>
        <w:jc w:val="both"/>
        <w:rPr>
          <w:rFonts w:ascii="Times New Roman" w:hAnsi="Times New Roman"/>
          <w:i/>
          <w:sz w:val="26"/>
          <w:szCs w:val="26"/>
          <w:lang w:eastAsia="ru-RU"/>
        </w:rPr>
      </w:pPr>
      <w:r>
        <w:rPr>
          <w:rFonts w:ascii="Times New Roman" w:hAnsi="Times New Roman"/>
          <w:color w:val="000000"/>
          <w:sz w:val="26"/>
          <w:szCs w:val="26"/>
          <w:lang w:eastAsia="ru-RU"/>
        </w:rPr>
        <w:t>р</w:t>
      </w:r>
      <w:r w:rsidR="00B13ED5" w:rsidRPr="00B13ED5">
        <w:rPr>
          <w:rFonts w:ascii="Times New Roman" w:hAnsi="Times New Roman"/>
          <w:color w:val="000000"/>
          <w:sz w:val="26"/>
          <w:szCs w:val="26"/>
          <w:lang w:eastAsia="ru-RU"/>
        </w:rPr>
        <w:t>еализация Указа Президента от 07.05.2012 № 597 «О мероприятиях по реализации государственной социальной политики», в целях обеспечения населения качественными услугами по предоставлению доступа к экспозиция</w:t>
      </w:r>
      <w:r>
        <w:rPr>
          <w:rFonts w:ascii="Times New Roman" w:hAnsi="Times New Roman"/>
          <w:color w:val="000000"/>
          <w:sz w:val="26"/>
          <w:szCs w:val="26"/>
          <w:lang w:eastAsia="ru-RU"/>
        </w:rPr>
        <w:t>м музеев и экспозициям выставок;</w:t>
      </w:r>
    </w:p>
    <w:p w:rsidR="00600757" w:rsidRDefault="008D0FF6" w:rsidP="004C779C">
      <w:pPr>
        <w:tabs>
          <w:tab w:val="left" w:pos="851"/>
        </w:tabs>
        <w:spacing w:after="0" w:line="240" w:lineRule="auto"/>
        <w:ind w:firstLine="709"/>
        <w:contextualSpacing/>
        <w:jc w:val="both"/>
        <w:rPr>
          <w:rFonts w:ascii="Times New Roman" w:hAnsi="Times New Roman"/>
          <w:color w:val="000000"/>
          <w:sz w:val="26"/>
          <w:szCs w:val="26"/>
          <w:lang w:eastAsia="ru-RU"/>
        </w:rPr>
      </w:pPr>
      <w:r>
        <w:rPr>
          <w:rFonts w:ascii="Times New Roman" w:hAnsi="Times New Roman"/>
          <w:color w:val="000000"/>
          <w:sz w:val="26"/>
          <w:szCs w:val="26"/>
          <w:lang w:eastAsia="ru-RU"/>
        </w:rPr>
        <w:t>р</w:t>
      </w:r>
      <w:r w:rsidR="00B13ED5" w:rsidRPr="00B13ED5">
        <w:rPr>
          <w:rFonts w:ascii="Times New Roman" w:hAnsi="Times New Roman"/>
          <w:color w:val="000000"/>
          <w:sz w:val="26"/>
          <w:szCs w:val="26"/>
          <w:lang w:eastAsia="ru-RU"/>
        </w:rPr>
        <w:t>еализация мероприятий в рамках Указа Президента Российской Федерации от 25.04.2013 № 417 «О подготовке и проведении празднования 70-й годовщины Победы в Великой Отечес</w:t>
      </w:r>
      <w:r>
        <w:rPr>
          <w:rFonts w:ascii="Times New Roman" w:hAnsi="Times New Roman"/>
          <w:color w:val="000000"/>
          <w:sz w:val="26"/>
          <w:szCs w:val="26"/>
          <w:lang w:eastAsia="ru-RU"/>
        </w:rPr>
        <w:t>твенной войне 1941-1945 годов»;</w:t>
      </w:r>
    </w:p>
    <w:p w:rsidR="00600757" w:rsidRDefault="008D0FF6" w:rsidP="004C779C">
      <w:pPr>
        <w:tabs>
          <w:tab w:val="left" w:pos="851"/>
        </w:tabs>
        <w:spacing w:after="0" w:line="240" w:lineRule="auto"/>
        <w:ind w:firstLine="709"/>
        <w:contextualSpacing/>
        <w:jc w:val="both"/>
        <w:rPr>
          <w:rFonts w:ascii="Times New Roman" w:hAnsi="Times New Roman"/>
          <w:color w:val="000000"/>
          <w:sz w:val="26"/>
          <w:szCs w:val="26"/>
          <w:lang w:eastAsia="ru-RU"/>
        </w:rPr>
      </w:pPr>
      <w:r>
        <w:rPr>
          <w:rFonts w:ascii="Times New Roman" w:hAnsi="Times New Roman"/>
          <w:color w:val="000000"/>
          <w:sz w:val="26"/>
          <w:szCs w:val="26"/>
          <w:lang w:eastAsia="ru-RU"/>
        </w:rPr>
        <w:t>п</w:t>
      </w:r>
      <w:r w:rsidR="00B13ED5" w:rsidRPr="00B13ED5">
        <w:rPr>
          <w:rFonts w:ascii="Times New Roman" w:hAnsi="Times New Roman"/>
          <w:color w:val="000000"/>
          <w:sz w:val="26"/>
          <w:szCs w:val="26"/>
          <w:lang w:eastAsia="ru-RU"/>
        </w:rPr>
        <w:t>роведение мероприятий</w:t>
      </w:r>
      <w:r>
        <w:rPr>
          <w:rFonts w:ascii="Times New Roman" w:hAnsi="Times New Roman"/>
          <w:color w:val="000000"/>
          <w:sz w:val="26"/>
          <w:szCs w:val="26"/>
          <w:lang w:eastAsia="ru-RU"/>
        </w:rPr>
        <w:t xml:space="preserve"> по патриотическому воспитанию;</w:t>
      </w:r>
    </w:p>
    <w:p w:rsidR="00B13ED5" w:rsidRPr="00B13ED5" w:rsidRDefault="008D0FF6" w:rsidP="004C779C">
      <w:pPr>
        <w:tabs>
          <w:tab w:val="left" w:pos="851"/>
        </w:tabs>
        <w:spacing w:after="0" w:line="240" w:lineRule="auto"/>
        <w:ind w:firstLine="709"/>
        <w:contextualSpacing/>
        <w:jc w:val="both"/>
        <w:rPr>
          <w:rFonts w:ascii="Times New Roman" w:hAnsi="Times New Roman"/>
          <w:color w:val="000000"/>
          <w:sz w:val="26"/>
          <w:szCs w:val="26"/>
          <w:lang w:eastAsia="ru-RU"/>
        </w:rPr>
      </w:pPr>
      <w:r>
        <w:rPr>
          <w:rFonts w:ascii="Times New Roman" w:hAnsi="Times New Roman"/>
          <w:color w:val="000000"/>
          <w:sz w:val="26"/>
          <w:szCs w:val="26"/>
          <w:lang w:eastAsia="ru-RU"/>
        </w:rPr>
        <w:t>р</w:t>
      </w:r>
      <w:r w:rsidR="00B13ED5" w:rsidRPr="00B13ED5">
        <w:rPr>
          <w:rFonts w:ascii="Times New Roman" w:hAnsi="Times New Roman"/>
          <w:color w:val="000000"/>
          <w:sz w:val="26"/>
          <w:szCs w:val="26"/>
          <w:lang w:eastAsia="ru-RU"/>
        </w:rPr>
        <w:t xml:space="preserve">еализация цикла мероприятий, посвященных Году </w:t>
      </w:r>
      <w:r w:rsidR="00B13ED5" w:rsidRPr="00B13ED5">
        <w:rPr>
          <w:rFonts w:ascii="Times New Roman" w:hAnsi="Times New Roman"/>
          <w:sz w:val="26"/>
          <w:szCs w:val="26"/>
          <w:lang w:eastAsia="ru-RU"/>
        </w:rPr>
        <w:t>Сем</w:t>
      </w:r>
      <w:r w:rsidR="008666C6">
        <w:rPr>
          <w:rFonts w:ascii="Times New Roman" w:hAnsi="Times New Roman"/>
          <w:sz w:val="26"/>
          <w:szCs w:val="26"/>
          <w:lang w:eastAsia="ru-RU"/>
        </w:rPr>
        <w:t>ё</w:t>
      </w:r>
      <w:r w:rsidR="00B13ED5" w:rsidRPr="00B13ED5">
        <w:rPr>
          <w:rFonts w:ascii="Times New Roman" w:hAnsi="Times New Roman"/>
          <w:sz w:val="26"/>
          <w:szCs w:val="26"/>
          <w:lang w:eastAsia="ru-RU"/>
        </w:rPr>
        <w:t>на Прокопьевича Кадышева.</w:t>
      </w:r>
    </w:p>
    <w:p w:rsidR="00B13ED5" w:rsidRPr="00B13ED5" w:rsidRDefault="00B13ED5" w:rsidP="004C779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Кроме того, в 2015 году в музеях продолжилась работа по повышению качества обслуживания и расширению услуг музеев с целью привлечения посетителей, а именно, сделан акцент на детского зрителя, школьников и молодежь; проделана работа по расширению практики обмена выставками между музеями Российской Федерации; </w:t>
      </w:r>
      <w:r w:rsidR="00EB29BB">
        <w:rPr>
          <w:rFonts w:ascii="Times New Roman" w:hAnsi="Times New Roman"/>
          <w:sz w:val="26"/>
          <w:szCs w:val="26"/>
          <w:lang w:eastAsia="ru-RU"/>
        </w:rPr>
        <w:t xml:space="preserve">продолжена </w:t>
      </w:r>
      <w:r w:rsidRPr="00B13ED5">
        <w:rPr>
          <w:rFonts w:ascii="Times New Roman" w:hAnsi="Times New Roman"/>
          <w:sz w:val="26"/>
          <w:szCs w:val="26"/>
          <w:lang w:eastAsia="ru-RU"/>
        </w:rPr>
        <w:t xml:space="preserve">работа по совершенствованию выставочных проектов. </w:t>
      </w:r>
    </w:p>
    <w:p w:rsidR="00B13ED5" w:rsidRPr="00B13ED5" w:rsidRDefault="00EB29BB" w:rsidP="004C779C">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Не</w:t>
      </w:r>
      <w:r w:rsidR="00B13ED5" w:rsidRPr="00B13ED5">
        <w:rPr>
          <w:rFonts w:ascii="Times New Roman" w:hAnsi="Times New Roman"/>
          <w:sz w:val="26"/>
          <w:szCs w:val="26"/>
          <w:lang w:eastAsia="ru-RU"/>
        </w:rPr>
        <w:t>смотря на недостаточное финансирование</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музеи</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 xml:space="preserve">продолжили свою работу в области комплектования, учета и хранения музейных коллекций, научно-исследовательской и культурно-образовательной деятельности и экспозиционно-выставочной работы. </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B13ED5" w:rsidRDefault="00B13ED5" w:rsidP="00EB29BB">
      <w:pPr>
        <w:spacing w:after="0" w:line="240" w:lineRule="auto"/>
        <w:ind w:firstLine="709"/>
        <w:jc w:val="center"/>
        <w:rPr>
          <w:rFonts w:ascii="Times New Roman" w:hAnsi="Times New Roman"/>
          <w:i/>
          <w:sz w:val="26"/>
          <w:szCs w:val="26"/>
          <w:lang w:eastAsia="ru-RU"/>
        </w:rPr>
      </w:pPr>
      <w:r w:rsidRPr="00EB29BB">
        <w:rPr>
          <w:rFonts w:ascii="Times New Roman" w:hAnsi="Times New Roman"/>
          <w:i/>
          <w:sz w:val="26"/>
          <w:szCs w:val="26"/>
          <w:lang w:eastAsia="ru-RU"/>
        </w:rPr>
        <w:t>Экспозиционная и выставочная деятельность музеев</w:t>
      </w:r>
    </w:p>
    <w:p w:rsidR="00EB29BB" w:rsidRPr="00EB29BB" w:rsidRDefault="00EB29BB" w:rsidP="00B13ED5">
      <w:pPr>
        <w:spacing w:after="0" w:line="240" w:lineRule="auto"/>
        <w:ind w:firstLine="709"/>
        <w:jc w:val="both"/>
        <w:rPr>
          <w:rFonts w:ascii="Times New Roman" w:hAnsi="Times New Roman"/>
          <w:i/>
          <w:sz w:val="26"/>
          <w:szCs w:val="26"/>
          <w:lang w:eastAsia="ru-RU"/>
        </w:rPr>
      </w:pPr>
    </w:p>
    <w:p w:rsidR="00A93970" w:rsidRPr="00B13ED5" w:rsidRDefault="00B13ED5" w:rsidP="00A93970">
      <w:pPr>
        <w:spacing w:after="0"/>
        <w:ind w:firstLine="709"/>
        <w:jc w:val="both"/>
        <w:rPr>
          <w:rFonts w:ascii="Times New Roman" w:hAnsi="Times New Roman"/>
          <w:sz w:val="26"/>
          <w:szCs w:val="26"/>
          <w:lang w:eastAsia="ru-RU"/>
        </w:rPr>
      </w:pPr>
      <w:r w:rsidRPr="00B13ED5">
        <w:rPr>
          <w:rFonts w:ascii="Times New Roman" w:hAnsi="Times New Roman"/>
          <w:sz w:val="26"/>
          <w:szCs w:val="26"/>
          <w:lang w:eastAsia="ru-RU"/>
        </w:rPr>
        <w:lastRenderedPageBreak/>
        <w:t>Количество выставок и экспозиций, организованных музеями Республики Хакасия</w:t>
      </w:r>
      <w:r w:rsidR="00A93970">
        <w:rPr>
          <w:rFonts w:ascii="Times New Roman" w:hAnsi="Times New Roman"/>
          <w:sz w:val="26"/>
          <w:szCs w:val="26"/>
          <w:lang w:eastAsia="ru-RU"/>
        </w:rPr>
        <w:t xml:space="preserve"> в отчетном году</w:t>
      </w:r>
      <w:r w:rsidRPr="00B13ED5">
        <w:rPr>
          <w:rFonts w:ascii="Times New Roman" w:hAnsi="Times New Roman"/>
          <w:sz w:val="26"/>
          <w:szCs w:val="26"/>
          <w:lang w:eastAsia="ru-RU"/>
        </w:rPr>
        <w:t xml:space="preserve"> составило 511 единиц, что на 34 единицы больше по сравнению с показателем 2014 года (477 ед.).</w:t>
      </w:r>
      <w:r w:rsidR="00A93970" w:rsidRPr="00A93970">
        <w:rPr>
          <w:rFonts w:ascii="Times New Roman" w:hAnsi="Times New Roman"/>
          <w:sz w:val="26"/>
          <w:szCs w:val="26"/>
          <w:lang w:eastAsia="ru-RU"/>
        </w:rPr>
        <w:t xml:space="preserve"> </w:t>
      </w:r>
      <w:r w:rsidR="00A93970" w:rsidRPr="00B13ED5">
        <w:rPr>
          <w:rFonts w:ascii="Times New Roman" w:hAnsi="Times New Roman"/>
          <w:sz w:val="26"/>
          <w:szCs w:val="26"/>
          <w:lang w:eastAsia="ru-RU"/>
        </w:rPr>
        <w:t xml:space="preserve">Количество выставок вне музея по сравнению с 2014 годом (158 выставки) увеличилось и составляет 160 выставок. </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A93970" w:rsidRDefault="00A93970" w:rsidP="00B13ED5">
      <w:pPr>
        <w:spacing w:after="0"/>
        <w:jc w:val="both"/>
        <w:rPr>
          <w:rFonts w:ascii="Times New Roman" w:hAnsi="Times New Roman"/>
          <w:sz w:val="26"/>
          <w:szCs w:val="26"/>
          <w:lang w:eastAsia="ru-RU"/>
        </w:rPr>
        <w:sectPr w:rsidR="00A93970" w:rsidSect="004903E7">
          <w:headerReference w:type="default" r:id="rId14"/>
          <w:pgSz w:w="11906" w:h="16838"/>
          <w:pgMar w:top="1134" w:right="850" w:bottom="1134" w:left="1701" w:header="708" w:footer="708" w:gutter="0"/>
          <w:cols w:space="708"/>
          <w:titlePg/>
          <w:docGrid w:linePitch="360"/>
        </w:sectPr>
      </w:pPr>
    </w:p>
    <w:p w:rsidR="00B13ED5" w:rsidRPr="00B13ED5" w:rsidRDefault="00A93970" w:rsidP="00B13ED5">
      <w:pPr>
        <w:spacing w:after="0"/>
        <w:jc w:val="both"/>
        <w:rPr>
          <w:rFonts w:ascii="Times New Roman" w:hAnsi="Times New Roman"/>
          <w:sz w:val="26"/>
          <w:szCs w:val="26"/>
          <w:lang w:eastAsia="ru-RU"/>
        </w:rPr>
      </w:pPr>
      <w:r w:rsidRPr="00B13ED5">
        <w:rPr>
          <w:rFonts w:ascii="Times New Roman" w:hAnsi="Times New Roman"/>
          <w:noProof/>
          <w:sz w:val="26"/>
          <w:szCs w:val="26"/>
          <w:lang w:eastAsia="ru-RU"/>
        </w:rPr>
        <w:lastRenderedPageBreak/>
        <w:drawing>
          <wp:inline distT="0" distB="0" distL="0" distR="0" wp14:anchorId="65BA5C84" wp14:editId="397C1BF4">
            <wp:extent cx="2966484" cy="1648046"/>
            <wp:effectExtent l="0" t="0" r="571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93970" w:rsidRDefault="00B13ED5" w:rsidP="00A93970">
      <w:pPr>
        <w:spacing w:after="0"/>
        <w:rPr>
          <w:rFonts w:ascii="Times New Roman" w:hAnsi="Times New Roman"/>
          <w:i/>
          <w:sz w:val="24"/>
          <w:szCs w:val="24"/>
          <w:lang w:eastAsia="ru-RU"/>
        </w:rPr>
      </w:pPr>
      <w:r w:rsidRPr="00B13ED5">
        <w:rPr>
          <w:rFonts w:ascii="Times New Roman" w:hAnsi="Times New Roman"/>
          <w:i/>
          <w:sz w:val="24"/>
          <w:szCs w:val="24"/>
          <w:lang w:eastAsia="ru-RU"/>
        </w:rPr>
        <w:t xml:space="preserve">Диаграмма </w:t>
      </w:r>
      <w:r w:rsidR="00C85330">
        <w:rPr>
          <w:rFonts w:ascii="Times New Roman" w:hAnsi="Times New Roman"/>
          <w:i/>
          <w:sz w:val="24"/>
          <w:szCs w:val="24"/>
          <w:lang w:eastAsia="ru-RU"/>
        </w:rPr>
        <w:t>6</w:t>
      </w:r>
      <w:r w:rsidRPr="00B13ED5">
        <w:rPr>
          <w:rFonts w:ascii="Times New Roman" w:hAnsi="Times New Roman"/>
          <w:i/>
          <w:sz w:val="24"/>
          <w:szCs w:val="24"/>
          <w:lang w:eastAsia="ru-RU"/>
        </w:rPr>
        <w:t xml:space="preserve">. </w:t>
      </w:r>
    </w:p>
    <w:p w:rsidR="00B13ED5" w:rsidRDefault="00B13ED5" w:rsidP="00A93970">
      <w:pPr>
        <w:spacing w:after="0"/>
        <w:rPr>
          <w:rFonts w:ascii="Times New Roman" w:hAnsi="Times New Roman"/>
          <w:i/>
          <w:sz w:val="24"/>
          <w:szCs w:val="24"/>
          <w:lang w:eastAsia="ru-RU"/>
        </w:rPr>
      </w:pPr>
      <w:r w:rsidRPr="00B13ED5">
        <w:rPr>
          <w:rFonts w:ascii="Times New Roman" w:hAnsi="Times New Roman"/>
          <w:i/>
          <w:sz w:val="24"/>
          <w:szCs w:val="24"/>
          <w:lang w:eastAsia="ru-RU"/>
        </w:rPr>
        <w:t>Количество выставочных проектов в период с 2010 года по 2015 год</w:t>
      </w:r>
    </w:p>
    <w:p w:rsidR="00A93970" w:rsidRPr="00B13ED5" w:rsidRDefault="00A93970" w:rsidP="00B13ED5">
      <w:pPr>
        <w:spacing w:after="0"/>
        <w:ind w:firstLine="709"/>
        <w:jc w:val="both"/>
        <w:rPr>
          <w:rFonts w:ascii="Times New Roman" w:hAnsi="Times New Roman"/>
          <w:i/>
          <w:sz w:val="24"/>
          <w:szCs w:val="24"/>
          <w:lang w:eastAsia="ru-RU"/>
        </w:rPr>
      </w:pPr>
    </w:p>
    <w:p w:rsidR="00A93970" w:rsidRDefault="00B13ED5" w:rsidP="00A93970">
      <w:pPr>
        <w:spacing w:after="0"/>
        <w:jc w:val="center"/>
        <w:rPr>
          <w:rFonts w:ascii="Times New Roman" w:hAnsi="Times New Roman"/>
          <w:i/>
          <w:sz w:val="24"/>
          <w:szCs w:val="24"/>
          <w:lang w:eastAsia="ru-RU"/>
        </w:rPr>
      </w:pPr>
      <w:r w:rsidRPr="00B13ED5">
        <w:rPr>
          <w:rFonts w:ascii="Times New Roman" w:hAnsi="Times New Roman"/>
          <w:noProof/>
          <w:sz w:val="26"/>
          <w:szCs w:val="26"/>
          <w:lang w:eastAsia="ru-RU"/>
        </w:rPr>
        <w:lastRenderedPageBreak/>
        <w:drawing>
          <wp:inline distT="0" distB="0" distL="0" distR="0" wp14:anchorId="12497F97" wp14:editId="28B087AB">
            <wp:extent cx="2424223" cy="1648047"/>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3970" w:rsidRDefault="00B13ED5" w:rsidP="00A93970">
      <w:pPr>
        <w:spacing w:after="0"/>
        <w:rPr>
          <w:rFonts w:ascii="Times New Roman" w:hAnsi="Times New Roman"/>
          <w:i/>
          <w:sz w:val="24"/>
          <w:szCs w:val="24"/>
          <w:lang w:eastAsia="ru-RU"/>
        </w:rPr>
      </w:pPr>
      <w:r w:rsidRPr="00B13ED5">
        <w:rPr>
          <w:rFonts w:ascii="Times New Roman" w:hAnsi="Times New Roman"/>
          <w:i/>
          <w:sz w:val="24"/>
          <w:szCs w:val="24"/>
          <w:lang w:eastAsia="ru-RU"/>
        </w:rPr>
        <w:t xml:space="preserve">Диаграмма </w:t>
      </w:r>
      <w:r w:rsidR="00C85330">
        <w:rPr>
          <w:rFonts w:ascii="Times New Roman" w:hAnsi="Times New Roman"/>
          <w:i/>
          <w:sz w:val="24"/>
          <w:szCs w:val="24"/>
          <w:lang w:eastAsia="ru-RU"/>
        </w:rPr>
        <w:t>7</w:t>
      </w:r>
      <w:r w:rsidRPr="00B13ED5">
        <w:rPr>
          <w:rFonts w:ascii="Times New Roman" w:hAnsi="Times New Roman"/>
          <w:i/>
          <w:sz w:val="24"/>
          <w:szCs w:val="24"/>
          <w:lang w:eastAsia="ru-RU"/>
        </w:rPr>
        <w:t xml:space="preserve">. </w:t>
      </w:r>
    </w:p>
    <w:p w:rsidR="00B13ED5" w:rsidRDefault="00B13ED5" w:rsidP="00A93970">
      <w:pPr>
        <w:spacing w:after="0"/>
        <w:rPr>
          <w:rFonts w:ascii="Times New Roman" w:hAnsi="Times New Roman"/>
          <w:i/>
          <w:sz w:val="24"/>
          <w:szCs w:val="24"/>
          <w:lang w:eastAsia="ru-RU"/>
        </w:rPr>
      </w:pPr>
      <w:r w:rsidRPr="00B13ED5">
        <w:rPr>
          <w:rFonts w:ascii="Times New Roman" w:hAnsi="Times New Roman"/>
          <w:i/>
          <w:sz w:val="24"/>
          <w:szCs w:val="24"/>
          <w:lang w:eastAsia="ru-RU"/>
        </w:rPr>
        <w:t>Количество выставочных проектов вне музея в период с 2011 года по 2015 год</w:t>
      </w:r>
    </w:p>
    <w:p w:rsidR="00A93970" w:rsidRPr="00B13ED5" w:rsidRDefault="00A93970" w:rsidP="00B13ED5">
      <w:pPr>
        <w:spacing w:after="0"/>
        <w:jc w:val="center"/>
        <w:rPr>
          <w:rFonts w:ascii="Times New Roman" w:hAnsi="Times New Roman"/>
          <w:b/>
          <w:sz w:val="26"/>
          <w:szCs w:val="26"/>
          <w:lang w:eastAsia="ru-RU"/>
        </w:rPr>
      </w:pPr>
    </w:p>
    <w:p w:rsidR="00A93970" w:rsidRDefault="00A93970" w:rsidP="00B13ED5">
      <w:pPr>
        <w:spacing w:after="0" w:line="240" w:lineRule="auto"/>
        <w:ind w:firstLine="709"/>
        <w:jc w:val="both"/>
        <w:rPr>
          <w:rFonts w:ascii="Times New Roman" w:hAnsi="Times New Roman"/>
          <w:sz w:val="26"/>
          <w:szCs w:val="26"/>
          <w:lang w:eastAsia="ru-RU"/>
        </w:rPr>
        <w:sectPr w:rsidR="00A93970" w:rsidSect="00A93970">
          <w:type w:val="continuous"/>
          <w:pgSz w:w="11906" w:h="16838"/>
          <w:pgMar w:top="1134" w:right="850" w:bottom="1134" w:left="1701" w:header="708" w:footer="708" w:gutter="0"/>
          <w:cols w:num="2" w:space="708"/>
          <w:docGrid w:linePitch="360"/>
        </w:sectPr>
      </w:pPr>
    </w:p>
    <w:p w:rsidR="00B13ED5" w:rsidRPr="00B13ED5" w:rsidRDefault="00B13ED5" w:rsidP="00B13ED5">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lastRenderedPageBreak/>
        <w:t xml:space="preserve">Количество выставок и экспозиций Хакасского национального краеведческого музея имени Л.Р. Кызласова (далее – ХНКМ им. Л.Р. Кызласова) за 2015 год составило 56 единиц, из них </w:t>
      </w:r>
      <w:r w:rsidRPr="00B13ED5">
        <w:rPr>
          <w:rFonts w:ascii="Times New Roman" w:hAnsi="Times New Roman"/>
          <w:bCs/>
          <w:color w:val="000000"/>
          <w:sz w:val="26"/>
          <w:szCs w:val="26"/>
          <w:lang w:eastAsia="ru-RU"/>
        </w:rPr>
        <w:t>6</w:t>
      </w:r>
      <w:r w:rsidRPr="00B13ED5">
        <w:rPr>
          <w:rFonts w:ascii="Times New Roman" w:hAnsi="Times New Roman"/>
          <w:color w:val="000000"/>
          <w:sz w:val="26"/>
          <w:szCs w:val="26"/>
          <w:lang w:eastAsia="ru-RU"/>
        </w:rPr>
        <w:t xml:space="preserve"> </w:t>
      </w:r>
      <w:r w:rsidR="00A93970">
        <w:rPr>
          <w:rFonts w:ascii="Times New Roman" w:hAnsi="Times New Roman"/>
          <w:color w:val="000000"/>
          <w:sz w:val="26"/>
          <w:szCs w:val="26"/>
          <w:lang w:eastAsia="ru-RU"/>
        </w:rPr>
        <w:t>–</w:t>
      </w:r>
      <w:r w:rsidRPr="00B13ED5">
        <w:rPr>
          <w:rFonts w:ascii="Times New Roman" w:hAnsi="Times New Roman"/>
          <w:color w:val="000000"/>
          <w:sz w:val="26"/>
          <w:szCs w:val="26"/>
          <w:lang w:eastAsia="ru-RU"/>
        </w:rPr>
        <w:t xml:space="preserve"> стационарные экспозиции, функционировавшие в течение года, </w:t>
      </w:r>
      <w:r w:rsidRPr="00B13ED5">
        <w:rPr>
          <w:rFonts w:ascii="Times New Roman" w:hAnsi="Times New Roman"/>
          <w:sz w:val="26"/>
          <w:szCs w:val="26"/>
          <w:lang w:eastAsia="ru-RU"/>
        </w:rPr>
        <w:t>из ни</w:t>
      </w:r>
      <w:r w:rsidR="00A93970">
        <w:rPr>
          <w:rFonts w:ascii="Times New Roman" w:hAnsi="Times New Roman"/>
          <w:sz w:val="26"/>
          <w:szCs w:val="26"/>
          <w:lang w:eastAsia="ru-RU"/>
        </w:rPr>
        <w:t xml:space="preserve">х в музее прошло 26, вне музея – </w:t>
      </w:r>
      <w:r w:rsidRPr="00B13ED5">
        <w:rPr>
          <w:rFonts w:ascii="Times New Roman" w:hAnsi="Times New Roman"/>
          <w:sz w:val="26"/>
          <w:szCs w:val="26"/>
          <w:lang w:eastAsia="ru-RU"/>
        </w:rPr>
        <w:t xml:space="preserve">24 выставки, в том числе 5 выставочных проектов были представлены в субъектах Российской Федерации. </w:t>
      </w:r>
      <w:proofErr w:type="gramEnd"/>
    </w:p>
    <w:p w:rsidR="00B13ED5" w:rsidRPr="00B13ED5" w:rsidRDefault="00B13ED5" w:rsidP="00B13ED5">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color w:val="000000"/>
          <w:sz w:val="26"/>
          <w:szCs w:val="26"/>
          <w:lang w:eastAsia="ru-RU"/>
        </w:rPr>
        <w:t>Тематика выставок, созданных сотрудниками ХНКМ им. Л.Р. Кызласова в 2015 году, была разноплановой. Были представлены фотодокументальные, краеведческие, художественные и этнографические проекты.</w:t>
      </w:r>
    </w:p>
    <w:p w:rsid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мае-июне 2015 года проведены уникальные в мировой музейной практике работы по перемещению </w:t>
      </w:r>
      <w:r w:rsidRPr="00B13ED5">
        <w:rPr>
          <w:rFonts w:ascii="Times New Roman" w:hAnsi="Times New Roman"/>
          <w:color w:val="000000"/>
          <w:sz w:val="26"/>
          <w:szCs w:val="26"/>
          <w:lang w:eastAsia="ru-RU"/>
        </w:rPr>
        <w:t xml:space="preserve">из стационарной экспозиции «Древнее искусство Хакасии» </w:t>
      </w:r>
      <w:r w:rsidR="00363F8D">
        <w:rPr>
          <w:rFonts w:ascii="Times New Roman" w:hAnsi="Times New Roman"/>
          <w:sz w:val="26"/>
          <w:szCs w:val="26"/>
          <w:lang w:eastAsia="ru-RU"/>
        </w:rPr>
        <w:t xml:space="preserve">83 каменных изваяний – </w:t>
      </w:r>
      <w:r w:rsidRPr="00B13ED5">
        <w:rPr>
          <w:rFonts w:ascii="Times New Roman" w:hAnsi="Times New Roman"/>
          <w:sz w:val="26"/>
          <w:szCs w:val="26"/>
          <w:lang w:eastAsia="ru-RU"/>
        </w:rPr>
        <w:t>демонтаж, погрузка-разгрузка, транспортировка и установка изваяний весом до 4 тонн в новом здании музея (фото 1.).</w:t>
      </w:r>
    </w:p>
    <w:p w:rsidR="003D1368" w:rsidRPr="00B13ED5" w:rsidRDefault="003D1368" w:rsidP="003D1368">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Работы производились совместно с ООО «Хакасский трест инженерно-строительных изысканий». Для демонтажа каменных изваяний разработаны специальные конструкции, благодаря которым экспонаты аккуратно извлекли из стационарной экспозиции «Древнее искусство Хакасии» и аллеи у здания Хакасского национального краеведческого музея им. Л.Р. Кызласова по </w:t>
      </w:r>
      <w:r>
        <w:rPr>
          <w:rFonts w:ascii="Times New Roman" w:hAnsi="Times New Roman"/>
          <w:sz w:val="26"/>
          <w:szCs w:val="26"/>
          <w:lang w:eastAsia="ru-RU"/>
        </w:rPr>
        <w:br/>
      </w:r>
      <w:r w:rsidRPr="00B13ED5">
        <w:rPr>
          <w:rFonts w:ascii="Times New Roman" w:hAnsi="Times New Roman"/>
          <w:sz w:val="26"/>
          <w:szCs w:val="26"/>
          <w:lang w:eastAsia="ru-RU"/>
        </w:rPr>
        <w:t xml:space="preserve">ул. Пушкина, 96. Эти же конструкции использовались и при установке изваяний в новом здании по адресу: ул. Пушкина, 28 А. </w:t>
      </w:r>
    </w:p>
    <w:p w:rsidR="003D1368" w:rsidRPr="00B13ED5" w:rsidRDefault="003D1368" w:rsidP="00B13ED5">
      <w:pPr>
        <w:spacing w:after="0" w:line="240" w:lineRule="auto"/>
        <w:ind w:firstLine="709"/>
        <w:jc w:val="both"/>
        <w:rPr>
          <w:rFonts w:ascii="Times New Roman" w:hAnsi="Times New Roman"/>
          <w:sz w:val="26"/>
          <w:szCs w:val="26"/>
          <w:lang w:eastAsia="ru-RU"/>
        </w:rPr>
      </w:pPr>
    </w:p>
    <w:p w:rsidR="00B13ED5" w:rsidRPr="00B13ED5" w:rsidRDefault="00B13ED5" w:rsidP="00B13ED5">
      <w:pPr>
        <w:spacing w:after="0"/>
        <w:ind w:firstLine="709"/>
        <w:jc w:val="center"/>
        <w:rPr>
          <w:rFonts w:ascii="Times New Roman" w:hAnsi="Times New Roman"/>
          <w:i/>
          <w:sz w:val="26"/>
          <w:szCs w:val="26"/>
          <w:lang w:eastAsia="ru-RU"/>
        </w:rPr>
      </w:pPr>
      <w:r w:rsidRPr="00B13ED5">
        <w:rPr>
          <w:rFonts w:ascii="Times New Roman" w:hAnsi="Times New Roman"/>
          <w:noProof/>
          <w:sz w:val="26"/>
          <w:szCs w:val="26"/>
          <w:lang w:eastAsia="ru-RU"/>
        </w:rPr>
        <w:lastRenderedPageBreak/>
        <w:drawing>
          <wp:anchor distT="0" distB="0" distL="114300" distR="114300" simplePos="0" relativeHeight="251740160" behindDoc="0" locked="0" layoutInCell="1" allowOverlap="1" wp14:anchorId="24B9A622" wp14:editId="01272A9E">
            <wp:simplePos x="0" y="0"/>
            <wp:positionH relativeFrom="column">
              <wp:posOffset>756920</wp:posOffset>
            </wp:positionH>
            <wp:positionV relativeFrom="paragraph">
              <wp:posOffset>2540</wp:posOffset>
            </wp:positionV>
            <wp:extent cx="4690745" cy="2636520"/>
            <wp:effectExtent l="19050" t="0" r="0" b="0"/>
            <wp:wrapTopAndBottom/>
            <wp:docPr id="4" name="Рисунок 4" descr="C:\Users\4\Downloads\Переезд.mp4_thumbs_[2016.01.12_14.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Downloads\Переезд.mp4_thumbs_[2016.01.12_14.29.26].jpg"/>
                    <pic:cNvPicPr>
                      <a:picLocks noChangeAspect="1" noChangeArrowheads="1"/>
                    </pic:cNvPicPr>
                  </pic:nvPicPr>
                  <pic:blipFill>
                    <a:blip r:embed="rId17">
                      <a:extLst>
                        <a:ext uri="{28A0092B-C50C-407E-A947-70E740481C1C}">
                          <a14:useLocalDpi xmlns:a14="http://schemas.microsoft.com/office/drawing/2010/main" val="0"/>
                        </a:ext>
                      </a:extLst>
                    </a:blip>
                    <a:srcRect t="10791"/>
                    <a:stretch>
                      <a:fillRect/>
                    </a:stretch>
                  </pic:blipFill>
                  <pic:spPr bwMode="auto">
                    <a:xfrm>
                      <a:off x="0" y="0"/>
                      <a:ext cx="4690745" cy="2636520"/>
                    </a:xfrm>
                    <a:prstGeom prst="rect">
                      <a:avLst/>
                    </a:prstGeom>
                    <a:noFill/>
                    <a:ln>
                      <a:noFill/>
                    </a:ln>
                  </pic:spPr>
                </pic:pic>
              </a:graphicData>
            </a:graphic>
          </wp:anchor>
        </w:drawing>
      </w:r>
      <w:r w:rsidRPr="00B13ED5">
        <w:rPr>
          <w:rFonts w:ascii="Times New Roman" w:hAnsi="Times New Roman"/>
          <w:i/>
          <w:sz w:val="26"/>
          <w:szCs w:val="26"/>
          <w:lang w:eastAsia="ru-RU"/>
        </w:rPr>
        <w:t>Фото 1 . Демонтаж и транспортировка каменных изваяний.</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Все работы проводились под строгим наблюдением и контролем со стороны администрации музея и Министерства культуры </w:t>
      </w:r>
      <w:r w:rsidR="003D1368">
        <w:rPr>
          <w:rFonts w:ascii="Times New Roman" w:hAnsi="Times New Roman"/>
          <w:sz w:val="26"/>
          <w:szCs w:val="26"/>
          <w:lang w:eastAsia="ru-RU"/>
        </w:rPr>
        <w:t xml:space="preserve">Республики </w:t>
      </w:r>
      <w:r w:rsidRPr="00B13ED5">
        <w:rPr>
          <w:rFonts w:ascii="Times New Roman" w:hAnsi="Times New Roman"/>
          <w:sz w:val="26"/>
          <w:szCs w:val="26"/>
          <w:lang w:eastAsia="ru-RU"/>
        </w:rPr>
        <w:t>Хакаси</w:t>
      </w:r>
      <w:r w:rsidR="003D1368">
        <w:rPr>
          <w:rFonts w:ascii="Times New Roman" w:hAnsi="Times New Roman"/>
          <w:sz w:val="26"/>
          <w:szCs w:val="26"/>
          <w:lang w:eastAsia="ru-RU"/>
        </w:rPr>
        <w:t>я</w:t>
      </w:r>
      <w:r w:rsidRPr="00B13ED5">
        <w:rPr>
          <w:rFonts w:ascii="Times New Roman" w:hAnsi="Times New Roman"/>
          <w:sz w:val="26"/>
          <w:szCs w:val="26"/>
          <w:lang w:eastAsia="ru-RU"/>
        </w:rPr>
        <w:t xml:space="preserve"> при содействии культурной общественности Хакасии.</w:t>
      </w:r>
    </w:p>
    <w:p w:rsidR="00B13ED5" w:rsidRPr="00B13ED5" w:rsidRDefault="003D1368" w:rsidP="00B13ED5">
      <w:pPr>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 xml:space="preserve">Всего в рамках государственной программы </w:t>
      </w:r>
      <w:r w:rsidR="00B13ED5" w:rsidRPr="00B13ED5">
        <w:rPr>
          <w:rFonts w:ascii="Times New Roman" w:hAnsi="Times New Roman"/>
          <w:color w:val="000000"/>
          <w:sz w:val="26"/>
          <w:szCs w:val="26"/>
          <w:lang w:eastAsia="ru-RU"/>
        </w:rPr>
        <w:t>«Культура Республики Хакасии (2013</w:t>
      </w:r>
      <w:r>
        <w:rPr>
          <w:rFonts w:ascii="Times New Roman" w:hAnsi="Times New Roman"/>
          <w:color w:val="000000"/>
          <w:sz w:val="26"/>
          <w:szCs w:val="26"/>
          <w:lang w:eastAsia="ru-RU"/>
        </w:rPr>
        <w:t xml:space="preserve"> – </w:t>
      </w:r>
      <w:r w:rsidR="00B13ED5" w:rsidRPr="00B13ED5">
        <w:rPr>
          <w:rFonts w:ascii="Times New Roman" w:hAnsi="Times New Roman"/>
          <w:color w:val="000000"/>
          <w:sz w:val="26"/>
          <w:szCs w:val="26"/>
          <w:lang w:eastAsia="ru-RU"/>
        </w:rPr>
        <w:t xml:space="preserve">2015 гг.)» в 2015 г. было </w:t>
      </w:r>
      <w:r w:rsidR="00B13ED5" w:rsidRPr="003D1368">
        <w:rPr>
          <w:rFonts w:ascii="Times New Roman" w:hAnsi="Times New Roman"/>
          <w:color w:val="000000"/>
          <w:sz w:val="26"/>
          <w:szCs w:val="26"/>
          <w:lang w:eastAsia="ru-RU"/>
        </w:rPr>
        <w:t xml:space="preserve">выделено </w:t>
      </w:r>
      <w:r w:rsidR="008B5702">
        <w:rPr>
          <w:rFonts w:ascii="Times New Roman" w:hAnsi="Times New Roman"/>
          <w:color w:val="000000"/>
          <w:sz w:val="26"/>
          <w:szCs w:val="26"/>
          <w:lang w:eastAsia="ru-RU"/>
        </w:rPr>
        <w:t xml:space="preserve">15 590, </w:t>
      </w:r>
      <w:r w:rsidR="00B13ED5" w:rsidRPr="003D1368">
        <w:rPr>
          <w:rFonts w:ascii="Times New Roman" w:hAnsi="Times New Roman"/>
          <w:color w:val="000000"/>
          <w:sz w:val="26"/>
          <w:szCs w:val="26"/>
          <w:lang w:eastAsia="ru-RU"/>
        </w:rPr>
        <w:t>6</w:t>
      </w:r>
      <w:r w:rsidR="008B5702">
        <w:rPr>
          <w:rFonts w:ascii="Times New Roman" w:hAnsi="Times New Roman"/>
          <w:color w:val="000000"/>
          <w:sz w:val="26"/>
          <w:szCs w:val="26"/>
          <w:lang w:eastAsia="ru-RU"/>
        </w:rPr>
        <w:t>6 ты</w:t>
      </w:r>
      <w:r w:rsidR="00B13ED5" w:rsidRPr="003D1368">
        <w:rPr>
          <w:rFonts w:ascii="Times New Roman" w:hAnsi="Times New Roman"/>
          <w:color w:val="000000"/>
          <w:sz w:val="26"/>
          <w:szCs w:val="26"/>
          <w:lang w:eastAsia="ru-RU"/>
        </w:rPr>
        <w:t>с. руб</w:t>
      </w:r>
      <w:r w:rsidR="00B13ED5" w:rsidRPr="00B13ED5">
        <w:rPr>
          <w:rFonts w:ascii="Times New Roman" w:hAnsi="Times New Roman"/>
          <w:color w:val="000000"/>
          <w:sz w:val="26"/>
          <w:szCs w:val="26"/>
          <w:lang w:eastAsia="ru-RU"/>
        </w:rPr>
        <w:t>. на Республиканский передвижной выставочный проект «Древнее искусство Хакасии».</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bCs/>
          <w:kern w:val="36"/>
          <w:sz w:val="26"/>
          <w:szCs w:val="26"/>
          <w:lang w:eastAsia="ru-RU"/>
        </w:rPr>
        <w:t xml:space="preserve">3 сентября в рамках </w:t>
      </w:r>
      <w:r w:rsidRPr="00B13ED5">
        <w:rPr>
          <w:rFonts w:ascii="Times New Roman" w:hAnsi="Times New Roman"/>
          <w:bCs/>
          <w:sz w:val="26"/>
          <w:szCs w:val="26"/>
          <w:lang w:val="en-US" w:eastAsia="ru-RU"/>
        </w:rPr>
        <w:t>V</w:t>
      </w:r>
      <w:r w:rsidRPr="00B13ED5">
        <w:rPr>
          <w:rFonts w:ascii="Times New Roman" w:hAnsi="Times New Roman"/>
          <w:bCs/>
          <w:sz w:val="26"/>
          <w:szCs w:val="26"/>
          <w:lang w:eastAsia="ru-RU"/>
        </w:rPr>
        <w:t xml:space="preserve"> </w:t>
      </w:r>
      <w:r w:rsidRPr="00B13ED5">
        <w:rPr>
          <w:rFonts w:ascii="Times New Roman" w:hAnsi="Times New Roman"/>
          <w:sz w:val="26"/>
          <w:szCs w:val="26"/>
          <w:lang w:eastAsia="zh-CN"/>
        </w:rPr>
        <w:t xml:space="preserve">Международного культурно-туристского форума «Историко-культурное наследие как ресурс социокультурного развития - Сибер Ил» </w:t>
      </w:r>
      <w:r w:rsidRPr="00B13ED5">
        <w:rPr>
          <w:rFonts w:ascii="Times New Roman" w:hAnsi="Times New Roman"/>
          <w:bCs/>
          <w:sz w:val="26"/>
          <w:szCs w:val="26"/>
          <w:lang w:eastAsia="ru-RU"/>
        </w:rPr>
        <w:t xml:space="preserve">состоялось торжественное открытие центрального модуля </w:t>
      </w:r>
      <w:r w:rsidRPr="00B13ED5">
        <w:rPr>
          <w:rFonts w:ascii="Times New Roman" w:hAnsi="Times New Roman"/>
          <w:bCs/>
          <w:kern w:val="36"/>
          <w:sz w:val="26"/>
          <w:szCs w:val="26"/>
          <w:lang w:eastAsia="ru-RU"/>
        </w:rPr>
        <w:t xml:space="preserve">еспубликанского музейно-культурного центра в строящемся здании музея </w:t>
      </w:r>
      <w:r w:rsidRPr="00B13ED5">
        <w:rPr>
          <w:rFonts w:ascii="Times New Roman" w:hAnsi="Times New Roman"/>
          <w:bCs/>
          <w:sz w:val="26"/>
          <w:szCs w:val="26"/>
          <w:lang w:eastAsia="ru-RU"/>
        </w:rPr>
        <w:t xml:space="preserve">и презентация выставки </w:t>
      </w:r>
      <w:r w:rsidRPr="00B13ED5">
        <w:rPr>
          <w:rFonts w:ascii="Times New Roman" w:hAnsi="Times New Roman"/>
          <w:sz w:val="26"/>
          <w:szCs w:val="26"/>
          <w:lang w:eastAsia="ru-RU"/>
        </w:rPr>
        <w:t>«Древнее искусство Хакасии».</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зале каменных изваяний для гостей Форума была проведена экскурсия, артисты Хакасского национального театра им. А.М. Топанова представили живые картины быта из истории хакасского народа.</w:t>
      </w:r>
    </w:p>
    <w:p w:rsidR="00B13ED5" w:rsidRDefault="00B13ED5" w:rsidP="00B13ED5">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t>На открытии музея присутствовали руководители федерального уровня, крупные политические деятели, выдающиеся деятели культуры и искусства: профессор Государственного института русского языка им. А.С. Пушкина Владимир Аннушкин, Полномочный министр Посольства Республики Корея Пак Хюн Бон, директор Театрального музея имени А.А. Бахрушина Дмитрий Родионов, главный редактор журнала «Музей» Елена Медведева и другие.</w:t>
      </w:r>
      <w:proofErr w:type="gramEnd"/>
      <w:r w:rsidRPr="00B13ED5">
        <w:rPr>
          <w:rFonts w:ascii="Times New Roman" w:hAnsi="Times New Roman"/>
          <w:sz w:val="26"/>
          <w:szCs w:val="26"/>
          <w:lang w:eastAsia="ru-RU"/>
        </w:rPr>
        <w:t xml:space="preserve"> Всего в церемонии открытия приняли участие около 300 человек. </w:t>
      </w:r>
    </w:p>
    <w:p w:rsidR="00A41B83" w:rsidRPr="00B13ED5" w:rsidRDefault="00A41B83" w:rsidP="00A41B83">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Зал каменных изваяний был открыт для свободного бесплатного посещения с 3 по 5 сентября. За это время музей посетили 4757 человек, сотрудниками музея было проведено 82 экскурсии, в Книге отзывов и предложений оставлено 85 положительных отзывов, где посетители делились своими впечатлениями, потрясенные масштабами и монументальностью выставки.</w:t>
      </w:r>
    </w:p>
    <w:p w:rsidR="00A41B83" w:rsidRPr="00B13ED5" w:rsidRDefault="00A41B83" w:rsidP="00B13ED5">
      <w:pPr>
        <w:spacing w:after="0" w:line="240" w:lineRule="auto"/>
        <w:ind w:firstLine="709"/>
        <w:jc w:val="both"/>
        <w:rPr>
          <w:rFonts w:ascii="Times New Roman" w:hAnsi="Times New Roman"/>
          <w:sz w:val="26"/>
          <w:szCs w:val="26"/>
          <w:lang w:eastAsia="ru-RU"/>
        </w:rPr>
      </w:pPr>
    </w:p>
    <w:p w:rsidR="00B13ED5" w:rsidRPr="00B13ED5" w:rsidRDefault="00B13ED5" w:rsidP="00B13ED5">
      <w:pPr>
        <w:ind w:firstLine="708"/>
        <w:jc w:val="center"/>
        <w:rPr>
          <w:rFonts w:ascii="Times New Roman" w:hAnsi="Times New Roman"/>
          <w:i/>
          <w:color w:val="000000"/>
          <w:sz w:val="26"/>
          <w:szCs w:val="26"/>
          <w:highlight w:val="red"/>
          <w:lang w:eastAsia="ru-RU"/>
        </w:rPr>
      </w:pPr>
      <w:r w:rsidRPr="00B13ED5">
        <w:rPr>
          <w:rFonts w:ascii="Times New Roman" w:hAnsi="Times New Roman"/>
          <w:noProof/>
          <w:sz w:val="24"/>
          <w:szCs w:val="24"/>
          <w:lang w:eastAsia="ru-RU"/>
        </w:rPr>
        <w:lastRenderedPageBreak/>
        <w:drawing>
          <wp:inline distT="0" distB="0" distL="0" distR="0" wp14:anchorId="22255CB4" wp14:editId="0E621A85">
            <wp:extent cx="2412071" cy="1582517"/>
            <wp:effectExtent l="19050" t="0" r="7279" b="0"/>
            <wp:docPr id="5" name="Рисунок 30" descr="Описание: http://r-19.ru/upload/iblock/f98/DSC_645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19.ru/upload/iblock/f98/DSC_6452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2897" cy="1589620"/>
                    </a:xfrm>
                    <a:prstGeom prst="rect">
                      <a:avLst/>
                    </a:prstGeom>
                    <a:noFill/>
                    <a:ln>
                      <a:noFill/>
                    </a:ln>
                  </pic:spPr>
                </pic:pic>
              </a:graphicData>
            </a:graphic>
          </wp:inline>
        </w:drawing>
      </w:r>
      <w:r w:rsidRPr="00B13ED5">
        <w:rPr>
          <w:rFonts w:ascii="Times New Roman" w:hAnsi="Times New Roman"/>
          <w:noProof/>
          <w:sz w:val="24"/>
          <w:szCs w:val="24"/>
          <w:lang w:eastAsia="ru-RU"/>
        </w:rPr>
        <w:drawing>
          <wp:inline distT="0" distB="0" distL="0" distR="0" wp14:anchorId="64A00B79" wp14:editId="6AE512C5">
            <wp:extent cx="2362643" cy="1602648"/>
            <wp:effectExtent l="19050" t="0" r="0" b="0"/>
            <wp:docPr id="6" name="Рисунок 31" descr="Описание: DSC_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SC_66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5409" cy="1611307"/>
                    </a:xfrm>
                    <a:prstGeom prst="rect">
                      <a:avLst/>
                    </a:prstGeom>
                    <a:noFill/>
                    <a:ln>
                      <a:noFill/>
                    </a:ln>
                  </pic:spPr>
                </pic:pic>
              </a:graphicData>
            </a:graphic>
          </wp:inline>
        </w:drawing>
      </w:r>
    </w:p>
    <w:p w:rsidR="00B13ED5" w:rsidRPr="00B13ED5" w:rsidRDefault="00B13ED5" w:rsidP="00B13ED5">
      <w:pPr>
        <w:ind w:firstLine="708"/>
        <w:jc w:val="center"/>
        <w:rPr>
          <w:rFonts w:ascii="Times New Roman" w:hAnsi="Times New Roman"/>
          <w:i/>
          <w:color w:val="000000"/>
          <w:sz w:val="26"/>
          <w:szCs w:val="26"/>
          <w:highlight w:val="red"/>
          <w:lang w:eastAsia="ru-RU"/>
        </w:rPr>
      </w:pPr>
      <w:r w:rsidRPr="00B13ED5">
        <w:rPr>
          <w:rFonts w:ascii="Times New Roman" w:hAnsi="Times New Roman"/>
          <w:noProof/>
          <w:sz w:val="24"/>
          <w:szCs w:val="24"/>
          <w:lang w:eastAsia="ru-RU"/>
        </w:rPr>
        <w:drawing>
          <wp:inline distT="0" distB="0" distL="0" distR="0" wp14:anchorId="5F922AA5" wp14:editId="057AE4FF">
            <wp:extent cx="2413002" cy="1714858"/>
            <wp:effectExtent l="19050" t="0" r="6348" b="0"/>
            <wp:docPr id="12" name="Рисунок 32" descr="Описание: http://xakac.info/files/uploaded_images/20150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http://xakac.info/files/uploaded_images/201509/09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269" cy="1715047"/>
                    </a:xfrm>
                    <a:prstGeom prst="rect">
                      <a:avLst/>
                    </a:prstGeom>
                    <a:noFill/>
                    <a:ln>
                      <a:noFill/>
                    </a:ln>
                  </pic:spPr>
                </pic:pic>
              </a:graphicData>
            </a:graphic>
          </wp:inline>
        </w:drawing>
      </w:r>
      <w:r w:rsidRPr="00B13ED5">
        <w:rPr>
          <w:rFonts w:ascii="Times New Roman" w:hAnsi="Times New Roman"/>
          <w:noProof/>
          <w:sz w:val="26"/>
          <w:szCs w:val="26"/>
          <w:lang w:eastAsia="ru-RU"/>
        </w:rPr>
        <w:drawing>
          <wp:inline distT="0" distB="0" distL="0" distR="0" wp14:anchorId="56AFB113" wp14:editId="2D2906B6">
            <wp:extent cx="2362643" cy="1711842"/>
            <wp:effectExtent l="19050" t="0" r="0" b="0"/>
            <wp:docPr id="15" name="Рисунок 33" descr="Описание: H:\DCIM\100CANON\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H:\DCIM\100CANON\IMG_00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589" cy="1718324"/>
                    </a:xfrm>
                    <a:prstGeom prst="rect">
                      <a:avLst/>
                    </a:prstGeom>
                    <a:noFill/>
                    <a:ln>
                      <a:noFill/>
                    </a:ln>
                  </pic:spPr>
                </pic:pic>
              </a:graphicData>
            </a:graphic>
          </wp:inline>
        </w:drawing>
      </w:r>
    </w:p>
    <w:p w:rsidR="00A41B83" w:rsidRDefault="00B13ED5" w:rsidP="00A41B83">
      <w:pPr>
        <w:spacing w:after="0" w:line="240" w:lineRule="auto"/>
        <w:ind w:firstLine="709"/>
        <w:jc w:val="center"/>
        <w:rPr>
          <w:rFonts w:ascii="Times New Roman" w:hAnsi="Times New Roman"/>
          <w:i/>
          <w:color w:val="000000"/>
          <w:sz w:val="26"/>
          <w:szCs w:val="26"/>
          <w:lang w:eastAsia="ru-RU"/>
        </w:rPr>
      </w:pPr>
      <w:r w:rsidRPr="00B13ED5">
        <w:rPr>
          <w:rFonts w:ascii="Times New Roman" w:hAnsi="Times New Roman"/>
          <w:i/>
          <w:color w:val="000000"/>
          <w:sz w:val="26"/>
          <w:szCs w:val="26"/>
          <w:lang w:eastAsia="ru-RU"/>
        </w:rPr>
        <w:t xml:space="preserve">Фото 2-5. Презентация передвижного выставочного проекта </w:t>
      </w:r>
    </w:p>
    <w:p w:rsidR="00B13ED5" w:rsidRDefault="00B13ED5" w:rsidP="00A41B83">
      <w:pPr>
        <w:spacing w:after="0" w:line="240" w:lineRule="auto"/>
        <w:ind w:firstLine="709"/>
        <w:jc w:val="center"/>
        <w:rPr>
          <w:rFonts w:ascii="Times New Roman" w:hAnsi="Times New Roman"/>
          <w:i/>
          <w:color w:val="000000"/>
          <w:sz w:val="26"/>
          <w:szCs w:val="26"/>
          <w:lang w:eastAsia="ru-RU"/>
        </w:rPr>
      </w:pPr>
      <w:r w:rsidRPr="00B13ED5">
        <w:rPr>
          <w:rFonts w:ascii="Times New Roman" w:hAnsi="Times New Roman"/>
          <w:i/>
          <w:color w:val="000000"/>
          <w:sz w:val="26"/>
          <w:szCs w:val="26"/>
          <w:lang w:eastAsia="ru-RU"/>
        </w:rPr>
        <w:t>«Древнее искусство Хакасии»</w:t>
      </w:r>
    </w:p>
    <w:p w:rsidR="00A41B83" w:rsidRPr="00B13ED5" w:rsidRDefault="00A41B83" w:rsidP="00A41B83">
      <w:pPr>
        <w:spacing w:after="0" w:line="240" w:lineRule="auto"/>
        <w:ind w:firstLine="709"/>
        <w:jc w:val="center"/>
        <w:rPr>
          <w:rFonts w:ascii="Times New Roman" w:hAnsi="Times New Roman"/>
          <w:i/>
          <w:color w:val="000000"/>
          <w:sz w:val="26"/>
          <w:szCs w:val="26"/>
          <w:lang w:eastAsia="ru-RU"/>
        </w:rPr>
      </w:pPr>
    </w:p>
    <w:p w:rsidR="00B13ED5" w:rsidRPr="00B13ED5" w:rsidRDefault="00B13ED5" w:rsidP="00B13ED5">
      <w:pPr>
        <w:spacing w:after="0" w:line="240" w:lineRule="auto"/>
        <w:ind w:firstLine="709"/>
        <w:jc w:val="both"/>
        <w:rPr>
          <w:rFonts w:ascii="Times New Roman" w:eastAsia="Calibri" w:hAnsi="Times New Roman"/>
          <w:sz w:val="26"/>
          <w:szCs w:val="26"/>
          <w:lang w:eastAsia="ru-RU"/>
        </w:rPr>
      </w:pPr>
      <w:proofErr w:type="gramStart"/>
      <w:r w:rsidRPr="00B13ED5">
        <w:rPr>
          <w:rFonts w:ascii="Times New Roman" w:eastAsia="Calibri" w:hAnsi="Times New Roman"/>
          <w:sz w:val="26"/>
          <w:szCs w:val="26"/>
          <w:lang w:eastAsia="ru-RU"/>
        </w:rPr>
        <w:t>Во исполнение письма Министерства культуры Российской Федерации от 07.06.2013 №2289-01-28-ВА «О комплексе мер по расширению практики обмена выставками между музеями Российской Федерации и работе музеев в вечернее и ночное время (п.п. «б» п.2 Указа Президента Российской Федерации от 07.05.2012 г. №597)» Хакасский национальный краеведческий музей имени Л.Р. Кызласовав 2015 г. представил свои коллекции в 5 музеях субъектов</w:t>
      </w:r>
      <w:proofErr w:type="gramEnd"/>
      <w:r w:rsidRPr="00B13ED5">
        <w:rPr>
          <w:rFonts w:ascii="Times New Roman" w:eastAsia="Calibri" w:hAnsi="Times New Roman"/>
          <w:sz w:val="26"/>
          <w:szCs w:val="26"/>
          <w:lang w:eastAsia="ru-RU"/>
        </w:rPr>
        <w:t xml:space="preserve"> Российской Федерации.</w:t>
      </w:r>
    </w:p>
    <w:p w:rsid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eastAsia="Calibri" w:hAnsi="Times New Roman"/>
          <w:sz w:val="26"/>
          <w:szCs w:val="26"/>
          <w:lang w:eastAsia="ru-RU"/>
        </w:rPr>
        <w:t>Так,  в Государственном центральном театральном музее им. А.А. Бахрушина</w:t>
      </w:r>
      <w:r w:rsidRPr="00B13ED5">
        <w:rPr>
          <w:rFonts w:ascii="Times New Roman" w:hAnsi="Times New Roman"/>
          <w:sz w:val="26"/>
          <w:szCs w:val="26"/>
          <w:lang w:eastAsia="ru-RU"/>
        </w:rPr>
        <w:t xml:space="preserve"> (г. Москва) 14 мая 2015 года во время акции «Ночь музеев», в рамках XII Бахрушинского благотворительного фестиваля, состоялась презентация выставки «Петроглифы Хакасии» </w:t>
      </w:r>
      <w:r w:rsidR="00A41B83">
        <w:rPr>
          <w:rFonts w:ascii="Times New Roman" w:hAnsi="Times New Roman"/>
          <w:sz w:val="26"/>
          <w:szCs w:val="26"/>
          <w:lang w:eastAsia="ru-RU"/>
        </w:rPr>
        <w:t>–</w:t>
      </w:r>
      <w:r w:rsidRPr="00B13ED5">
        <w:rPr>
          <w:rFonts w:ascii="Times New Roman" w:hAnsi="Times New Roman"/>
          <w:sz w:val="26"/>
          <w:szCs w:val="26"/>
          <w:lang w:eastAsia="ru-RU"/>
        </w:rPr>
        <w:t xml:space="preserve"> собрание эстампажных копий наскальных памятников древнего искусства Хакасии из коллекции Хакасского национального краеведческого музея имени Л.Р. Кызласова. </w:t>
      </w:r>
    </w:p>
    <w:p w:rsidR="00A41B83" w:rsidRPr="00B13ED5" w:rsidRDefault="00A41B83" w:rsidP="00B13ED5">
      <w:pPr>
        <w:spacing w:after="0" w:line="240" w:lineRule="auto"/>
        <w:ind w:firstLine="709"/>
        <w:jc w:val="both"/>
        <w:rPr>
          <w:rFonts w:ascii="Times New Roman" w:hAnsi="Times New Roman"/>
          <w:sz w:val="26"/>
          <w:szCs w:val="26"/>
          <w:lang w:eastAsia="ru-RU"/>
        </w:rPr>
      </w:pPr>
    </w:p>
    <w:p w:rsidR="00B13ED5" w:rsidRPr="00B13ED5" w:rsidRDefault="00B13ED5" w:rsidP="00B13ED5">
      <w:pPr>
        <w:spacing w:after="0" w:line="240" w:lineRule="auto"/>
        <w:jc w:val="center"/>
        <w:rPr>
          <w:rFonts w:ascii="Times New Roman" w:hAnsi="Times New Roman"/>
          <w:bCs/>
          <w:i/>
          <w:color w:val="333333"/>
          <w:sz w:val="26"/>
          <w:szCs w:val="26"/>
          <w:highlight w:val="red"/>
          <w:shd w:val="clear" w:color="auto" w:fill="FCFDFD"/>
          <w:lang w:eastAsia="ru-RU"/>
        </w:rPr>
      </w:pPr>
      <w:r w:rsidRPr="00B13ED5">
        <w:rPr>
          <w:noProof/>
          <w:lang w:eastAsia="ru-RU"/>
        </w:rPr>
        <w:drawing>
          <wp:inline distT="0" distB="0" distL="0" distR="0" wp14:anchorId="30E3D165" wp14:editId="2EE4D7EC">
            <wp:extent cx="2929495" cy="1903228"/>
            <wp:effectExtent l="0" t="0" r="4445" b="1905"/>
            <wp:docPr id="16" name="Рисунок 1" descr="http://media.theatre.ru/photo/7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heatre.ru/photo/714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9495" cy="1903228"/>
                    </a:xfrm>
                    <a:prstGeom prst="rect">
                      <a:avLst/>
                    </a:prstGeom>
                    <a:noFill/>
                    <a:ln>
                      <a:noFill/>
                    </a:ln>
                  </pic:spPr>
                </pic:pic>
              </a:graphicData>
            </a:graphic>
          </wp:inline>
        </w:drawing>
      </w:r>
    </w:p>
    <w:p w:rsidR="00B13ED5" w:rsidRPr="00B13ED5" w:rsidRDefault="00B13ED5" w:rsidP="00B13ED5">
      <w:pPr>
        <w:spacing w:after="0" w:line="240" w:lineRule="auto"/>
        <w:jc w:val="center"/>
        <w:rPr>
          <w:rFonts w:ascii="Times New Roman" w:hAnsi="Times New Roman"/>
          <w:bCs/>
          <w:i/>
          <w:color w:val="333333"/>
          <w:sz w:val="26"/>
          <w:szCs w:val="26"/>
          <w:shd w:val="clear" w:color="auto" w:fill="FCFDFD"/>
          <w:lang w:eastAsia="ru-RU"/>
        </w:rPr>
      </w:pPr>
      <w:r w:rsidRPr="00B13ED5">
        <w:rPr>
          <w:rFonts w:ascii="Times New Roman" w:hAnsi="Times New Roman"/>
          <w:bCs/>
          <w:i/>
          <w:color w:val="333333"/>
          <w:sz w:val="26"/>
          <w:szCs w:val="26"/>
          <w:shd w:val="clear" w:color="auto" w:fill="FCFDFD"/>
          <w:lang w:eastAsia="ru-RU"/>
        </w:rPr>
        <w:t>Фото 6. Фоторепортаж «Ночь музеев»- 2015.</w:t>
      </w:r>
    </w:p>
    <w:p w:rsidR="00A41B83" w:rsidRDefault="00B13ED5" w:rsidP="00A41B83">
      <w:pPr>
        <w:spacing w:after="0" w:line="240" w:lineRule="auto"/>
        <w:jc w:val="center"/>
        <w:rPr>
          <w:rFonts w:ascii="Times New Roman" w:hAnsi="Times New Roman"/>
          <w:sz w:val="26"/>
          <w:szCs w:val="26"/>
          <w:lang w:eastAsia="ru-RU"/>
        </w:rPr>
      </w:pPr>
      <w:r w:rsidRPr="00B13ED5">
        <w:rPr>
          <w:rFonts w:ascii="Times New Roman" w:hAnsi="Times New Roman"/>
          <w:i/>
          <w:color w:val="333333"/>
          <w:sz w:val="26"/>
          <w:szCs w:val="26"/>
          <w:lang w:eastAsia="ru-RU"/>
        </w:rPr>
        <w:t>Фрагмент вернисажа: зрители с фонариками знакомятся с выставкой «Петроглифы Хакасии»</w:t>
      </w:r>
    </w:p>
    <w:p w:rsidR="00A41B83" w:rsidRDefault="00A41B83" w:rsidP="00B13ED5">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lastRenderedPageBreak/>
        <w:t>Всего на выставке было представлено 52 копии наскальных изображений, история которых насчитывает более 4 тысяч лет (от начала бронзового века до средневековья), созданных в различные культурные эпохи древней Хакасии: окуневскую (к. III тыс. до н.э. - н. II тыс. до н.э.), тагарскую (VII-I вв. до н.э.) и эпоху средневековья (VII-XVII вв.).</w:t>
      </w:r>
      <w:proofErr w:type="gramEnd"/>
      <w:r w:rsidRPr="00B13ED5">
        <w:rPr>
          <w:rFonts w:ascii="Times New Roman" w:hAnsi="Times New Roman"/>
          <w:sz w:val="26"/>
          <w:szCs w:val="26"/>
          <w:lang w:eastAsia="ru-RU"/>
        </w:rPr>
        <w:t xml:space="preserve"> Работы были выполнены сибирским художником, археологом, собирателем древностей и автором метода копирования древних рисунков на микалентную бумагу Владимиром Капелько. Выставка работала до 7 июня, с ней познакомились 2150 жителей и гостей г. Москвы.</w:t>
      </w:r>
    </w:p>
    <w:p w:rsidR="00A41B83" w:rsidRDefault="00B13ED5" w:rsidP="00A41B83">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Еще четыре выставочных проекта было осуществлено на территории соседнего Красноярского </w:t>
      </w:r>
      <w:r w:rsidR="00A41B83">
        <w:rPr>
          <w:rFonts w:ascii="Times New Roman" w:hAnsi="Times New Roman"/>
          <w:sz w:val="26"/>
          <w:szCs w:val="26"/>
          <w:lang w:eastAsia="ru-RU"/>
        </w:rPr>
        <w:t xml:space="preserve">края: </w:t>
      </w:r>
    </w:p>
    <w:p w:rsidR="00A41B83" w:rsidRDefault="00A41B83" w:rsidP="00A41B83">
      <w:pPr>
        <w:spacing w:after="0" w:line="240" w:lineRule="auto"/>
        <w:ind w:firstLine="709"/>
        <w:jc w:val="both"/>
        <w:rPr>
          <w:rFonts w:ascii="Times New Roman" w:hAnsi="Times New Roman"/>
          <w:sz w:val="26"/>
          <w:szCs w:val="26"/>
          <w:lang w:eastAsia="ru-RU"/>
        </w:rPr>
      </w:pPr>
      <w:proofErr w:type="gramStart"/>
      <w:r>
        <w:rPr>
          <w:rFonts w:ascii="Times New Roman" w:hAnsi="Times New Roman"/>
          <w:sz w:val="26"/>
          <w:szCs w:val="26"/>
          <w:lang w:eastAsia="ru-RU"/>
        </w:rPr>
        <w:t xml:space="preserve">в </w:t>
      </w:r>
      <w:r w:rsidR="00B13ED5" w:rsidRPr="00B13ED5">
        <w:rPr>
          <w:rFonts w:ascii="Times New Roman" w:hAnsi="Times New Roman"/>
          <w:sz w:val="26"/>
          <w:szCs w:val="26"/>
          <w:lang w:eastAsia="ru-RU"/>
        </w:rPr>
        <w:t>Музе</w:t>
      </w:r>
      <w:r>
        <w:rPr>
          <w:rFonts w:ascii="Times New Roman" w:hAnsi="Times New Roman"/>
          <w:sz w:val="26"/>
          <w:szCs w:val="26"/>
          <w:lang w:eastAsia="ru-RU"/>
        </w:rPr>
        <w:t>е</w:t>
      </w:r>
      <w:r w:rsidR="00B13ED5" w:rsidRPr="00B13ED5">
        <w:rPr>
          <w:rFonts w:ascii="Times New Roman" w:hAnsi="Times New Roman"/>
          <w:sz w:val="26"/>
          <w:szCs w:val="26"/>
          <w:lang w:eastAsia="ru-RU"/>
        </w:rPr>
        <w:t xml:space="preserve"> Ивана Ярыгина </w:t>
      </w:r>
      <w:r>
        <w:rPr>
          <w:rFonts w:ascii="Times New Roman" w:hAnsi="Times New Roman"/>
          <w:sz w:val="26"/>
          <w:szCs w:val="26"/>
          <w:lang w:eastAsia="ru-RU"/>
        </w:rPr>
        <w:t>–</w:t>
      </w:r>
      <w:r w:rsidR="00B13ED5" w:rsidRPr="00B13ED5">
        <w:rPr>
          <w:rFonts w:ascii="Times New Roman" w:hAnsi="Times New Roman"/>
          <w:sz w:val="26"/>
          <w:szCs w:val="26"/>
          <w:lang w:eastAsia="ru-RU"/>
        </w:rPr>
        <w:t xml:space="preserve"> Филиал</w:t>
      </w:r>
      <w:r>
        <w:rPr>
          <w:rFonts w:ascii="Times New Roman" w:hAnsi="Times New Roman"/>
          <w:sz w:val="26"/>
          <w:szCs w:val="26"/>
          <w:lang w:eastAsia="ru-RU"/>
        </w:rPr>
        <w:t>е</w:t>
      </w:r>
      <w:r w:rsidR="00B13ED5" w:rsidRPr="00B13ED5">
        <w:rPr>
          <w:rFonts w:ascii="Times New Roman" w:hAnsi="Times New Roman"/>
          <w:sz w:val="26"/>
          <w:szCs w:val="26"/>
          <w:lang w:eastAsia="ru-RU"/>
        </w:rPr>
        <w:t xml:space="preserve"> Историко-этнографического музея-заповедника «Шушенское»</w:t>
      </w:r>
      <w:r>
        <w:rPr>
          <w:rFonts w:ascii="Times New Roman" w:hAnsi="Times New Roman"/>
          <w:sz w:val="26"/>
          <w:szCs w:val="26"/>
          <w:lang w:eastAsia="ru-RU"/>
        </w:rPr>
        <w:t xml:space="preserve"> (с. Сизая Красноярского края) </w:t>
      </w:r>
      <w:r w:rsidR="00B13ED5" w:rsidRPr="00B13ED5">
        <w:rPr>
          <w:rFonts w:ascii="Times New Roman" w:hAnsi="Times New Roman"/>
          <w:sz w:val="26"/>
          <w:szCs w:val="26"/>
          <w:lang w:eastAsia="ru-RU"/>
        </w:rPr>
        <w:t>открылся передвижной выставочный проект «Хакасия начала ХХ века в</w:t>
      </w:r>
      <w:r>
        <w:rPr>
          <w:rFonts w:ascii="Times New Roman" w:hAnsi="Times New Roman"/>
          <w:sz w:val="26"/>
          <w:szCs w:val="26"/>
          <w:lang w:eastAsia="ru-RU"/>
        </w:rPr>
        <w:t xml:space="preserve"> фотографиях С.Д. Майнагашева»;</w:t>
      </w:r>
      <w:proofErr w:type="gramEnd"/>
    </w:p>
    <w:p w:rsidR="00A41B83" w:rsidRDefault="00A41B83" w:rsidP="00A41B83">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Тесинском художественном музее (с. Тесь Красноярского </w:t>
      </w:r>
      <w:r>
        <w:rPr>
          <w:rFonts w:ascii="Times New Roman" w:hAnsi="Times New Roman"/>
          <w:sz w:val="26"/>
          <w:szCs w:val="26"/>
          <w:lang w:eastAsia="ru-RU"/>
        </w:rPr>
        <w:t xml:space="preserve">края) представлена </w:t>
      </w:r>
      <w:r w:rsidR="00B13ED5" w:rsidRPr="00B13ED5">
        <w:rPr>
          <w:rFonts w:ascii="Times New Roman" w:hAnsi="Times New Roman"/>
          <w:sz w:val="26"/>
          <w:szCs w:val="26"/>
          <w:lang w:eastAsia="ru-RU"/>
        </w:rPr>
        <w:t>художественная выставка «Хакасия. Степь»</w:t>
      </w:r>
      <w:r>
        <w:rPr>
          <w:rFonts w:ascii="Times New Roman" w:hAnsi="Times New Roman"/>
          <w:b/>
          <w:sz w:val="26"/>
          <w:szCs w:val="26"/>
          <w:lang w:eastAsia="ru-RU"/>
        </w:rPr>
        <w:t xml:space="preserve"> </w:t>
      </w:r>
      <w:r w:rsidRPr="00A41B83">
        <w:rPr>
          <w:rFonts w:ascii="Times New Roman" w:hAnsi="Times New Roman"/>
          <w:sz w:val="26"/>
          <w:szCs w:val="26"/>
          <w:lang w:eastAsia="ru-RU"/>
        </w:rPr>
        <w:t>(</w:t>
      </w:r>
      <w:r w:rsidR="00B13ED5" w:rsidRPr="00A41B83">
        <w:rPr>
          <w:rFonts w:ascii="Times New Roman" w:hAnsi="Times New Roman"/>
          <w:sz w:val="26"/>
          <w:szCs w:val="26"/>
          <w:lang w:eastAsia="ru-RU"/>
        </w:rPr>
        <w:t>п</w:t>
      </w:r>
      <w:r w:rsidR="00B13ED5" w:rsidRPr="00B13ED5">
        <w:rPr>
          <w:rFonts w:ascii="Times New Roman" w:hAnsi="Times New Roman"/>
          <w:sz w:val="26"/>
          <w:szCs w:val="26"/>
          <w:lang w:eastAsia="ru-RU"/>
        </w:rPr>
        <w:t>роизведения художников Краснояр</w:t>
      </w:r>
      <w:r>
        <w:rPr>
          <w:rFonts w:ascii="Times New Roman" w:hAnsi="Times New Roman"/>
          <w:sz w:val="26"/>
          <w:szCs w:val="26"/>
          <w:lang w:eastAsia="ru-RU"/>
        </w:rPr>
        <w:t>ского края и Республики Хакасия);</w:t>
      </w:r>
    </w:p>
    <w:p w:rsidR="00B13ED5" w:rsidRPr="00B13ED5" w:rsidRDefault="00B13ED5" w:rsidP="00A41B83">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две передвижные выставки «Лики древнего Енисея», созданные на основе обширной фотовыставки таштыкских масок конца I тыс</w:t>
      </w:r>
      <w:r w:rsidR="00F60A1B">
        <w:rPr>
          <w:rFonts w:ascii="Times New Roman" w:hAnsi="Times New Roman"/>
          <w:sz w:val="26"/>
          <w:szCs w:val="26"/>
          <w:lang w:eastAsia="ru-RU"/>
        </w:rPr>
        <w:t xml:space="preserve">. до н.э. – начала I тыс. н.э. </w:t>
      </w:r>
      <w:r w:rsidRPr="00B13ED5">
        <w:rPr>
          <w:rFonts w:ascii="Times New Roman" w:hAnsi="Times New Roman"/>
          <w:sz w:val="26"/>
          <w:szCs w:val="26"/>
          <w:lang w:eastAsia="ru-RU"/>
        </w:rPr>
        <w:t xml:space="preserve">в Курагинском районном краеведческом музее (472 посетителя), а также в Новосёловском районном историческом музее (528 посетителей). </w:t>
      </w:r>
    </w:p>
    <w:p w:rsidR="00B13ED5" w:rsidRPr="00B13ED5" w:rsidRDefault="00B13ED5" w:rsidP="00B13ED5">
      <w:pPr>
        <w:spacing w:after="0" w:line="240" w:lineRule="auto"/>
        <w:jc w:val="both"/>
        <w:rPr>
          <w:rFonts w:ascii="Times New Roman" w:hAnsi="Times New Roman"/>
          <w:sz w:val="26"/>
          <w:szCs w:val="26"/>
          <w:lang w:eastAsia="ru-RU"/>
        </w:rPr>
      </w:pPr>
    </w:p>
    <w:p w:rsidR="00B13ED5" w:rsidRPr="00B13ED5" w:rsidRDefault="00B13ED5" w:rsidP="00B13ED5">
      <w:pPr>
        <w:jc w:val="center"/>
        <w:rPr>
          <w:rFonts w:ascii="Times New Roman" w:hAnsi="Times New Roman"/>
          <w:i/>
          <w:sz w:val="26"/>
          <w:szCs w:val="26"/>
          <w:highlight w:val="red"/>
          <w:lang w:eastAsia="ru-RU"/>
        </w:rPr>
      </w:pPr>
      <w:r w:rsidRPr="00B13ED5">
        <w:rPr>
          <w:rFonts w:ascii="Times New Roman" w:hAnsi="Times New Roman"/>
          <w:noProof/>
          <w:sz w:val="26"/>
          <w:szCs w:val="26"/>
          <w:lang w:eastAsia="ru-RU"/>
        </w:rPr>
        <w:drawing>
          <wp:inline distT="0" distB="0" distL="0" distR="0" wp14:anchorId="2419CD2C" wp14:editId="0CE0C823">
            <wp:extent cx="2428307" cy="1619250"/>
            <wp:effectExtent l="19050" t="0" r="0" b="0"/>
            <wp:docPr id="17" name="Рисунок 10" descr="C:\Users\Пользователь\Downloads\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ownloads\IMG_00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7165" cy="1625156"/>
                    </a:xfrm>
                    <a:prstGeom prst="rect">
                      <a:avLst/>
                    </a:prstGeom>
                    <a:noFill/>
                    <a:ln>
                      <a:noFill/>
                    </a:ln>
                  </pic:spPr>
                </pic:pic>
              </a:graphicData>
            </a:graphic>
          </wp:inline>
        </w:drawing>
      </w:r>
      <w:r w:rsidRPr="00B13ED5">
        <w:rPr>
          <w:rFonts w:ascii="Times New Roman" w:hAnsi="Times New Roman"/>
          <w:noProof/>
          <w:sz w:val="26"/>
          <w:szCs w:val="26"/>
          <w:lang w:eastAsia="ru-RU"/>
        </w:rPr>
        <w:drawing>
          <wp:inline distT="0" distB="0" distL="0" distR="0" wp14:anchorId="266A8E34" wp14:editId="60DE302A">
            <wp:extent cx="2438400" cy="1625980"/>
            <wp:effectExtent l="19050" t="0" r="0" b="0"/>
            <wp:docPr id="18" name="Рисунок 9" descr="C:\Users\Пользователь\Downloads\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ownloads\IMG_0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8131" cy="1632469"/>
                    </a:xfrm>
                    <a:prstGeom prst="rect">
                      <a:avLst/>
                    </a:prstGeom>
                    <a:noFill/>
                    <a:ln>
                      <a:noFill/>
                    </a:ln>
                  </pic:spPr>
                </pic:pic>
              </a:graphicData>
            </a:graphic>
          </wp:inline>
        </w:drawing>
      </w:r>
    </w:p>
    <w:p w:rsidR="00B13ED5" w:rsidRPr="00B13ED5" w:rsidRDefault="00B13ED5" w:rsidP="00B13ED5">
      <w:pPr>
        <w:jc w:val="center"/>
        <w:rPr>
          <w:rFonts w:ascii="Times New Roman" w:hAnsi="Times New Roman"/>
          <w:i/>
          <w:sz w:val="26"/>
          <w:szCs w:val="26"/>
          <w:lang w:eastAsia="ru-RU"/>
        </w:rPr>
      </w:pPr>
      <w:r w:rsidRPr="00B13ED5">
        <w:rPr>
          <w:rFonts w:ascii="Times New Roman" w:hAnsi="Times New Roman"/>
          <w:i/>
          <w:sz w:val="26"/>
          <w:szCs w:val="26"/>
          <w:lang w:eastAsia="ru-RU"/>
        </w:rPr>
        <w:t>Фото 7,8. Проведение экскурсии по выставке «Лики древнего Енисея».</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Выставочными проектами в 2015 г. были отмечены юбилеи известных хакасских художников, работы кото</w:t>
      </w:r>
      <w:r w:rsidR="00BE4207">
        <w:rPr>
          <w:rFonts w:ascii="Times New Roman" w:hAnsi="Times New Roman"/>
          <w:sz w:val="26"/>
          <w:szCs w:val="26"/>
          <w:lang w:eastAsia="ru-RU"/>
        </w:rPr>
        <w:t>рых представлены в фондах музея.</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color w:val="000000"/>
          <w:sz w:val="26"/>
          <w:szCs w:val="26"/>
          <w:lang w:eastAsia="ru-RU"/>
        </w:rPr>
        <w:t xml:space="preserve">Одним из крупных выставочных проектов 2015 г. из фондов музея </w:t>
      </w:r>
      <w:hyperlink r:id="rId25" w:history="1">
        <w:r w:rsidRPr="00B13ED5">
          <w:rPr>
            <w:rFonts w:ascii="Times New Roman" w:hAnsi="Times New Roman"/>
            <w:color w:val="000000"/>
            <w:sz w:val="26"/>
            <w:szCs w:val="26"/>
            <w:lang w:eastAsia="ru-RU"/>
          </w:rPr>
          <w:t>стала выставка «Мир и фантазии художника», посвящённая 75-летию художника-графика, мастера декоративно-прикладного искусства Хакасии Владимира Лагодича.</w:t>
        </w:r>
      </w:hyperlink>
      <w:r w:rsidRPr="00B13ED5">
        <w:rPr>
          <w:lang w:eastAsia="ru-RU"/>
        </w:rPr>
        <w:t xml:space="preserve"> </w:t>
      </w:r>
      <w:r w:rsidRPr="00B13ED5">
        <w:rPr>
          <w:rFonts w:ascii="Times New Roman" w:hAnsi="Times New Roman"/>
          <w:sz w:val="26"/>
          <w:szCs w:val="26"/>
          <w:lang w:eastAsia="ru-RU"/>
        </w:rPr>
        <w:t xml:space="preserve">Коллекция Лагодича, переданная в 2008 г. безвозмездно в музей и насчитывающая 330 единиц хранения предметов декоративно-прикладного искусства, графики, представляет большую ценность, так как дает представление об этнографических особенностях народов Сибири.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Выставка «Портрет </w:t>
      </w:r>
      <w:r w:rsidR="00BE4207">
        <w:rPr>
          <w:rFonts w:ascii="Times New Roman" w:hAnsi="Times New Roman"/>
          <w:sz w:val="26"/>
          <w:szCs w:val="26"/>
          <w:lang w:eastAsia="ru-RU"/>
        </w:rPr>
        <w:t>на фоне Вселенной» была посвящена</w:t>
      </w:r>
      <w:r w:rsidRPr="00B13ED5">
        <w:rPr>
          <w:rFonts w:ascii="Times New Roman" w:hAnsi="Times New Roman"/>
          <w:sz w:val="26"/>
          <w:szCs w:val="26"/>
          <w:lang w:eastAsia="ru-RU"/>
        </w:rPr>
        <w:t xml:space="preserve"> 60-летию со дня рождения талантливого хакасского художника Александра Доможакова. В экспозиции было представлено 26 произведений из фондов музея – лишь малая часть огромного наследия художника. </w:t>
      </w:r>
    </w:p>
    <w:p w:rsidR="00B13ED5" w:rsidRPr="00B13ED5" w:rsidRDefault="00B13ED5" w:rsidP="00B13ED5">
      <w:pPr>
        <w:shd w:val="clear" w:color="auto" w:fill="FFFFFF"/>
        <w:spacing w:after="0" w:line="240" w:lineRule="auto"/>
        <w:ind w:firstLine="709"/>
        <w:jc w:val="center"/>
        <w:rPr>
          <w:rFonts w:ascii="Arial" w:hAnsi="Arial" w:cs="Arial"/>
          <w:color w:val="000000"/>
          <w:sz w:val="24"/>
          <w:szCs w:val="24"/>
          <w:lang w:eastAsia="ru-RU"/>
        </w:rPr>
      </w:pPr>
      <w:r w:rsidRPr="00B13ED5">
        <w:rPr>
          <w:rFonts w:ascii="Arial" w:hAnsi="Arial" w:cs="Arial"/>
          <w:noProof/>
          <w:color w:val="000000"/>
          <w:sz w:val="24"/>
          <w:szCs w:val="24"/>
          <w:lang w:eastAsia="ru-RU"/>
        </w:rPr>
        <w:lastRenderedPageBreak/>
        <w:drawing>
          <wp:inline distT="0" distB="0" distL="0" distR="0" wp14:anchorId="46EA9BD7" wp14:editId="3169661E">
            <wp:extent cx="1419888" cy="1669312"/>
            <wp:effectExtent l="19050" t="0" r="8862" b="0"/>
            <wp:docPr id="224" name="Рисунок 44" descr="D:\документы\aholga\Выставки\выставки 2015 г\10.16.2015 Портрет на фоне Вселенной\Портрет на фоне Вселенной\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aholga\Выставки\выставки 2015 г\10.16.2015 Портрет на фоне Вселенной\Портрет на фоне Вселенной\DSC_0095.JPG"/>
                    <pic:cNvPicPr>
                      <a:picLocks noChangeAspect="1" noChangeArrowheads="1"/>
                    </pic:cNvPicPr>
                  </pic:nvPicPr>
                  <pic:blipFill>
                    <a:blip r:embed="rId26" cstate="print">
                      <a:extLst>
                        <a:ext uri="{28A0092B-C50C-407E-A947-70E740481C1C}">
                          <a14:useLocalDpi xmlns:a14="http://schemas.microsoft.com/office/drawing/2010/main" val="0"/>
                        </a:ext>
                      </a:extLst>
                    </a:blip>
                    <a:srcRect t="8823"/>
                    <a:stretch>
                      <a:fillRect/>
                    </a:stretch>
                  </pic:blipFill>
                  <pic:spPr bwMode="auto">
                    <a:xfrm>
                      <a:off x="0" y="0"/>
                      <a:ext cx="1422631" cy="1672537"/>
                    </a:xfrm>
                    <a:prstGeom prst="rect">
                      <a:avLst/>
                    </a:prstGeom>
                    <a:noFill/>
                    <a:ln>
                      <a:noFill/>
                    </a:ln>
                  </pic:spPr>
                </pic:pic>
              </a:graphicData>
            </a:graphic>
          </wp:inline>
        </w:drawing>
      </w:r>
      <w:r w:rsidRPr="00B13ED5">
        <w:rPr>
          <w:rFonts w:ascii="Arial" w:hAnsi="Arial" w:cs="Arial"/>
          <w:noProof/>
          <w:color w:val="000000"/>
          <w:sz w:val="24"/>
          <w:szCs w:val="24"/>
          <w:lang w:eastAsia="ru-RU"/>
        </w:rPr>
        <w:drawing>
          <wp:inline distT="0" distB="0" distL="0" distR="0" wp14:anchorId="337F4CAA" wp14:editId="35ACDF57">
            <wp:extent cx="2500866" cy="1667621"/>
            <wp:effectExtent l="19050" t="0" r="0" b="0"/>
            <wp:docPr id="225" name="Рисунок 43" descr="D:\документы\aholga\Выставки\выставки 2015 г\10.16.2015 Портрет на фоне Вселенной\Портрет на фоне Вселенной\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aholga\Выставки\выставки 2015 г\10.16.2015 Портрет на фоне Вселенной\Портрет на фоне Вселенной\DSC_00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5348" cy="1670609"/>
                    </a:xfrm>
                    <a:prstGeom prst="rect">
                      <a:avLst/>
                    </a:prstGeom>
                    <a:noFill/>
                    <a:ln>
                      <a:noFill/>
                    </a:ln>
                  </pic:spPr>
                </pic:pic>
              </a:graphicData>
            </a:graphic>
          </wp:inline>
        </w:drawing>
      </w:r>
    </w:p>
    <w:p w:rsidR="00B13ED5" w:rsidRPr="00B13ED5" w:rsidRDefault="00C85330" w:rsidP="00B13ED5">
      <w:pPr>
        <w:ind w:firstLine="360"/>
        <w:jc w:val="center"/>
        <w:rPr>
          <w:rFonts w:ascii="Times New Roman" w:hAnsi="Times New Roman"/>
          <w:i/>
          <w:sz w:val="26"/>
          <w:szCs w:val="26"/>
          <w:lang w:eastAsia="ru-RU"/>
        </w:rPr>
      </w:pPr>
      <w:r>
        <w:rPr>
          <w:rFonts w:ascii="Times New Roman" w:hAnsi="Times New Roman"/>
          <w:i/>
          <w:sz w:val="26"/>
          <w:szCs w:val="26"/>
          <w:lang w:eastAsia="ru-RU"/>
        </w:rPr>
        <w:t>Фото 9</w:t>
      </w:r>
      <w:r w:rsidR="00B13ED5" w:rsidRPr="00B13ED5">
        <w:rPr>
          <w:rFonts w:ascii="Times New Roman" w:hAnsi="Times New Roman"/>
          <w:i/>
          <w:sz w:val="26"/>
          <w:szCs w:val="26"/>
          <w:lang w:eastAsia="ru-RU"/>
        </w:rPr>
        <w:t xml:space="preserve">, </w:t>
      </w:r>
      <w:r>
        <w:rPr>
          <w:rFonts w:ascii="Times New Roman" w:hAnsi="Times New Roman"/>
          <w:i/>
          <w:sz w:val="26"/>
          <w:szCs w:val="26"/>
          <w:lang w:eastAsia="ru-RU"/>
        </w:rPr>
        <w:t>10</w:t>
      </w:r>
      <w:r w:rsidR="00B13ED5" w:rsidRPr="00B13ED5">
        <w:rPr>
          <w:rFonts w:ascii="Times New Roman" w:hAnsi="Times New Roman"/>
          <w:i/>
          <w:sz w:val="26"/>
          <w:szCs w:val="26"/>
          <w:lang w:eastAsia="ru-RU"/>
        </w:rPr>
        <w:t>. Презентация выставки «Портрет на фоне Вселенной».</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Выставка «Сол</w:t>
      </w:r>
      <w:r w:rsidR="00BE4207">
        <w:rPr>
          <w:rFonts w:ascii="Times New Roman" w:hAnsi="Times New Roman"/>
          <w:sz w:val="26"/>
          <w:szCs w:val="26"/>
          <w:lang w:eastAsia="ru-RU"/>
        </w:rPr>
        <w:t>нечный луч Виктора Владимирова» была посвящена</w:t>
      </w:r>
      <w:r w:rsidRPr="00B13ED5">
        <w:rPr>
          <w:rFonts w:ascii="Times New Roman" w:hAnsi="Times New Roman"/>
          <w:sz w:val="26"/>
          <w:szCs w:val="26"/>
          <w:lang w:eastAsia="ru-RU"/>
        </w:rPr>
        <w:t xml:space="preserve"> юбилею Заслуженного работника культуры Республики Хакасия, художника Виктора Григо</w:t>
      </w:r>
      <w:r w:rsidR="00BE4207">
        <w:rPr>
          <w:rFonts w:ascii="Times New Roman" w:hAnsi="Times New Roman"/>
          <w:sz w:val="26"/>
          <w:szCs w:val="26"/>
          <w:lang w:eastAsia="ru-RU"/>
        </w:rPr>
        <w:t>р</w:t>
      </w:r>
      <w:r w:rsidRPr="00B13ED5">
        <w:rPr>
          <w:rFonts w:ascii="Times New Roman" w:hAnsi="Times New Roman"/>
          <w:sz w:val="26"/>
          <w:szCs w:val="26"/>
          <w:lang w:eastAsia="ru-RU"/>
        </w:rPr>
        <w:t>ьевича Владимирова.</w:t>
      </w:r>
    </w:p>
    <w:p w:rsidR="00B13ED5" w:rsidRPr="00B13ED5" w:rsidRDefault="00B13ED5" w:rsidP="00B13ED5">
      <w:pPr>
        <w:shd w:val="clear" w:color="auto" w:fill="FFFFFF"/>
        <w:tabs>
          <w:tab w:val="left" w:pos="993"/>
        </w:tabs>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На выставочных площадках </w:t>
      </w:r>
      <w:r w:rsidR="00BE4207">
        <w:rPr>
          <w:rFonts w:ascii="Times New Roman" w:hAnsi="Times New Roman"/>
          <w:sz w:val="26"/>
          <w:szCs w:val="26"/>
          <w:lang w:eastAsia="ru-RU"/>
        </w:rPr>
        <w:t>ХНКМ им. Л.Р.Кызласова</w:t>
      </w:r>
      <w:r w:rsidRPr="00B13ED5">
        <w:rPr>
          <w:rFonts w:ascii="Times New Roman" w:hAnsi="Times New Roman"/>
          <w:sz w:val="26"/>
          <w:szCs w:val="26"/>
          <w:lang w:eastAsia="ru-RU"/>
        </w:rPr>
        <w:t xml:space="preserve"> за отчетный период были осуществлены 6 крупных выставочных проектов:</w:t>
      </w:r>
    </w:p>
    <w:p w:rsidR="00B13ED5" w:rsidRPr="00B13ED5" w:rsidRDefault="00B13ED5" w:rsidP="006851FF">
      <w:pPr>
        <w:numPr>
          <w:ilvl w:val="0"/>
          <w:numId w:val="3"/>
        </w:numPr>
        <w:tabs>
          <w:tab w:val="left" w:pos="993"/>
        </w:tabs>
        <w:spacing w:after="0" w:line="240" w:lineRule="auto"/>
        <w:ind w:left="0"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«Пакт Рериха. История и современность» из фондов Московского Центра Рериха, </w:t>
      </w:r>
      <w:proofErr w:type="gramStart"/>
      <w:r w:rsidRPr="00B13ED5">
        <w:rPr>
          <w:rFonts w:ascii="Times New Roman" w:hAnsi="Times New Roman"/>
          <w:sz w:val="26"/>
          <w:szCs w:val="26"/>
          <w:lang w:eastAsia="ru-RU"/>
        </w:rPr>
        <w:t>приуроченный</w:t>
      </w:r>
      <w:proofErr w:type="gramEnd"/>
      <w:r w:rsidRPr="00B13ED5">
        <w:rPr>
          <w:rFonts w:ascii="Times New Roman" w:hAnsi="Times New Roman"/>
          <w:sz w:val="26"/>
          <w:szCs w:val="26"/>
          <w:lang w:eastAsia="ru-RU"/>
        </w:rPr>
        <w:t xml:space="preserve"> к 140-летию Николая Константиновича Рериха и 80-летию Пакта Рериха.</w:t>
      </w:r>
    </w:p>
    <w:p w:rsidR="00B13ED5" w:rsidRPr="00B13ED5" w:rsidRDefault="00B13ED5" w:rsidP="00B13ED5">
      <w:pPr>
        <w:jc w:val="center"/>
        <w:rPr>
          <w:lang w:eastAsia="ru-RU"/>
        </w:rPr>
      </w:pPr>
      <w:r w:rsidRPr="00B13ED5">
        <w:rPr>
          <w:noProof/>
          <w:lang w:eastAsia="ru-RU"/>
        </w:rPr>
        <w:drawing>
          <wp:inline distT="0" distB="0" distL="0" distR="0" wp14:anchorId="4400CE51" wp14:editId="6DF7DEBA">
            <wp:extent cx="2232839" cy="1488559"/>
            <wp:effectExtent l="19050" t="0" r="0" b="0"/>
            <wp:docPr id="226" name="Рисунок 32" descr="D:\документы\aholga\Выставки\выставки 2015 г\01.29.2015 пакт Рериха\Открытие выставки Пакт Рер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aholga\Выставки\выставки 2015 г\01.29.2015 пакт Рериха\Открытие выставки Пакт Рерих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675" cy="1495783"/>
                    </a:xfrm>
                    <a:prstGeom prst="rect">
                      <a:avLst/>
                    </a:prstGeom>
                    <a:noFill/>
                    <a:ln>
                      <a:noFill/>
                    </a:ln>
                  </pic:spPr>
                </pic:pic>
              </a:graphicData>
            </a:graphic>
          </wp:inline>
        </w:drawing>
      </w:r>
      <w:r w:rsidRPr="00B13ED5">
        <w:rPr>
          <w:noProof/>
          <w:lang w:eastAsia="ru-RU"/>
        </w:rPr>
        <w:drawing>
          <wp:inline distT="0" distB="0" distL="0" distR="0" wp14:anchorId="59287596" wp14:editId="0033EA9D">
            <wp:extent cx="2232837" cy="1488559"/>
            <wp:effectExtent l="19050" t="0" r="0" b="0"/>
            <wp:docPr id="227" name="Рисунок 31" descr="D:\документы\aholga\Выставки\выставки 2015 г\01.29.2015 пакт Рериха\Выступление на открытии выставки Пакт Рер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aholga\Выставки\выставки 2015 г\01.29.2015 пакт Рериха\Выступление на открытии выставки Пакт Рерих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3279" cy="1495520"/>
                    </a:xfrm>
                    <a:prstGeom prst="rect">
                      <a:avLst/>
                    </a:prstGeom>
                    <a:noFill/>
                    <a:ln>
                      <a:noFill/>
                    </a:ln>
                  </pic:spPr>
                </pic:pic>
              </a:graphicData>
            </a:graphic>
          </wp:inline>
        </w:drawing>
      </w:r>
    </w:p>
    <w:p w:rsidR="00B13ED5" w:rsidRPr="00B13ED5" w:rsidRDefault="00B13ED5" w:rsidP="00B13ED5">
      <w:pPr>
        <w:jc w:val="center"/>
        <w:rPr>
          <w:rFonts w:ascii="Times New Roman" w:hAnsi="Times New Roman"/>
          <w:i/>
          <w:sz w:val="26"/>
          <w:szCs w:val="26"/>
          <w:lang w:eastAsia="ru-RU"/>
        </w:rPr>
      </w:pPr>
      <w:r w:rsidRPr="00B13ED5">
        <w:rPr>
          <w:rFonts w:ascii="Times New Roman" w:hAnsi="Times New Roman"/>
          <w:i/>
          <w:sz w:val="26"/>
          <w:szCs w:val="26"/>
          <w:lang w:eastAsia="ru-RU"/>
        </w:rPr>
        <w:t>Фото 1</w:t>
      </w:r>
      <w:r w:rsidR="00C85330">
        <w:rPr>
          <w:rFonts w:ascii="Times New Roman" w:hAnsi="Times New Roman"/>
          <w:i/>
          <w:sz w:val="26"/>
          <w:szCs w:val="26"/>
          <w:lang w:eastAsia="ru-RU"/>
        </w:rPr>
        <w:t>1</w:t>
      </w:r>
      <w:r w:rsidRPr="00B13ED5">
        <w:rPr>
          <w:rFonts w:ascii="Times New Roman" w:hAnsi="Times New Roman"/>
          <w:i/>
          <w:sz w:val="26"/>
          <w:szCs w:val="26"/>
          <w:lang w:eastAsia="ru-RU"/>
        </w:rPr>
        <w:t>, 1</w:t>
      </w:r>
      <w:r w:rsidR="00C85330">
        <w:rPr>
          <w:rFonts w:ascii="Times New Roman" w:hAnsi="Times New Roman"/>
          <w:i/>
          <w:sz w:val="26"/>
          <w:szCs w:val="26"/>
          <w:lang w:eastAsia="ru-RU"/>
        </w:rPr>
        <w:t>2</w:t>
      </w:r>
      <w:r w:rsidRPr="00B13ED5">
        <w:rPr>
          <w:rFonts w:ascii="Times New Roman" w:hAnsi="Times New Roman"/>
          <w:i/>
          <w:sz w:val="26"/>
          <w:szCs w:val="26"/>
          <w:lang w:eastAsia="ru-RU"/>
        </w:rPr>
        <w:t>. Презентация выставки «Пакт Рериха. История и современность»</w:t>
      </w:r>
    </w:p>
    <w:p w:rsidR="00B13ED5" w:rsidRPr="00D15F7C" w:rsidRDefault="00B13ED5" w:rsidP="006851FF">
      <w:pPr>
        <w:numPr>
          <w:ilvl w:val="0"/>
          <w:numId w:val="3"/>
        </w:numPr>
        <w:tabs>
          <w:tab w:val="left" w:pos="993"/>
        </w:tabs>
        <w:spacing w:after="0" w:line="240" w:lineRule="auto"/>
        <w:ind w:left="0" w:firstLine="567"/>
        <w:jc w:val="both"/>
        <w:rPr>
          <w:rFonts w:ascii="Times New Roman" w:hAnsi="Times New Roman"/>
          <w:sz w:val="26"/>
          <w:szCs w:val="26"/>
          <w:lang w:eastAsia="ru-RU"/>
        </w:rPr>
      </w:pPr>
      <w:proofErr w:type="gramStart"/>
      <w:r w:rsidRPr="00D15F7C">
        <w:rPr>
          <w:rFonts w:ascii="Times New Roman" w:hAnsi="Times New Roman"/>
          <w:bCs/>
          <w:color w:val="000000"/>
          <w:sz w:val="26"/>
          <w:szCs w:val="26"/>
          <w:shd w:val="clear" w:color="auto" w:fill="FFFFFF"/>
          <w:lang w:eastAsia="ru-RU"/>
        </w:rPr>
        <w:t>«Каждому мила своя сторона»</w:t>
      </w:r>
      <w:r w:rsidRPr="00D15F7C">
        <w:rPr>
          <w:rFonts w:ascii="Times New Roman" w:hAnsi="Times New Roman"/>
          <w:b/>
          <w:bCs/>
          <w:color w:val="000000"/>
          <w:sz w:val="26"/>
          <w:szCs w:val="26"/>
          <w:shd w:val="clear" w:color="auto" w:fill="FFFFFF"/>
          <w:lang w:eastAsia="ru-RU"/>
        </w:rPr>
        <w:t xml:space="preserve"> </w:t>
      </w:r>
      <w:r w:rsidRPr="00D15F7C">
        <w:rPr>
          <w:rFonts w:ascii="Times New Roman" w:hAnsi="Times New Roman"/>
          <w:bCs/>
          <w:sz w:val="26"/>
          <w:szCs w:val="26"/>
          <w:shd w:val="clear" w:color="auto" w:fill="FFFFFF"/>
          <w:lang w:eastAsia="ru-RU"/>
        </w:rPr>
        <w:t xml:space="preserve">из коллекции ФГБУК </w:t>
      </w:r>
      <w:r w:rsidRPr="00D15F7C">
        <w:rPr>
          <w:rFonts w:ascii="Times New Roman" w:hAnsi="Times New Roman"/>
          <w:bCs/>
          <w:sz w:val="26"/>
          <w:szCs w:val="26"/>
          <w:lang w:eastAsia="ru-RU"/>
        </w:rPr>
        <w:t xml:space="preserve">«Рязанский историко-архитектурный музей-заповедник» (г. Рязань) </w:t>
      </w:r>
      <w:r w:rsidRPr="00D15F7C">
        <w:rPr>
          <w:rFonts w:ascii="Times New Roman" w:hAnsi="Times New Roman"/>
          <w:bCs/>
          <w:sz w:val="26"/>
          <w:szCs w:val="26"/>
          <w:shd w:val="clear" w:color="auto" w:fill="FFFFFF"/>
          <w:lang w:eastAsia="ru-RU"/>
        </w:rPr>
        <w:t>в рамках Соглашения о культурном сотрудничестве между правительствами Республики Хакасия и Рязанской области, подписанного в 2013 году на III Международном форуме по историко-культурному наследию, и как ответ на межрегиональный выставочный проект «Традиционная культура народов Южной Сибири» Хакасского, Минусинского и Тувинского музеев, который был представлен в Рязанском кремле в</w:t>
      </w:r>
      <w:proofErr w:type="gramEnd"/>
      <w:r w:rsidRPr="00D15F7C">
        <w:rPr>
          <w:rFonts w:ascii="Times New Roman" w:hAnsi="Times New Roman"/>
          <w:bCs/>
          <w:sz w:val="26"/>
          <w:szCs w:val="26"/>
          <w:shd w:val="clear" w:color="auto" w:fill="FFFFFF"/>
          <w:lang w:eastAsia="ru-RU"/>
        </w:rPr>
        <w:t xml:space="preserve"> </w:t>
      </w:r>
      <w:proofErr w:type="gramStart"/>
      <w:r w:rsidRPr="00D15F7C">
        <w:rPr>
          <w:rFonts w:ascii="Times New Roman" w:hAnsi="Times New Roman"/>
          <w:bCs/>
          <w:sz w:val="26"/>
          <w:szCs w:val="26"/>
          <w:shd w:val="clear" w:color="auto" w:fill="FFFFFF"/>
          <w:lang w:eastAsia="ru-RU"/>
        </w:rPr>
        <w:t>сентябре</w:t>
      </w:r>
      <w:proofErr w:type="gramEnd"/>
      <w:r w:rsidRPr="00D15F7C">
        <w:rPr>
          <w:rFonts w:ascii="Times New Roman" w:hAnsi="Times New Roman"/>
          <w:bCs/>
          <w:sz w:val="26"/>
          <w:szCs w:val="26"/>
          <w:shd w:val="clear" w:color="auto" w:fill="FFFFFF"/>
          <w:lang w:eastAsia="ru-RU"/>
        </w:rPr>
        <w:t xml:space="preserve"> 2014 года. </w:t>
      </w:r>
      <w:r w:rsidRPr="00D15F7C">
        <w:rPr>
          <w:rFonts w:ascii="Times New Roman" w:hAnsi="Times New Roman"/>
          <w:sz w:val="26"/>
          <w:szCs w:val="26"/>
          <w:lang w:eastAsia="ru-RU"/>
        </w:rPr>
        <w:t xml:space="preserve">Выставка работала </w:t>
      </w:r>
      <w:r w:rsidRPr="00D15F7C">
        <w:rPr>
          <w:rFonts w:ascii="Times New Roman" w:hAnsi="Times New Roman"/>
          <w:color w:val="000000"/>
          <w:sz w:val="26"/>
          <w:szCs w:val="26"/>
          <w:lang w:eastAsia="ru-RU"/>
        </w:rPr>
        <w:t xml:space="preserve">до 20 апреля, её </w:t>
      </w:r>
      <w:r w:rsidRPr="00D15F7C">
        <w:rPr>
          <w:rFonts w:ascii="Times New Roman" w:hAnsi="Times New Roman"/>
          <w:sz w:val="26"/>
          <w:szCs w:val="26"/>
          <w:lang w:eastAsia="ru-RU"/>
        </w:rPr>
        <w:t>посетило 7526 гостей и жителей Хакасии.</w:t>
      </w:r>
    </w:p>
    <w:p w:rsidR="00B13ED5" w:rsidRPr="00B13ED5" w:rsidRDefault="00B13ED5" w:rsidP="00B13ED5">
      <w:pPr>
        <w:ind w:firstLine="567"/>
        <w:jc w:val="center"/>
        <w:rPr>
          <w:rFonts w:ascii="Helvetica" w:hAnsi="Helvetica" w:cs="Helvetica"/>
          <w:color w:val="333333"/>
          <w:sz w:val="23"/>
          <w:szCs w:val="23"/>
          <w:shd w:val="clear" w:color="auto" w:fill="FFFFFF"/>
          <w:lang w:eastAsia="ru-RU"/>
        </w:rPr>
      </w:pPr>
      <w:r w:rsidRPr="00B13ED5">
        <w:rPr>
          <w:rFonts w:ascii="Helvetica" w:hAnsi="Helvetica" w:cs="Helvetica"/>
          <w:noProof/>
          <w:color w:val="333333"/>
          <w:sz w:val="23"/>
          <w:szCs w:val="23"/>
          <w:shd w:val="clear" w:color="auto" w:fill="FFFFFF"/>
          <w:lang w:eastAsia="ru-RU"/>
        </w:rPr>
        <w:drawing>
          <wp:inline distT="0" distB="0" distL="0" distR="0" wp14:anchorId="6A6EB47D" wp14:editId="340F0BAF">
            <wp:extent cx="2126512" cy="1441390"/>
            <wp:effectExtent l="0" t="0" r="7620" b="6985"/>
            <wp:docPr id="228" name="Рисунок 47" descr="D:\документы\aholga\Выставки\выставки 2015 г\03.24.2015 Рязань\Всякому мила своя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aholga\Выставки\выставки 2015 г\03.24.2015 Рязань\Всякому мила своя сторон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7232" cy="1441878"/>
                    </a:xfrm>
                    <a:prstGeom prst="rect">
                      <a:avLst/>
                    </a:prstGeom>
                    <a:noFill/>
                    <a:ln>
                      <a:noFill/>
                    </a:ln>
                  </pic:spPr>
                </pic:pic>
              </a:graphicData>
            </a:graphic>
          </wp:inline>
        </w:drawing>
      </w:r>
      <w:r w:rsidRPr="00B13ED5">
        <w:rPr>
          <w:rFonts w:ascii="Helvetica" w:hAnsi="Helvetica" w:cs="Helvetica"/>
          <w:noProof/>
          <w:color w:val="333333"/>
          <w:sz w:val="23"/>
          <w:szCs w:val="23"/>
          <w:shd w:val="clear" w:color="auto" w:fill="FFFFFF"/>
          <w:lang w:eastAsia="ru-RU"/>
        </w:rPr>
        <w:drawing>
          <wp:inline distT="0" distB="0" distL="0" distR="0" wp14:anchorId="403FFE1C" wp14:editId="72044139">
            <wp:extent cx="2186005" cy="1456660"/>
            <wp:effectExtent l="0" t="0" r="5080" b="0"/>
            <wp:docPr id="229" name="Рисунок 11" descr="C:\Users\4\Desktop\Фото для отчета\экскурсия на выставке Ряз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Desktop\Фото для отчета\экскурсия на выставке Рязани.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8744" cy="1465149"/>
                    </a:xfrm>
                    <a:prstGeom prst="rect">
                      <a:avLst/>
                    </a:prstGeom>
                    <a:noFill/>
                    <a:ln>
                      <a:noFill/>
                    </a:ln>
                  </pic:spPr>
                </pic:pic>
              </a:graphicData>
            </a:graphic>
          </wp:inline>
        </w:drawing>
      </w:r>
    </w:p>
    <w:p w:rsidR="00B13ED5" w:rsidRPr="00B13ED5" w:rsidRDefault="00B13ED5" w:rsidP="00B13ED5">
      <w:pPr>
        <w:shd w:val="clear" w:color="auto" w:fill="FFFFFF"/>
        <w:spacing w:after="0" w:line="240" w:lineRule="auto"/>
        <w:ind w:firstLine="360"/>
        <w:jc w:val="center"/>
        <w:rPr>
          <w:rFonts w:ascii="Times New Roman" w:hAnsi="Times New Roman"/>
          <w:i/>
          <w:sz w:val="26"/>
          <w:szCs w:val="26"/>
          <w:lang w:eastAsia="ru-RU"/>
        </w:rPr>
      </w:pPr>
      <w:r w:rsidRPr="00B13ED5">
        <w:rPr>
          <w:rFonts w:ascii="Times New Roman" w:hAnsi="Times New Roman"/>
          <w:i/>
          <w:noProof/>
          <w:sz w:val="26"/>
          <w:szCs w:val="26"/>
          <w:lang w:eastAsia="ru-RU"/>
        </w:rPr>
        <w:t>Фото 1</w:t>
      </w:r>
      <w:r w:rsidR="00C85330">
        <w:rPr>
          <w:rFonts w:ascii="Times New Roman" w:hAnsi="Times New Roman"/>
          <w:i/>
          <w:noProof/>
          <w:sz w:val="26"/>
          <w:szCs w:val="26"/>
          <w:lang w:eastAsia="ru-RU"/>
        </w:rPr>
        <w:t>3</w:t>
      </w:r>
      <w:r w:rsidRPr="00B13ED5">
        <w:rPr>
          <w:rFonts w:ascii="Times New Roman" w:hAnsi="Times New Roman"/>
          <w:i/>
          <w:noProof/>
          <w:sz w:val="26"/>
          <w:szCs w:val="26"/>
          <w:lang w:eastAsia="ru-RU"/>
        </w:rPr>
        <w:t>, 1</w:t>
      </w:r>
      <w:r w:rsidR="00C85330">
        <w:rPr>
          <w:rFonts w:ascii="Times New Roman" w:hAnsi="Times New Roman"/>
          <w:i/>
          <w:noProof/>
          <w:sz w:val="26"/>
          <w:szCs w:val="26"/>
          <w:lang w:eastAsia="ru-RU"/>
        </w:rPr>
        <w:t>4</w:t>
      </w:r>
      <w:r w:rsidRPr="00B13ED5">
        <w:rPr>
          <w:rFonts w:ascii="Times New Roman" w:hAnsi="Times New Roman"/>
          <w:i/>
          <w:noProof/>
          <w:sz w:val="26"/>
          <w:szCs w:val="26"/>
          <w:lang w:eastAsia="ru-RU"/>
        </w:rPr>
        <w:t xml:space="preserve"> . Открытие выставки </w:t>
      </w:r>
      <w:r w:rsidRPr="00B13ED5">
        <w:rPr>
          <w:rFonts w:ascii="Times New Roman" w:hAnsi="Times New Roman"/>
          <w:i/>
          <w:sz w:val="26"/>
          <w:szCs w:val="26"/>
          <w:lang w:eastAsia="ru-RU"/>
        </w:rPr>
        <w:t>«Каждому мила своя сторона»</w:t>
      </w:r>
    </w:p>
    <w:p w:rsidR="00B13ED5" w:rsidRPr="00B13ED5" w:rsidRDefault="00B13ED5" w:rsidP="00B13ED5">
      <w:pPr>
        <w:tabs>
          <w:tab w:val="left" w:pos="993"/>
        </w:tabs>
        <w:spacing w:after="0" w:line="240" w:lineRule="auto"/>
        <w:ind w:firstLine="709"/>
        <w:jc w:val="both"/>
        <w:rPr>
          <w:rFonts w:ascii="Times New Roman" w:hAnsi="Times New Roman"/>
          <w:sz w:val="26"/>
          <w:szCs w:val="26"/>
          <w:lang w:eastAsia="ru-RU"/>
        </w:rPr>
      </w:pPr>
      <w:r w:rsidRPr="00B13ED5">
        <w:rPr>
          <w:rFonts w:ascii="Times New Roman" w:hAnsi="Times New Roman"/>
          <w:color w:val="000000"/>
          <w:sz w:val="26"/>
          <w:szCs w:val="26"/>
          <w:lang w:eastAsia="ru-RU"/>
        </w:rPr>
        <w:lastRenderedPageBreak/>
        <w:t>3.</w:t>
      </w:r>
      <w:r w:rsidRPr="00B13ED5">
        <w:rPr>
          <w:rFonts w:ascii="Times New Roman" w:hAnsi="Times New Roman"/>
          <w:b/>
          <w:color w:val="000000"/>
          <w:sz w:val="26"/>
          <w:szCs w:val="26"/>
          <w:lang w:eastAsia="ru-RU"/>
        </w:rPr>
        <w:t xml:space="preserve"> </w:t>
      </w:r>
      <w:r w:rsidRPr="00B13ED5">
        <w:rPr>
          <w:rFonts w:ascii="Times New Roman" w:hAnsi="Times New Roman"/>
          <w:sz w:val="26"/>
          <w:szCs w:val="26"/>
          <w:lang w:eastAsia="ru-RU"/>
        </w:rPr>
        <w:t>Совместная выставка «За Родину!»</w:t>
      </w:r>
      <w:r w:rsidRPr="00B13ED5">
        <w:rPr>
          <w:rFonts w:ascii="Times New Roman" w:hAnsi="Times New Roman"/>
          <w:b/>
          <w:sz w:val="26"/>
          <w:szCs w:val="26"/>
          <w:lang w:eastAsia="ru-RU"/>
        </w:rPr>
        <w:t xml:space="preserve"> </w:t>
      </w:r>
      <w:r w:rsidRPr="00B13ED5">
        <w:rPr>
          <w:rFonts w:ascii="Times New Roman" w:hAnsi="Times New Roman"/>
          <w:sz w:val="26"/>
          <w:szCs w:val="26"/>
          <w:lang w:eastAsia="ru-RU"/>
        </w:rPr>
        <w:t xml:space="preserve">из фондов Студии военных художников им. М.Б. Грекова (г. Москва) и </w:t>
      </w:r>
      <w:r w:rsidR="00D15F7C">
        <w:rPr>
          <w:rFonts w:ascii="Times New Roman" w:hAnsi="Times New Roman"/>
          <w:sz w:val="26"/>
          <w:szCs w:val="26"/>
          <w:lang w:eastAsia="ru-RU"/>
        </w:rPr>
        <w:t>ХНКМ им. Л.Р. Кызласова</w:t>
      </w:r>
      <w:r w:rsidRPr="00B13ED5">
        <w:rPr>
          <w:rFonts w:ascii="Times New Roman" w:hAnsi="Times New Roman"/>
          <w:sz w:val="26"/>
          <w:szCs w:val="26"/>
          <w:lang w:eastAsia="ru-RU"/>
        </w:rPr>
        <w:t xml:space="preserve">. </w:t>
      </w:r>
      <w:r w:rsidRPr="00B13ED5">
        <w:rPr>
          <w:rFonts w:ascii="Times New Roman" w:hAnsi="Times New Roman"/>
          <w:color w:val="000000"/>
          <w:sz w:val="26"/>
          <w:szCs w:val="26"/>
          <w:lang w:eastAsia="ru-RU"/>
        </w:rPr>
        <w:t>Выставка была посвящена знаменательной дате в истории России – 70-летию Победы в Великой Отечественной войне.</w:t>
      </w:r>
      <w:r w:rsidRPr="00B13ED5">
        <w:rPr>
          <w:rFonts w:ascii="Times New Roman" w:hAnsi="Times New Roman"/>
          <w:sz w:val="26"/>
          <w:szCs w:val="26"/>
          <w:lang w:eastAsia="ru-RU"/>
        </w:rPr>
        <w:t xml:space="preserve"> На выставке посетители познакомились с 40 художественными шедеврами, ставшими достоянием русской культуры. Выставка была организована в рамках Соглашения между Министерством культуры Республики Хакасия и Управлением Министерства обороны Российской Федерации. На открытии выставки абаканская поэтесса Н.Д. Сиденко, проникнувшись произведениями, представленными на выставке, посвятила стихи героическим событиям военной истории России.</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Всего выставку посетили 1940 человек.</w:t>
      </w:r>
    </w:p>
    <w:p w:rsidR="00B13ED5" w:rsidRPr="00B13ED5" w:rsidRDefault="00B13ED5" w:rsidP="00B13ED5">
      <w:pPr>
        <w:shd w:val="clear" w:color="auto" w:fill="FFFFFF"/>
        <w:spacing w:after="0" w:line="240" w:lineRule="auto"/>
        <w:ind w:firstLine="360"/>
        <w:jc w:val="both"/>
        <w:rPr>
          <w:rFonts w:ascii="Times New Roman" w:hAnsi="Times New Roman"/>
          <w:sz w:val="26"/>
          <w:szCs w:val="26"/>
          <w:lang w:eastAsia="ru-RU"/>
        </w:rPr>
      </w:pPr>
    </w:p>
    <w:p w:rsidR="00B13ED5" w:rsidRPr="00B13ED5" w:rsidRDefault="00B13ED5" w:rsidP="00B13ED5">
      <w:pPr>
        <w:shd w:val="clear" w:color="auto" w:fill="FFFFFF"/>
        <w:spacing w:after="0" w:line="240" w:lineRule="auto"/>
        <w:ind w:firstLine="709"/>
        <w:jc w:val="center"/>
        <w:rPr>
          <w:rFonts w:ascii="Arial" w:hAnsi="Arial" w:cs="Arial"/>
          <w:color w:val="000000"/>
          <w:sz w:val="24"/>
          <w:szCs w:val="24"/>
          <w:lang w:eastAsia="ru-RU"/>
        </w:rPr>
      </w:pPr>
      <w:r w:rsidRPr="00B13ED5">
        <w:rPr>
          <w:rFonts w:ascii="Arial" w:hAnsi="Arial" w:cs="Arial"/>
          <w:noProof/>
          <w:color w:val="000000"/>
          <w:sz w:val="24"/>
          <w:szCs w:val="24"/>
          <w:lang w:eastAsia="ru-RU"/>
        </w:rPr>
        <w:drawing>
          <wp:inline distT="0" distB="0" distL="0" distR="0" wp14:anchorId="390A8522" wp14:editId="63A24057">
            <wp:extent cx="2330745" cy="1553831"/>
            <wp:effectExtent l="19050" t="0" r="0" b="0"/>
            <wp:docPr id="230" name="Рисунок 36" descr="D:\документы\aholga\Выставки\выставки 2015 г\04.17.2015 Грековцы\Греков Открытие\Экскурсия на выставке Гре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aholga\Выставки\выставки 2015 г\04.17.2015 Грековцы\Греков Открытие\Экскурсия на выставке Греков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1475" cy="1554318"/>
                    </a:xfrm>
                    <a:prstGeom prst="rect">
                      <a:avLst/>
                    </a:prstGeom>
                    <a:noFill/>
                    <a:ln>
                      <a:noFill/>
                    </a:ln>
                  </pic:spPr>
                </pic:pic>
              </a:graphicData>
            </a:graphic>
          </wp:inline>
        </w:drawing>
      </w:r>
      <w:r w:rsidRPr="00B13ED5">
        <w:rPr>
          <w:rFonts w:ascii="Arial" w:hAnsi="Arial" w:cs="Arial"/>
          <w:noProof/>
          <w:color w:val="000000"/>
          <w:sz w:val="24"/>
          <w:szCs w:val="24"/>
          <w:lang w:eastAsia="ru-RU"/>
        </w:rPr>
        <w:drawing>
          <wp:inline distT="0" distB="0" distL="0" distR="0" wp14:anchorId="628B4563" wp14:editId="13F1C381">
            <wp:extent cx="2320113" cy="1546024"/>
            <wp:effectExtent l="19050" t="0" r="3987" b="0"/>
            <wp:docPr id="231" name="Рисунок 29" descr="C:\Users\4\AppData\Local\Temp\Rar$DIa0.291\Участники Георгиевских чтений на выставке За Роди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AppData\Local\Temp\Rar$DIa0.291\Участники Георгиевских чтений на выставке За Родину!.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1596" cy="1547012"/>
                    </a:xfrm>
                    <a:prstGeom prst="rect">
                      <a:avLst/>
                    </a:prstGeom>
                    <a:noFill/>
                    <a:ln>
                      <a:noFill/>
                    </a:ln>
                  </pic:spPr>
                </pic:pic>
              </a:graphicData>
            </a:graphic>
          </wp:inline>
        </w:drawing>
      </w:r>
    </w:p>
    <w:p w:rsidR="00B13ED5" w:rsidRPr="00B13ED5" w:rsidRDefault="00B13ED5" w:rsidP="00B13ED5">
      <w:pPr>
        <w:shd w:val="clear" w:color="auto" w:fill="FFFFFF"/>
        <w:spacing w:after="0" w:line="240" w:lineRule="auto"/>
        <w:ind w:firstLine="360"/>
        <w:jc w:val="center"/>
        <w:rPr>
          <w:rFonts w:ascii="Times New Roman" w:hAnsi="Times New Roman"/>
          <w:i/>
          <w:sz w:val="26"/>
          <w:szCs w:val="26"/>
          <w:lang w:eastAsia="ru-RU"/>
        </w:rPr>
      </w:pPr>
      <w:r w:rsidRPr="00B13ED5">
        <w:rPr>
          <w:rFonts w:ascii="Times New Roman" w:hAnsi="Times New Roman"/>
          <w:i/>
          <w:color w:val="000000"/>
          <w:sz w:val="26"/>
          <w:szCs w:val="26"/>
          <w:lang w:eastAsia="ru-RU"/>
        </w:rPr>
        <w:t>Фото 1</w:t>
      </w:r>
      <w:r w:rsidR="00320A56">
        <w:rPr>
          <w:rFonts w:ascii="Times New Roman" w:hAnsi="Times New Roman"/>
          <w:i/>
          <w:color w:val="000000"/>
          <w:sz w:val="26"/>
          <w:szCs w:val="26"/>
          <w:lang w:eastAsia="ru-RU"/>
        </w:rPr>
        <w:t>5</w:t>
      </w:r>
      <w:r w:rsidRPr="00B13ED5">
        <w:rPr>
          <w:rFonts w:ascii="Times New Roman" w:hAnsi="Times New Roman"/>
          <w:i/>
          <w:color w:val="000000"/>
          <w:sz w:val="26"/>
          <w:szCs w:val="26"/>
          <w:lang w:eastAsia="ru-RU"/>
        </w:rPr>
        <w:t>, 1</w:t>
      </w:r>
      <w:r w:rsidR="00320A56">
        <w:rPr>
          <w:rFonts w:ascii="Times New Roman" w:hAnsi="Times New Roman"/>
          <w:i/>
          <w:color w:val="000000"/>
          <w:sz w:val="26"/>
          <w:szCs w:val="26"/>
          <w:lang w:eastAsia="ru-RU"/>
        </w:rPr>
        <w:t>6</w:t>
      </w:r>
      <w:r w:rsidRPr="00B13ED5">
        <w:rPr>
          <w:rFonts w:ascii="Times New Roman" w:hAnsi="Times New Roman"/>
          <w:i/>
          <w:color w:val="000000"/>
          <w:sz w:val="26"/>
          <w:szCs w:val="26"/>
          <w:lang w:eastAsia="ru-RU"/>
        </w:rPr>
        <w:t xml:space="preserve">. </w:t>
      </w:r>
      <w:r w:rsidRPr="00B13ED5">
        <w:rPr>
          <w:rFonts w:ascii="Times New Roman" w:hAnsi="Times New Roman"/>
          <w:i/>
          <w:sz w:val="26"/>
          <w:szCs w:val="26"/>
          <w:lang w:eastAsia="ru-RU"/>
        </w:rPr>
        <w:t>Проведение экскурсии по выставке «За Родину!»</w:t>
      </w:r>
    </w:p>
    <w:p w:rsidR="00B13ED5" w:rsidRPr="00B13ED5" w:rsidRDefault="00B13ED5" w:rsidP="00B13ED5">
      <w:pPr>
        <w:shd w:val="clear" w:color="auto" w:fill="FFFFFF"/>
        <w:spacing w:after="0" w:line="240" w:lineRule="auto"/>
        <w:ind w:firstLine="709"/>
        <w:jc w:val="both"/>
        <w:rPr>
          <w:rFonts w:ascii="Arial" w:hAnsi="Arial" w:cs="Arial"/>
          <w:color w:val="000000"/>
          <w:sz w:val="24"/>
          <w:szCs w:val="24"/>
          <w:lang w:eastAsia="ru-RU"/>
        </w:rPr>
      </w:pP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4. В июне </w:t>
      </w:r>
      <w:r w:rsidR="00D15F7C" w:rsidRPr="00D15F7C">
        <w:rPr>
          <w:rFonts w:ascii="Times New Roman" w:hAnsi="Times New Roman"/>
          <w:sz w:val="26"/>
          <w:szCs w:val="26"/>
          <w:lang w:eastAsia="ru-RU"/>
        </w:rPr>
        <w:t xml:space="preserve">ХНКМ им. Л.Р. Кызласова </w:t>
      </w:r>
      <w:r w:rsidRPr="00B13ED5">
        <w:rPr>
          <w:rFonts w:ascii="Times New Roman" w:hAnsi="Times New Roman"/>
          <w:sz w:val="26"/>
          <w:szCs w:val="26"/>
          <w:lang w:eastAsia="ru-RU"/>
        </w:rPr>
        <w:t>в четвертый раз принимал выставку по итогам работы Всероссийского пленэра «Хакасия глазами российских художников». Всероссийский пленэр проводился при поддержке Министерств культуры России и Хакасии в рамках реализации государственной программы Республики Хакасия «Культура Республики Хакасия (2012-2015 годы)». На выставке было представлено более 40 произведений 20 художников Сибирского и Дальневосточного регионов России.</w:t>
      </w:r>
    </w:p>
    <w:p w:rsidR="00B13ED5" w:rsidRPr="00B13ED5" w:rsidRDefault="00B13ED5" w:rsidP="00B13ED5">
      <w:pPr>
        <w:spacing w:after="0" w:line="240" w:lineRule="auto"/>
        <w:ind w:firstLine="709"/>
        <w:jc w:val="both"/>
        <w:rPr>
          <w:rFonts w:ascii="Times New Roman" w:hAnsi="Times New Roman"/>
          <w:b/>
          <w:color w:val="000000"/>
          <w:sz w:val="26"/>
          <w:szCs w:val="26"/>
          <w:shd w:val="clear" w:color="auto" w:fill="FFFFFF"/>
          <w:lang w:eastAsia="ru-RU"/>
        </w:rPr>
      </w:pPr>
    </w:p>
    <w:p w:rsidR="00B13ED5" w:rsidRPr="00B13ED5" w:rsidRDefault="00B13ED5" w:rsidP="00B13ED5">
      <w:pPr>
        <w:spacing w:after="0"/>
        <w:ind w:firstLine="340"/>
        <w:jc w:val="center"/>
        <w:rPr>
          <w:rFonts w:ascii="Times New Roman" w:hAnsi="Times New Roman"/>
          <w:sz w:val="28"/>
          <w:szCs w:val="28"/>
          <w:lang w:eastAsia="ru-RU"/>
        </w:rPr>
      </w:pPr>
      <w:r w:rsidRPr="00B13ED5">
        <w:rPr>
          <w:rFonts w:ascii="Times New Roman" w:hAnsi="Times New Roman"/>
          <w:noProof/>
          <w:sz w:val="28"/>
          <w:szCs w:val="28"/>
          <w:lang w:eastAsia="ru-RU"/>
        </w:rPr>
        <w:drawing>
          <wp:inline distT="0" distB="0" distL="0" distR="0" wp14:anchorId="3CE5EBDA" wp14:editId="5B95E8AE">
            <wp:extent cx="2251714" cy="1688087"/>
            <wp:effectExtent l="19050" t="0" r="0" b="0"/>
            <wp:docPr id="232" name="Рисунок 39" descr="D:\документы\aholga\Выставки\выставки 2015 г\06.15.2015 Всероссийский пленер\Пленэ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aholga\Выставки\выставки 2015 г\06.15.2015 Всероссийский пленер\Пленэр.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3404" cy="1689354"/>
                    </a:xfrm>
                    <a:prstGeom prst="rect">
                      <a:avLst/>
                    </a:prstGeom>
                    <a:noFill/>
                    <a:ln>
                      <a:noFill/>
                    </a:ln>
                  </pic:spPr>
                </pic:pic>
              </a:graphicData>
            </a:graphic>
          </wp:inline>
        </w:drawing>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sz w:val="26"/>
          <w:szCs w:val="26"/>
          <w:shd w:val="clear" w:color="auto" w:fill="FFFFFF"/>
          <w:lang w:eastAsia="ru-RU"/>
        </w:rPr>
        <w:t>Фото 1</w:t>
      </w:r>
      <w:r w:rsidR="00320A56">
        <w:rPr>
          <w:rFonts w:ascii="Times New Roman" w:hAnsi="Times New Roman"/>
          <w:i/>
          <w:sz w:val="26"/>
          <w:szCs w:val="26"/>
          <w:shd w:val="clear" w:color="auto" w:fill="FFFFFF"/>
          <w:lang w:eastAsia="ru-RU"/>
        </w:rPr>
        <w:t>7</w:t>
      </w:r>
      <w:r w:rsidRPr="00B13ED5">
        <w:rPr>
          <w:rFonts w:ascii="Times New Roman" w:hAnsi="Times New Roman"/>
          <w:i/>
          <w:sz w:val="26"/>
          <w:szCs w:val="26"/>
          <w:shd w:val="clear" w:color="auto" w:fill="FFFFFF"/>
          <w:lang w:eastAsia="ru-RU"/>
        </w:rPr>
        <w:t>. Открытие</w:t>
      </w:r>
      <w:r w:rsidRPr="00B13ED5">
        <w:rPr>
          <w:rFonts w:ascii="Times New Roman" w:hAnsi="Times New Roman"/>
          <w:i/>
          <w:sz w:val="26"/>
          <w:szCs w:val="26"/>
          <w:lang w:eastAsia="ru-RU"/>
        </w:rPr>
        <w:t xml:space="preserve"> Всероссийского пленэра</w:t>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sz w:val="26"/>
          <w:szCs w:val="26"/>
          <w:lang w:eastAsia="ru-RU"/>
        </w:rPr>
        <w:t>«Хакасия глазами российских художников»</w:t>
      </w:r>
    </w:p>
    <w:p w:rsidR="00B13ED5" w:rsidRPr="00B13ED5" w:rsidRDefault="00B13ED5" w:rsidP="00B13ED5">
      <w:pPr>
        <w:spacing w:after="0" w:line="240" w:lineRule="auto"/>
        <w:jc w:val="center"/>
        <w:rPr>
          <w:rFonts w:ascii="Times New Roman" w:hAnsi="Times New Roman"/>
          <w:i/>
          <w:sz w:val="26"/>
          <w:szCs w:val="26"/>
          <w:shd w:val="clear" w:color="auto" w:fill="FFFFFF"/>
          <w:lang w:eastAsia="ru-RU"/>
        </w:rPr>
      </w:pPr>
    </w:p>
    <w:p w:rsidR="00B13ED5" w:rsidRPr="00B13ED5" w:rsidRDefault="00B13ED5" w:rsidP="00B13ED5">
      <w:pPr>
        <w:spacing w:after="0" w:line="240" w:lineRule="auto"/>
        <w:ind w:firstLine="709"/>
        <w:jc w:val="both"/>
        <w:rPr>
          <w:rFonts w:ascii="Times New Roman" w:hAnsi="Times New Roman"/>
          <w:sz w:val="24"/>
          <w:szCs w:val="24"/>
          <w:lang w:eastAsia="ru-RU"/>
        </w:rPr>
      </w:pPr>
      <w:r w:rsidRPr="00B13ED5">
        <w:rPr>
          <w:rFonts w:ascii="Times New Roman" w:hAnsi="Times New Roman"/>
          <w:color w:val="000000"/>
          <w:sz w:val="26"/>
          <w:szCs w:val="26"/>
          <w:shd w:val="clear" w:color="auto" w:fill="FFFFFF"/>
          <w:lang w:eastAsia="ru-RU"/>
        </w:rPr>
        <w:t>5.</w:t>
      </w:r>
      <w:r w:rsidRPr="00B13ED5">
        <w:rPr>
          <w:rFonts w:ascii="Times New Roman" w:hAnsi="Times New Roman"/>
          <w:b/>
          <w:color w:val="000000"/>
          <w:sz w:val="26"/>
          <w:szCs w:val="26"/>
          <w:shd w:val="clear" w:color="auto" w:fill="FFFFFF"/>
          <w:lang w:eastAsia="ru-RU"/>
        </w:rPr>
        <w:t xml:space="preserve"> </w:t>
      </w:r>
      <w:r w:rsidRPr="00B13ED5">
        <w:rPr>
          <w:rFonts w:ascii="Times New Roman" w:hAnsi="Times New Roman"/>
          <w:color w:val="000000"/>
          <w:sz w:val="26"/>
          <w:szCs w:val="26"/>
          <w:shd w:val="clear" w:color="auto" w:fill="FFFFFF"/>
          <w:lang w:eastAsia="ru-RU"/>
        </w:rPr>
        <w:t>У</w:t>
      </w:r>
      <w:r w:rsidRPr="00B13ED5">
        <w:rPr>
          <w:rFonts w:ascii="Times New Roman" w:hAnsi="Times New Roman"/>
          <w:sz w:val="26"/>
          <w:szCs w:val="26"/>
          <w:lang w:eastAsia="ru-RU"/>
        </w:rPr>
        <w:t>никальная выставка «Пояс в культуре этноса»</w:t>
      </w:r>
      <w:r w:rsidRPr="00B13ED5">
        <w:rPr>
          <w:rFonts w:ascii="Times New Roman" w:hAnsi="Times New Roman"/>
          <w:b/>
          <w:sz w:val="26"/>
          <w:szCs w:val="26"/>
          <w:lang w:eastAsia="ru-RU"/>
        </w:rPr>
        <w:t xml:space="preserve"> </w:t>
      </w:r>
      <w:r w:rsidRPr="00B13ED5">
        <w:rPr>
          <w:rFonts w:ascii="Times New Roman" w:hAnsi="Times New Roman"/>
          <w:sz w:val="26"/>
          <w:szCs w:val="26"/>
          <w:lang w:eastAsia="ru-RU"/>
        </w:rPr>
        <w:t xml:space="preserve">из собрания Российского этнографического музея (г. Санкт-Петербург), представившая для гостей и жителей Хакасии подлинные предметы народного костюма </w:t>
      </w:r>
      <w:r w:rsidRPr="00B13ED5">
        <w:rPr>
          <w:rFonts w:ascii="Times New Roman" w:hAnsi="Times New Roman"/>
          <w:sz w:val="26"/>
          <w:szCs w:val="26"/>
          <w:shd w:val="clear" w:color="auto" w:fill="FFFFFF"/>
          <w:lang w:eastAsia="ru-RU"/>
        </w:rPr>
        <w:t xml:space="preserve">XVIII – начала ХХ вв. </w:t>
      </w:r>
    </w:p>
    <w:p w:rsidR="00B13ED5" w:rsidRPr="00B13ED5" w:rsidRDefault="00B13ED5" w:rsidP="00B13ED5">
      <w:pPr>
        <w:spacing w:after="0" w:line="240" w:lineRule="auto"/>
        <w:ind w:firstLine="709"/>
        <w:jc w:val="both"/>
        <w:rPr>
          <w:rFonts w:ascii="Times New Roman" w:hAnsi="Times New Roman"/>
          <w:sz w:val="26"/>
          <w:szCs w:val="26"/>
          <w:shd w:val="clear" w:color="auto" w:fill="FFFFFF"/>
          <w:lang w:eastAsia="ru-RU"/>
        </w:rPr>
      </w:pPr>
      <w:r w:rsidRPr="00B13ED5">
        <w:rPr>
          <w:rFonts w:ascii="Times New Roman" w:hAnsi="Times New Roman"/>
          <w:sz w:val="26"/>
          <w:szCs w:val="26"/>
          <w:shd w:val="clear" w:color="auto" w:fill="FFFFFF"/>
          <w:lang w:eastAsia="ru-RU"/>
        </w:rPr>
        <w:t xml:space="preserve">Научные сотрудники Российского этнографического музея представили в Хакасии уникальную коллекцию поясов, благодаря которой посетители выставки </w:t>
      </w:r>
      <w:r w:rsidRPr="00B13ED5">
        <w:rPr>
          <w:rFonts w:ascii="Times New Roman" w:hAnsi="Times New Roman"/>
          <w:sz w:val="26"/>
          <w:szCs w:val="26"/>
          <w:shd w:val="clear" w:color="auto" w:fill="FFFFFF"/>
          <w:lang w:eastAsia="ru-RU"/>
        </w:rPr>
        <w:lastRenderedPageBreak/>
        <w:t>знакомились с плетеными, ткаными, кожаными поясами, сшитыми из шелка и украшавшие костюмы народов России и сопредельных государств.</w:t>
      </w:r>
    </w:p>
    <w:p w:rsidR="00B13ED5" w:rsidRPr="00B13ED5" w:rsidRDefault="00B13ED5" w:rsidP="00B13ED5">
      <w:pPr>
        <w:spacing w:after="0" w:line="240" w:lineRule="auto"/>
        <w:ind w:firstLine="709"/>
        <w:jc w:val="both"/>
        <w:rPr>
          <w:rFonts w:ascii="Times New Roman" w:hAnsi="Times New Roman"/>
          <w:color w:val="000000"/>
          <w:sz w:val="26"/>
          <w:szCs w:val="26"/>
          <w:shd w:val="clear" w:color="auto" w:fill="FFFFFF"/>
          <w:lang w:eastAsia="ru-RU"/>
        </w:rPr>
      </w:pPr>
      <w:r w:rsidRPr="00B13ED5">
        <w:rPr>
          <w:rFonts w:ascii="Times New Roman" w:hAnsi="Times New Roman"/>
          <w:color w:val="000000"/>
          <w:sz w:val="26"/>
          <w:szCs w:val="26"/>
          <w:shd w:val="clear" w:color="auto" w:fill="FFFFFF"/>
          <w:lang w:eastAsia="ru-RU"/>
        </w:rPr>
        <w:t xml:space="preserve">Это вторая выставка из собрания Российского этнографического музея, состоявшаяся в Республике Хакасия. В июле 2014 года в </w:t>
      </w:r>
      <w:r w:rsidR="00D15F7C" w:rsidRPr="00D15F7C">
        <w:rPr>
          <w:rFonts w:ascii="Times New Roman" w:hAnsi="Times New Roman"/>
          <w:color w:val="000000"/>
          <w:sz w:val="26"/>
          <w:szCs w:val="26"/>
          <w:shd w:val="clear" w:color="auto" w:fill="FFFFFF"/>
          <w:lang w:eastAsia="ru-RU"/>
        </w:rPr>
        <w:t>ХНКМ им. Л.Р. Кызласова</w:t>
      </w:r>
      <w:r w:rsidRPr="00B13ED5">
        <w:rPr>
          <w:rFonts w:ascii="Times New Roman" w:hAnsi="Times New Roman"/>
          <w:color w:val="000000"/>
          <w:sz w:val="26"/>
          <w:szCs w:val="26"/>
          <w:shd w:val="clear" w:color="auto" w:fill="FFFFFF"/>
          <w:lang w:eastAsia="ru-RU"/>
        </w:rPr>
        <w:t xml:space="preserve"> была представлена выставка «Мужчина. Воин. Охотник».</w:t>
      </w:r>
    </w:p>
    <w:p w:rsidR="00B13ED5" w:rsidRPr="00B13ED5" w:rsidRDefault="00B13ED5" w:rsidP="00B13ED5">
      <w:pPr>
        <w:spacing w:after="0" w:line="240" w:lineRule="auto"/>
        <w:ind w:firstLine="709"/>
        <w:jc w:val="both"/>
        <w:rPr>
          <w:rFonts w:ascii="Times New Roman" w:hAnsi="Times New Roman"/>
          <w:sz w:val="26"/>
          <w:szCs w:val="26"/>
          <w:shd w:val="clear" w:color="auto" w:fill="FFFFFF"/>
          <w:lang w:eastAsia="ru-RU"/>
        </w:rPr>
      </w:pPr>
      <w:r w:rsidRPr="00B13ED5">
        <w:rPr>
          <w:rFonts w:ascii="Times New Roman" w:hAnsi="Times New Roman"/>
          <w:sz w:val="26"/>
          <w:szCs w:val="26"/>
          <w:lang w:eastAsia="ru-RU"/>
        </w:rPr>
        <w:t>Всего выставочный проект посетил 3591 человек, написано 9 отзывов, в том числе яркий отзыв о выставке оставила делегация из Узбекистана, Казахстана и Туркменистана: «…</w:t>
      </w:r>
      <w:r w:rsidRPr="00B13ED5">
        <w:rPr>
          <w:rFonts w:ascii="Times New Roman" w:hAnsi="Times New Roman"/>
          <w:sz w:val="26"/>
          <w:szCs w:val="26"/>
          <w:shd w:val="clear" w:color="auto" w:fill="FFFFFF"/>
          <w:lang w:eastAsia="ru-RU"/>
        </w:rPr>
        <w:t xml:space="preserve">Представленные на выставке образцы поясов народов России демонстрируют этническое разнообразие, мастерство исполнителей и являются подлинным источником вдохновения для современных дизайнеров. На выставке мы смогли воочию убедиться, насколько </w:t>
      </w:r>
      <w:proofErr w:type="gramStart"/>
      <w:r w:rsidRPr="00B13ED5">
        <w:rPr>
          <w:rFonts w:ascii="Times New Roman" w:hAnsi="Times New Roman"/>
          <w:sz w:val="26"/>
          <w:szCs w:val="26"/>
          <w:shd w:val="clear" w:color="auto" w:fill="FFFFFF"/>
          <w:lang w:eastAsia="ru-RU"/>
        </w:rPr>
        <w:t>многолика</w:t>
      </w:r>
      <w:proofErr w:type="gramEnd"/>
      <w:r w:rsidRPr="00B13ED5">
        <w:rPr>
          <w:rFonts w:ascii="Times New Roman" w:hAnsi="Times New Roman"/>
          <w:sz w:val="26"/>
          <w:szCs w:val="26"/>
          <w:shd w:val="clear" w:color="auto" w:fill="FFFFFF"/>
          <w:lang w:eastAsia="ru-RU"/>
        </w:rPr>
        <w:t xml:space="preserve"> и красочна традиционная культура разных народов!». </w:t>
      </w:r>
    </w:p>
    <w:p w:rsidR="00B13ED5" w:rsidRPr="00B13ED5" w:rsidRDefault="00B13ED5" w:rsidP="00B13ED5">
      <w:pPr>
        <w:spacing w:after="0" w:line="240" w:lineRule="auto"/>
        <w:ind w:firstLine="709"/>
        <w:jc w:val="both"/>
        <w:rPr>
          <w:rFonts w:ascii="Times New Roman" w:hAnsi="Times New Roman"/>
          <w:i/>
          <w:sz w:val="26"/>
          <w:szCs w:val="26"/>
          <w:lang w:eastAsia="ru-RU"/>
        </w:rPr>
      </w:pPr>
    </w:p>
    <w:p w:rsidR="00B13ED5" w:rsidRPr="00B13ED5" w:rsidRDefault="00B13ED5" w:rsidP="00B13ED5">
      <w:pPr>
        <w:jc w:val="center"/>
        <w:rPr>
          <w:rFonts w:ascii="Times New Roman" w:hAnsi="Times New Roman"/>
          <w:b/>
          <w:sz w:val="24"/>
          <w:szCs w:val="24"/>
          <w:lang w:eastAsia="ru-RU"/>
        </w:rPr>
      </w:pPr>
      <w:r w:rsidRPr="00B13ED5">
        <w:rPr>
          <w:rFonts w:ascii="Times New Roman" w:hAnsi="Times New Roman"/>
          <w:b/>
          <w:noProof/>
          <w:sz w:val="24"/>
          <w:szCs w:val="24"/>
          <w:lang w:eastAsia="ru-RU"/>
        </w:rPr>
        <w:drawing>
          <wp:inline distT="0" distB="0" distL="0" distR="0" wp14:anchorId="210C36ED" wp14:editId="6CA3E229">
            <wp:extent cx="2029597" cy="1531088"/>
            <wp:effectExtent l="19050" t="0" r="8753" b="0"/>
            <wp:docPr id="233" name="Рисунок 14" descr="C:\Users\4\Desktop\Фото для отчета\Поя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Desktop\Фото для отчета\Пояс.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7435" cy="1529457"/>
                    </a:xfrm>
                    <a:prstGeom prst="rect">
                      <a:avLst/>
                    </a:prstGeom>
                    <a:noFill/>
                    <a:ln>
                      <a:noFill/>
                    </a:ln>
                  </pic:spPr>
                </pic:pic>
              </a:graphicData>
            </a:graphic>
          </wp:inline>
        </w:drawing>
      </w:r>
      <w:r w:rsidRPr="00B13ED5">
        <w:rPr>
          <w:rFonts w:ascii="Times New Roman" w:hAnsi="Times New Roman"/>
          <w:b/>
          <w:noProof/>
          <w:sz w:val="24"/>
          <w:szCs w:val="24"/>
          <w:lang w:eastAsia="ru-RU"/>
        </w:rPr>
        <w:drawing>
          <wp:inline distT="0" distB="0" distL="0" distR="0" wp14:anchorId="66282458" wp14:editId="2D0741ED">
            <wp:extent cx="2304502" cy="1536681"/>
            <wp:effectExtent l="19050" t="0" r="548" b="0"/>
            <wp:docPr id="234" name="Рисунок 50" descr="D:\документы\aholga\Выставки\выставки 2015 г\06.16.2015 РЭМ\РЭМ пояс народов\DSC_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aholga\Выставки\выставки 2015 г\06.16.2015 РЭМ\РЭМ пояс народов\DSC_07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8005" cy="1539017"/>
                    </a:xfrm>
                    <a:prstGeom prst="rect">
                      <a:avLst/>
                    </a:prstGeom>
                    <a:noFill/>
                    <a:ln>
                      <a:noFill/>
                    </a:ln>
                  </pic:spPr>
                </pic:pic>
              </a:graphicData>
            </a:graphic>
          </wp:inline>
        </w:drawing>
      </w:r>
    </w:p>
    <w:p w:rsidR="00B13ED5" w:rsidRPr="00B13ED5" w:rsidRDefault="00320A56" w:rsidP="00B13ED5">
      <w:pPr>
        <w:jc w:val="center"/>
        <w:rPr>
          <w:rFonts w:ascii="Times New Roman" w:hAnsi="Times New Roman"/>
          <w:i/>
          <w:sz w:val="26"/>
          <w:szCs w:val="26"/>
          <w:lang w:eastAsia="ru-RU"/>
        </w:rPr>
      </w:pPr>
      <w:r>
        <w:rPr>
          <w:rFonts w:ascii="Times New Roman" w:hAnsi="Times New Roman"/>
          <w:i/>
          <w:sz w:val="26"/>
          <w:szCs w:val="26"/>
          <w:lang w:eastAsia="ru-RU"/>
        </w:rPr>
        <w:t>Фото 18</w:t>
      </w:r>
      <w:r w:rsidR="00B13ED5" w:rsidRPr="00B13ED5">
        <w:rPr>
          <w:rFonts w:ascii="Times New Roman" w:hAnsi="Times New Roman"/>
          <w:i/>
          <w:sz w:val="26"/>
          <w:szCs w:val="26"/>
          <w:lang w:eastAsia="ru-RU"/>
        </w:rPr>
        <w:t xml:space="preserve">, </w:t>
      </w:r>
      <w:r>
        <w:rPr>
          <w:rFonts w:ascii="Times New Roman" w:hAnsi="Times New Roman"/>
          <w:i/>
          <w:sz w:val="26"/>
          <w:szCs w:val="26"/>
          <w:lang w:eastAsia="ru-RU"/>
        </w:rPr>
        <w:t>19</w:t>
      </w:r>
      <w:r w:rsidR="00B13ED5" w:rsidRPr="00B13ED5">
        <w:rPr>
          <w:rFonts w:ascii="Times New Roman" w:hAnsi="Times New Roman"/>
          <w:i/>
          <w:sz w:val="26"/>
          <w:szCs w:val="26"/>
          <w:lang w:eastAsia="ru-RU"/>
        </w:rPr>
        <w:t xml:space="preserve"> . Предметы с выставки «Пояс в культуре этноса»</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6. В марте-апреле реализован межрегиональный выставочный проект «Поздеев» из фондов 6 музеев</w:t>
      </w:r>
      <w:r w:rsidRPr="00B13ED5">
        <w:rPr>
          <w:rFonts w:ascii="Times New Roman" w:hAnsi="Times New Roman"/>
          <w:color w:val="666666"/>
          <w:sz w:val="26"/>
          <w:szCs w:val="26"/>
          <w:lang w:eastAsia="ru-RU"/>
        </w:rPr>
        <w:t xml:space="preserve">: </w:t>
      </w:r>
      <w:r w:rsidRPr="00B13ED5">
        <w:rPr>
          <w:rFonts w:ascii="Times New Roman" w:hAnsi="Times New Roman"/>
          <w:sz w:val="26"/>
          <w:szCs w:val="26"/>
          <w:lang w:eastAsia="ru-RU"/>
        </w:rPr>
        <w:t>Абаканской картинной галереи, Минусинской городской картинной галереи, Новокузнецкого художественного музея, Историко-этнографического музея-заповедника «Шушенское», Музея истории города Черногорска и Тесинского художественного музея. На выставке экспонировалось 38 произведений, представляющих творчество культового красноярского художника Андрея Поздеева, внесённого в международный список «Выдающиеся художники современности». Выставочный проект посетили 2014 человек.</w:t>
      </w:r>
    </w:p>
    <w:p w:rsidR="00B13ED5" w:rsidRPr="00B13ED5" w:rsidRDefault="00B13ED5" w:rsidP="00B13ED5">
      <w:pPr>
        <w:ind w:firstLine="567"/>
        <w:jc w:val="center"/>
        <w:rPr>
          <w:rFonts w:ascii="Arial" w:hAnsi="Arial" w:cs="Arial"/>
          <w:bCs/>
          <w:iCs/>
          <w:lang w:eastAsia="ru-RU"/>
        </w:rPr>
      </w:pPr>
      <w:r w:rsidRPr="00B13ED5">
        <w:rPr>
          <w:noProof/>
          <w:lang w:eastAsia="ru-RU"/>
        </w:rPr>
        <w:drawing>
          <wp:inline distT="0" distB="0" distL="0" distR="0" wp14:anchorId="0A78E18A" wp14:editId="5A7126B3">
            <wp:extent cx="2190203" cy="1698053"/>
            <wp:effectExtent l="19050" t="0" r="547" b="0"/>
            <wp:docPr id="235" name="Рисунок 235" descr="D:\документы\aholga\Выставки\выставки 2015 г\03.05.2015 Поздеев\открытие Поздеев\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aholga\Выставки\выставки 2015 г\03.05.2015 Поздеев\открытие Поздеев\DSC_00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939" cy="1698623"/>
                    </a:xfrm>
                    <a:prstGeom prst="rect">
                      <a:avLst/>
                    </a:prstGeom>
                    <a:noFill/>
                    <a:ln>
                      <a:noFill/>
                    </a:ln>
                  </pic:spPr>
                </pic:pic>
              </a:graphicData>
            </a:graphic>
          </wp:inline>
        </w:drawing>
      </w:r>
      <w:r w:rsidRPr="00B13ED5">
        <w:rPr>
          <w:noProof/>
          <w:lang w:eastAsia="ru-RU"/>
        </w:rPr>
        <w:drawing>
          <wp:inline distT="0" distB="0" distL="0" distR="0" wp14:anchorId="41E68A60" wp14:editId="44576D8D">
            <wp:extent cx="1129266" cy="1693515"/>
            <wp:effectExtent l="19050" t="0" r="0" b="0"/>
            <wp:docPr id="236" name="Рисунок 236" descr="D:\документы\aholga\Выставки\выставки 2015 г\03.05.2015 Поздеев\открытие Поздеев\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aholga\Выставки\выставки 2015 г\03.05.2015 Поздеев\открытие Поздеев\DSC_00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6456" cy="1704298"/>
                    </a:xfrm>
                    <a:prstGeom prst="rect">
                      <a:avLst/>
                    </a:prstGeom>
                    <a:noFill/>
                    <a:ln>
                      <a:noFill/>
                    </a:ln>
                  </pic:spPr>
                </pic:pic>
              </a:graphicData>
            </a:graphic>
          </wp:inline>
        </w:drawing>
      </w:r>
    </w:p>
    <w:p w:rsidR="00B13ED5" w:rsidRPr="00B13ED5" w:rsidRDefault="00B13ED5" w:rsidP="00B13ED5">
      <w:pPr>
        <w:spacing w:after="0"/>
        <w:ind w:firstLine="340"/>
        <w:jc w:val="center"/>
        <w:rPr>
          <w:rFonts w:ascii="Times New Roman" w:hAnsi="Times New Roman"/>
          <w:i/>
          <w:noProof/>
          <w:sz w:val="26"/>
          <w:szCs w:val="26"/>
          <w:lang w:eastAsia="ru-RU"/>
        </w:rPr>
      </w:pPr>
      <w:r w:rsidRPr="00B13ED5">
        <w:rPr>
          <w:rFonts w:ascii="Times New Roman" w:hAnsi="Times New Roman"/>
          <w:i/>
          <w:noProof/>
          <w:sz w:val="26"/>
          <w:szCs w:val="26"/>
          <w:lang w:eastAsia="ru-RU"/>
        </w:rPr>
        <w:t>Фото 2</w:t>
      </w:r>
      <w:r w:rsidR="00320A56">
        <w:rPr>
          <w:rFonts w:ascii="Times New Roman" w:hAnsi="Times New Roman"/>
          <w:i/>
          <w:noProof/>
          <w:sz w:val="26"/>
          <w:szCs w:val="26"/>
          <w:lang w:eastAsia="ru-RU"/>
        </w:rPr>
        <w:t>0</w:t>
      </w:r>
      <w:r w:rsidRPr="00B13ED5">
        <w:rPr>
          <w:rFonts w:ascii="Times New Roman" w:hAnsi="Times New Roman"/>
          <w:i/>
          <w:noProof/>
          <w:sz w:val="26"/>
          <w:szCs w:val="26"/>
          <w:lang w:eastAsia="ru-RU"/>
        </w:rPr>
        <w:t>, 2</w:t>
      </w:r>
      <w:r w:rsidR="00320A56">
        <w:rPr>
          <w:rFonts w:ascii="Times New Roman" w:hAnsi="Times New Roman"/>
          <w:i/>
          <w:noProof/>
          <w:sz w:val="26"/>
          <w:szCs w:val="26"/>
          <w:lang w:eastAsia="ru-RU"/>
        </w:rPr>
        <w:t>1</w:t>
      </w:r>
      <w:r w:rsidRPr="00B13ED5">
        <w:rPr>
          <w:rFonts w:ascii="Times New Roman" w:hAnsi="Times New Roman"/>
          <w:i/>
          <w:noProof/>
          <w:sz w:val="26"/>
          <w:szCs w:val="26"/>
          <w:lang w:eastAsia="ru-RU"/>
        </w:rPr>
        <w:t>. Презентация выставки «Поздеев»</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рамках Договора о сотрудничестве между Республикой Хакасия и Красноярским краем в ХНКМ им. Л.Р. Кызласова в течение года состоялись следующие выставки:</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noProof/>
          <w:sz w:val="26"/>
          <w:szCs w:val="26"/>
          <w:lang w:eastAsia="ru-RU"/>
        </w:rPr>
        <w:lastRenderedPageBreak/>
        <w:drawing>
          <wp:anchor distT="0" distB="0" distL="114300" distR="114300" simplePos="0" relativeHeight="251730944" behindDoc="0" locked="0" layoutInCell="1" allowOverlap="1" wp14:anchorId="69128A8B" wp14:editId="0759EBEA">
            <wp:simplePos x="0" y="0"/>
            <wp:positionH relativeFrom="column">
              <wp:posOffset>1756410</wp:posOffset>
            </wp:positionH>
            <wp:positionV relativeFrom="paragraph">
              <wp:posOffset>704215</wp:posOffset>
            </wp:positionV>
            <wp:extent cx="2794000" cy="1732915"/>
            <wp:effectExtent l="19050" t="0" r="6350" b="0"/>
            <wp:wrapTopAndBottom/>
            <wp:docPr id="237" name="Рисунок 17" descr="C:\Users\4\Desktop\посетители выставки крылья 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esktop\посетители выставки крылья природы.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4000" cy="1732915"/>
                    </a:xfrm>
                    <a:prstGeom prst="rect">
                      <a:avLst/>
                    </a:prstGeom>
                    <a:noFill/>
                    <a:ln>
                      <a:noFill/>
                    </a:ln>
                  </pic:spPr>
                </pic:pic>
              </a:graphicData>
            </a:graphic>
          </wp:anchor>
        </w:drawing>
      </w:r>
      <w:r w:rsidRPr="00B13ED5">
        <w:rPr>
          <w:rFonts w:ascii="Times New Roman" w:hAnsi="Times New Roman"/>
          <w:sz w:val="26"/>
          <w:szCs w:val="26"/>
          <w:lang w:eastAsia="ru-RU"/>
        </w:rPr>
        <w:t xml:space="preserve">- фотовыставки ФГУ «Национальный парк «Шушенский бор»: «Крылья природы», «Гармония совершенства», «Территория свободы». На выставках побывало 2618 человек. </w:t>
      </w:r>
    </w:p>
    <w:p w:rsidR="00B13ED5" w:rsidRPr="00B13ED5" w:rsidRDefault="00320A56" w:rsidP="00B13ED5">
      <w:pPr>
        <w:spacing w:after="0" w:line="240" w:lineRule="auto"/>
        <w:ind w:firstLine="709"/>
        <w:jc w:val="center"/>
        <w:rPr>
          <w:rFonts w:ascii="Times New Roman" w:hAnsi="Times New Roman"/>
          <w:i/>
          <w:sz w:val="26"/>
          <w:szCs w:val="26"/>
          <w:lang w:eastAsia="ru-RU"/>
        </w:rPr>
      </w:pPr>
      <w:r>
        <w:rPr>
          <w:rFonts w:ascii="Times New Roman" w:hAnsi="Times New Roman"/>
          <w:i/>
          <w:sz w:val="26"/>
          <w:szCs w:val="26"/>
          <w:lang w:eastAsia="ru-RU"/>
        </w:rPr>
        <w:t>Фото 22</w:t>
      </w:r>
      <w:r w:rsidR="00B13ED5" w:rsidRPr="00B13ED5">
        <w:rPr>
          <w:rFonts w:ascii="Times New Roman" w:hAnsi="Times New Roman"/>
          <w:i/>
          <w:sz w:val="26"/>
          <w:szCs w:val="26"/>
          <w:lang w:eastAsia="ru-RU"/>
        </w:rPr>
        <w:t>. Посетители выставки «Крылья природы»</w:t>
      </w:r>
    </w:p>
    <w:p w:rsidR="00B13ED5" w:rsidRPr="00B13ED5" w:rsidRDefault="00B13ED5" w:rsidP="00B13ED5">
      <w:pPr>
        <w:spacing w:before="100" w:beforeAutospacing="1"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 xml:space="preserve">- в сентябре открылись две художественные выставки красноярских </w:t>
      </w:r>
      <w:proofErr w:type="gramStart"/>
      <w:r w:rsidRPr="00B13ED5">
        <w:rPr>
          <w:rFonts w:ascii="Times New Roman" w:hAnsi="Times New Roman"/>
          <w:sz w:val="26"/>
          <w:szCs w:val="26"/>
          <w:lang w:eastAsia="ru-RU"/>
        </w:rPr>
        <w:t>художников-членов Союза художников Российской Федерации Романа</w:t>
      </w:r>
      <w:proofErr w:type="gramEnd"/>
      <w:r w:rsidRPr="00B13ED5">
        <w:rPr>
          <w:rFonts w:ascii="Times New Roman" w:hAnsi="Times New Roman"/>
          <w:sz w:val="26"/>
          <w:szCs w:val="26"/>
          <w:lang w:eastAsia="ru-RU"/>
        </w:rPr>
        <w:t xml:space="preserve"> Ильиных «Дыхание Цветограда» (посетили 3510 человек) и Арсения Милованова «Зов степных богов» (посетили 4222 человека).</w:t>
      </w:r>
    </w:p>
    <w:p w:rsidR="00B13ED5" w:rsidRPr="00B13ED5" w:rsidRDefault="00B13ED5" w:rsidP="00B13ED5">
      <w:pPr>
        <w:spacing w:after="0" w:line="240" w:lineRule="auto"/>
        <w:ind w:firstLine="708"/>
        <w:jc w:val="both"/>
        <w:rPr>
          <w:rFonts w:ascii="Times New Roman" w:hAnsi="Times New Roman"/>
          <w:sz w:val="26"/>
          <w:szCs w:val="26"/>
          <w:lang w:eastAsia="ru-RU"/>
        </w:rPr>
      </w:pPr>
      <w:r w:rsidRPr="00B13ED5">
        <w:rPr>
          <w:rFonts w:ascii="Times New Roman" w:hAnsi="Times New Roman"/>
          <w:noProof/>
          <w:sz w:val="26"/>
          <w:szCs w:val="26"/>
          <w:lang w:eastAsia="ru-RU"/>
        </w:rPr>
        <w:drawing>
          <wp:anchor distT="0" distB="0" distL="114300" distR="114300" simplePos="0" relativeHeight="251724800" behindDoc="1" locked="0" layoutInCell="1" allowOverlap="1" wp14:anchorId="1FBC1553" wp14:editId="0D8AD62A">
            <wp:simplePos x="0" y="0"/>
            <wp:positionH relativeFrom="column">
              <wp:posOffset>3063875</wp:posOffset>
            </wp:positionH>
            <wp:positionV relativeFrom="paragraph">
              <wp:posOffset>897890</wp:posOffset>
            </wp:positionV>
            <wp:extent cx="2192020" cy="1424305"/>
            <wp:effectExtent l="19050" t="0" r="0" b="0"/>
            <wp:wrapTopAndBottom/>
            <wp:docPr id="238" name="Рисунок 3" descr="D:\Музеи 2015\Фотографии\ФОРУМ  2015\DSC0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узеи 2015\Фотографии\ФОРУМ  2015\DSC09411.JPG"/>
                    <pic:cNvPicPr>
                      <a:picLocks noChangeAspect="1" noChangeArrowheads="1"/>
                    </pic:cNvPicPr>
                  </pic:nvPicPr>
                  <pic:blipFill>
                    <a:blip r:embed="rId40" cstate="print"/>
                    <a:srcRect/>
                    <a:stretch>
                      <a:fillRect/>
                    </a:stretch>
                  </pic:blipFill>
                  <pic:spPr bwMode="auto">
                    <a:xfrm>
                      <a:off x="0" y="0"/>
                      <a:ext cx="2192020" cy="1424305"/>
                    </a:xfrm>
                    <a:prstGeom prst="rect">
                      <a:avLst/>
                    </a:prstGeom>
                    <a:noFill/>
                    <a:ln w="9525">
                      <a:noFill/>
                      <a:miter lim="800000"/>
                      <a:headEnd/>
                      <a:tailEnd/>
                    </a:ln>
                  </pic:spPr>
                </pic:pic>
              </a:graphicData>
            </a:graphic>
          </wp:anchor>
        </w:drawing>
      </w:r>
      <w:r w:rsidRPr="00B13ED5">
        <w:rPr>
          <w:rFonts w:ascii="Times New Roman" w:hAnsi="Times New Roman"/>
          <w:noProof/>
          <w:sz w:val="26"/>
          <w:szCs w:val="26"/>
          <w:lang w:eastAsia="ru-RU"/>
        </w:rPr>
        <w:drawing>
          <wp:anchor distT="0" distB="0" distL="114300" distR="114300" simplePos="0" relativeHeight="251723776" behindDoc="1" locked="0" layoutInCell="1" allowOverlap="1" wp14:anchorId="2246C7E6" wp14:editId="106F96B4">
            <wp:simplePos x="0" y="0"/>
            <wp:positionH relativeFrom="column">
              <wp:posOffset>892810</wp:posOffset>
            </wp:positionH>
            <wp:positionV relativeFrom="paragraph">
              <wp:posOffset>897890</wp:posOffset>
            </wp:positionV>
            <wp:extent cx="2139315" cy="1424305"/>
            <wp:effectExtent l="19050" t="0" r="0" b="0"/>
            <wp:wrapTopAndBottom/>
            <wp:docPr id="239" name="Рисунок 2" descr="D:\Музеи 2015\Фотографии\ФОРУМ  2015\DSC09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узеи 2015\Фотографии\ФОРУМ  2015\DSC09589.JPG"/>
                    <pic:cNvPicPr>
                      <a:picLocks noChangeAspect="1" noChangeArrowheads="1"/>
                    </pic:cNvPicPr>
                  </pic:nvPicPr>
                  <pic:blipFill>
                    <a:blip r:embed="rId41" cstate="print"/>
                    <a:srcRect/>
                    <a:stretch>
                      <a:fillRect/>
                    </a:stretch>
                  </pic:blipFill>
                  <pic:spPr bwMode="auto">
                    <a:xfrm>
                      <a:off x="0" y="0"/>
                      <a:ext cx="2139315" cy="1424305"/>
                    </a:xfrm>
                    <a:prstGeom prst="rect">
                      <a:avLst/>
                    </a:prstGeom>
                    <a:noFill/>
                    <a:ln w="9525">
                      <a:noFill/>
                      <a:miter lim="800000"/>
                      <a:headEnd/>
                      <a:tailEnd/>
                    </a:ln>
                  </pic:spPr>
                </pic:pic>
              </a:graphicData>
            </a:graphic>
          </wp:anchor>
        </w:drawing>
      </w:r>
      <w:r w:rsidRPr="00B13ED5">
        <w:rPr>
          <w:rFonts w:ascii="Times New Roman" w:hAnsi="Times New Roman"/>
          <w:sz w:val="26"/>
          <w:szCs w:val="26"/>
          <w:lang w:eastAsia="ru-RU"/>
        </w:rPr>
        <w:t xml:space="preserve">В сентябре в рамках </w:t>
      </w:r>
      <w:r w:rsidRPr="00B13ED5">
        <w:rPr>
          <w:rFonts w:ascii="Times New Roman" w:hAnsi="Times New Roman"/>
          <w:sz w:val="26"/>
          <w:szCs w:val="26"/>
          <w:lang w:val="en-US" w:eastAsia="ru-RU"/>
        </w:rPr>
        <w:t>V</w:t>
      </w:r>
      <w:r w:rsidRPr="00B13ED5">
        <w:rPr>
          <w:rFonts w:ascii="Times New Roman" w:hAnsi="Times New Roman"/>
          <w:sz w:val="26"/>
          <w:szCs w:val="26"/>
          <w:lang w:eastAsia="ru-RU"/>
        </w:rPr>
        <w:t xml:space="preserve"> Международного культурно-туристского форума «Сибер Ил – 2015» </w:t>
      </w:r>
      <w:r w:rsidRPr="00B13ED5">
        <w:rPr>
          <w:rFonts w:ascii="Times New Roman" w:hAnsi="Times New Roman"/>
          <w:color w:val="000000"/>
          <w:sz w:val="26"/>
          <w:szCs w:val="26"/>
          <w:lang w:eastAsia="ru-RU"/>
        </w:rPr>
        <w:t xml:space="preserve">в выставочном павильоне </w:t>
      </w:r>
      <w:proofErr w:type="gramStart"/>
      <w:r w:rsidRPr="00B13ED5">
        <w:rPr>
          <w:rFonts w:ascii="Times New Roman" w:hAnsi="Times New Roman"/>
          <w:sz w:val="26"/>
          <w:szCs w:val="26"/>
          <w:lang w:eastAsia="ru-RU"/>
        </w:rPr>
        <w:t>спорт-отеля</w:t>
      </w:r>
      <w:proofErr w:type="gramEnd"/>
      <w:r w:rsidRPr="00B13ED5">
        <w:rPr>
          <w:rFonts w:ascii="Times New Roman" w:hAnsi="Times New Roman"/>
          <w:sz w:val="26"/>
          <w:szCs w:val="26"/>
          <w:lang w:eastAsia="ru-RU"/>
        </w:rPr>
        <w:t xml:space="preserve"> «Гладенькая» состоялась презентация межрегионального выставочного проекта «Музейные истории о литературе и еде».</w:t>
      </w:r>
    </w:p>
    <w:p w:rsidR="00B13ED5" w:rsidRPr="00B13ED5" w:rsidRDefault="00B13ED5" w:rsidP="00B13ED5">
      <w:pPr>
        <w:spacing w:after="0" w:line="240" w:lineRule="auto"/>
        <w:ind w:firstLine="708"/>
        <w:jc w:val="both"/>
        <w:rPr>
          <w:rFonts w:ascii="Times New Roman" w:hAnsi="Times New Roman"/>
          <w:sz w:val="26"/>
          <w:szCs w:val="26"/>
          <w:highlight w:val="red"/>
          <w:lang w:eastAsia="ru-RU"/>
        </w:rPr>
      </w:pP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noProof/>
          <w:color w:val="000000"/>
          <w:sz w:val="26"/>
          <w:szCs w:val="26"/>
          <w:lang w:eastAsia="ru-RU"/>
        </w:rPr>
        <w:t>Фото 2</w:t>
      </w:r>
      <w:r w:rsidR="00320A56">
        <w:rPr>
          <w:rFonts w:ascii="Times New Roman" w:hAnsi="Times New Roman"/>
          <w:i/>
          <w:noProof/>
          <w:color w:val="000000"/>
          <w:sz w:val="26"/>
          <w:szCs w:val="26"/>
          <w:lang w:eastAsia="ru-RU"/>
        </w:rPr>
        <w:t>3</w:t>
      </w:r>
      <w:r w:rsidRPr="00B13ED5">
        <w:rPr>
          <w:rFonts w:ascii="Times New Roman" w:hAnsi="Times New Roman"/>
          <w:i/>
          <w:noProof/>
          <w:color w:val="000000"/>
          <w:sz w:val="26"/>
          <w:szCs w:val="26"/>
          <w:lang w:eastAsia="ru-RU"/>
        </w:rPr>
        <w:t>, 2</w:t>
      </w:r>
      <w:r w:rsidR="00320A56">
        <w:rPr>
          <w:rFonts w:ascii="Times New Roman" w:hAnsi="Times New Roman"/>
          <w:i/>
          <w:noProof/>
          <w:color w:val="000000"/>
          <w:sz w:val="26"/>
          <w:szCs w:val="26"/>
          <w:lang w:eastAsia="ru-RU"/>
        </w:rPr>
        <w:t>4</w:t>
      </w:r>
      <w:r w:rsidRPr="00B13ED5">
        <w:rPr>
          <w:rFonts w:ascii="Times New Roman" w:hAnsi="Times New Roman"/>
          <w:i/>
          <w:noProof/>
          <w:color w:val="000000"/>
          <w:sz w:val="26"/>
          <w:szCs w:val="26"/>
          <w:lang w:eastAsia="ru-RU"/>
        </w:rPr>
        <w:t>.</w:t>
      </w:r>
      <w:r w:rsidRPr="00B13ED5">
        <w:rPr>
          <w:rFonts w:ascii="Times New Roman" w:hAnsi="Times New Roman"/>
          <w:i/>
          <w:sz w:val="26"/>
          <w:szCs w:val="26"/>
          <w:lang w:eastAsia="ru-RU"/>
        </w:rPr>
        <w:t xml:space="preserve"> Межрегиональный выставочный проект</w:t>
      </w:r>
      <w:r w:rsidRPr="00B13ED5">
        <w:rPr>
          <w:rFonts w:ascii="Times New Roman" w:hAnsi="Times New Roman"/>
          <w:sz w:val="26"/>
          <w:szCs w:val="26"/>
          <w:lang w:eastAsia="ru-RU"/>
        </w:rPr>
        <w:t xml:space="preserve"> «</w:t>
      </w:r>
      <w:r w:rsidRPr="00B13ED5">
        <w:rPr>
          <w:rFonts w:ascii="Times New Roman" w:hAnsi="Times New Roman"/>
          <w:i/>
          <w:sz w:val="26"/>
          <w:szCs w:val="26"/>
          <w:lang w:eastAsia="ru-RU"/>
        </w:rPr>
        <w:t>Музейные истории о литературе и еде</w:t>
      </w:r>
      <w:r w:rsidRPr="00B13ED5">
        <w:rPr>
          <w:rFonts w:ascii="Times New Roman" w:hAnsi="Times New Roman"/>
          <w:sz w:val="26"/>
          <w:szCs w:val="26"/>
          <w:lang w:eastAsia="ru-RU"/>
        </w:rPr>
        <w:t xml:space="preserve">» </w:t>
      </w:r>
      <w:r w:rsidRPr="00B13ED5">
        <w:rPr>
          <w:rFonts w:ascii="Times New Roman" w:hAnsi="Times New Roman"/>
          <w:i/>
          <w:sz w:val="26"/>
          <w:szCs w:val="26"/>
          <w:lang w:eastAsia="ru-RU"/>
        </w:rPr>
        <w:t xml:space="preserve">в рамках </w:t>
      </w:r>
      <w:r w:rsidRPr="00B13ED5">
        <w:rPr>
          <w:rFonts w:ascii="Times New Roman" w:hAnsi="Times New Roman"/>
          <w:i/>
          <w:sz w:val="26"/>
          <w:szCs w:val="26"/>
          <w:lang w:val="en-US" w:eastAsia="ru-RU"/>
        </w:rPr>
        <w:t>V</w:t>
      </w:r>
      <w:r w:rsidRPr="00B13ED5">
        <w:rPr>
          <w:rFonts w:ascii="Times New Roman" w:hAnsi="Times New Roman"/>
          <w:i/>
          <w:sz w:val="26"/>
          <w:szCs w:val="26"/>
          <w:lang w:eastAsia="ru-RU"/>
        </w:rPr>
        <w:t xml:space="preserve"> </w:t>
      </w:r>
      <w:proofErr w:type="gramStart"/>
      <w:r w:rsidRPr="00B13ED5">
        <w:rPr>
          <w:rFonts w:ascii="Times New Roman" w:hAnsi="Times New Roman"/>
          <w:i/>
          <w:sz w:val="26"/>
          <w:szCs w:val="26"/>
          <w:lang w:eastAsia="ru-RU"/>
        </w:rPr>
        <w:t>Международного</w:t>
      </w:r>
      <w:proofErr w:type="gramEnd"/>
      <w:r w:rsidRPr="00B13ED5">
        <w:rPr>
          <w:rFonts w:ascii="Times New Roman" w:hAnsi="Times New Roman"/>
          <w:i/>
          <w:sz w:val="26"/>
          <w:szCs w:val="26"/>
          <w:lang w:eastAsia="ru-RU"/>
        </w:rPr>
        <w:t xml:space="preserve"> культурно-туристского </w:t>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sz w:val="26"/>
          <w:szCs w:val="26"/>
          <w:lang w:eastAsia="ru-RU"/>
        </w:rPr>
        <w:t>форума</w:t>
      </w:r>
      <w:r w:rsidRPr="00B13ED5">
        <w:rPr>
          <w:rFonts w:ascii="Times New Roman" w:hAnsi="Times New Roman"/>
          <w:sz w:val="26"/>
          <w:szCs w:val="26"/>
          <w:lang w:eastAsia="ru-RU"/>
        </w:rPr>
        <w:t xml:space="preserve"> «</w:t>
      </w:r>
      <w:r w:rsidRPr="00B13ED5">
        <w:rPr>
          <w:rFonts w:ascii="Times New Roman" w:hAnsi="Times New Roman"/>
          <w:i/>
          <w:sz w:val="26"/>
          <w:szCs w:val="26"/>
          <w:lang w:eastAsia="ru-RU"/>
        </w:rPr>
        <w:t>Сибер Ил – 2015</w:t>
      </w:r>
      <w:r w:rsidRPr="00B13ED5">
        <w:rPr>
          <w:rFonts w:ascii="Times New Roman" w:hAnsi="Times New Roman"/>
          <w:sz w:val="26"/>
          <w:szCs w:val="26"/>
          <w:lang w:eastAsia="ru-RU"/>
        </w:rPr>
        <w:t>»</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D15F7C" w:rsidRDefault="00B13ED5" w:rsidP="00D15F7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Целью выставочного проекта «Музейные истории о литературе и еде» является сохранение и актуализация нематериального историко-культурного наследия.</w:t>
      </w:r>
      <w:r w:rsidR="00301F98">
        <w:rPr>
          <w:rFonts w:ascii="Times New Roman" w:hAnsi="Times New Roman"/>
          <w:sz w:val="26"/>
          <w:szCs w:val="26"/>
          <w:lang w:eastAsia="ru-RU"/>
        </w:rPr>
        <w:t xml:space="preserve"> </w:t>
      </w:r>
      <w:r w:rsidRPr="00B13ED5">
        <w:rPr>
          <w:rFonts w:ascii="Times New Roman" w:hAnsi="Times New Roman"/>
          <w:sz w:val="26"/>
          <w:szCs w:val="26"/>
          <w:lang w:eastAsia="ru-RU"/>
        </w:rPr>
        <w:t xml:space="preserve">Для достижения поставленной цели в рамках реализации проекта необходимо было решить следующие задачи: </w:t>
      </w:r>
    </w:p>
    <w:p w:rsidR="00D15F7C" w:rsidRDefault="00B13ED5" w:rsidP="00D15F7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показать традиционные блюда различных этнических групп населения Российской Федерации, в том числе народов Хакасии и Южной Сибири со всем необходимым антуражем, используя традиционные продукты для их приготовления и подавая их в традиционной посуде;</w:t>
      </w:r>
    </w:p>
    <w:p w:rsidR="00D15F7C" w:rsidRDefault="00B13ED5" w:rsidP="00D15F7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акцентировать внимание посетителей на том, что традиционная еда является здоровой и наиболее приемлемой для питания в нашей климатической зоне; </w:t>
      </w:r>
    </w:p>
    <w:p w:rsidR="00D15F7C" w:rsidRDefault="00B13ED5" w:rsidP="00D15F7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создать на выставке условия для обсуждения проблемы возрождения традиционной народной гастрономии и наметить пути ее решения;</w:t>
      </w:r>
    </w:p>
    <w:p w:rsidR="00B13ED5" w:rsidRPr="00B13ED5" w:rsidRDefault="00B13ED5" w:rsidP="00D15F7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lastRenderedPageBreak/>
        <w:t>отразить в экспозиции сведения о кулинарных традициях, отраженных в тех или иных литературных произведениях.</w:t>
      </w:r>
    </w:p>
    <w:p w:rsidR="00E42C00" w:rsidRDefault="00B13ED5" w:rsidP="00E42C00">
      <w:pPr>
        <w:spacing w:after="0" w:line="240" w:lineRule="auto"/>
        <w:ind w:firstLine="709"/>
        <w:jc w:val="both"/>
        <w:rPr>
          <w:rFonts w:ascii="Times New Roman" w:hAnsi="Times New Roman"/>
          <w:sz w:val="26"/>
          <w:szCs w:val="26"/>
          <w:lang w:eastAsia="ru-RU"/>
        </w:rPr>
      </w:pPr>
      <w:r w:rsidRPr="00B13ED5">
        <w:rPr>
          <w:rFonts w:ascii="Times New Roman" w:hAnsi="Times New Roman"/>
          <w:color w:val="000000"/>
          <w:sz w:val="26"/>
          <w:szCs w:val="26"/>
          <w:lang w:eastAsia="ru-RU"/>
        </w:rPr>
        <w:t>В выставочном павильоне расположились экспозиции нескольких российских музеев, объединенных одной темой – описание трапезы в художественной литературе</w:t>
      </w:r>
      <w:r w:rsidR="00E42C00">
        <w:rPr>
          <w:rFonts w:ascii="Times New Roman" w:hAnsi="Times New Roman"/>
          <w:sz w:val="26"/>
          <w:szCs w:val="26"/>
          <w:lang w:eastAsia="ru-RU"/>
        </w:rPr>
        <w:t>:</w:t>
      </w:r>
    </w:p>
    <w:p w:rsidR="00E42C00" w:rsidRDefault="00B13ED5" w:rsidP="00E42C00">
      <w:pPr>
        <w:spacing w:after="0" w:line="240" w:lineRule="auto"/>
        <w:ind w:firstLine="709"/>
        <w:jc w:val="both"/>
        <w:rPr>
          <w:rFonts w:ascii="Times New Roman" w:hAnsi="Times New Roman"/>
          <w:sz w:val="26"/>
          <w:szCs w:val="26"/>
          <w:lang w:eastAsia="ru-RU"/>
        </w:rPr>
      </w:pPr>
      <w:r w:rsidRPr="00B13ED5">
        <w:rPr>
          <w:rFonts w:ascii="Times New Roman" w:hAnsi="Times New Roman"/>
          <w:color w:val="000000"/>
          <w:sz w:val="26"/>
          <w:szCs w:val="26"/>
          <w:lang w:eastAsia="ru-RU"/>
        </w:rPr>
        <w:t>Государственный театральный музей имени А.А. Бахрушина презентовал программу «Бахрушинские четверги», которая рассказывает о гастрономических предпочтениях театральных деятелей конца 19 века</w:t>
      </w:r>
      <w:r w:rsidRPr="00B13ED5">
        <w:rPr>
          <w:rFonts w:ascii="Times New Roman" w:hAnsi="Times New Roman"/>
          <w:sz w:val="26"/>
          <w:szCs w:val="26"/>
          <w:lang w:eastAsia="ru-RU"/>
        </w:rPr>
        <w:t>;</w:t>
      </w:r>
    </w:p>
    <w:p w:rsidR="00E42C00" w:rsidRDefault="00B13ED5" w:rsidP="00E42C00">
      <w:pPr>
        <w:spacing w:after="0" w:line="240" w:lineRule="auto"/>
        <w:ind w:firstLine="709"/>
        <w:jc w:val="both"/>
        <w:rPr>
          <w:rFonts w:ascii="Times New Roman" w:hAnsi="Times New Roman"/>
          <w:bCs/>
          <w:sz w:val="26"/>
          <w:szCs w:val="26"/>
          <w:lang w:eastAsia="ru-RU"/>
        </w:rPr>
      </w:pPr>
      <w:r w:rsidRPr="00B13ED5">
        <w:rPr>
          <w:rFonts w:ascii="Times New Roman" w:hAnsi="Times New Roman"/>
          <w:color w:val="000000"/>
          <w:sz w:val="26"/>
          <w:szCs w:val="26"/>
          <w:lang w:eastAsia="ru-RU"/>
        </w:rPr>
        <w:t>Красноярский краевой краеведческий музей рассказал о путешествии Антона Павловича Чехова по Сибири, представив выдержки из его переписки с друзьями и родными, в которой он щедро делится своими впечатлениями о стране, людях, дороге и, конечно же, о местной кухне</w:t>
      </w:r>
      <w:r w:rsidRPr="00B13ED5">
        <w:rPr>
          <w:rFonts w:ascii="Times New Roman" w:hAnsi="Times New Roman"/>
          <w:bCs/>
          <w:sz w:val="26"/>
          <w:szCs w:val="26"/>
          <w:lang w:eastAsia="ru-RU"/>
        </w:rPr>
        <w:t>;</w:t>
      </w:r>
    </w:p>
    <w:p w:rsidR="00E42C00" w:rsidRDefault="00B13ED5" w:rsidP="00E42C00">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color w:val="000000"/>
          <w:sz w:val="26"/>
          <w:szCs w:val="26"/>
          <w:lang w:eastAsia="ru-RU"/>
        </w:rPr>
        <w:t>Литературный музей имени Ф.М. Достоевского привез в Хакасию «Кузнецкий дворик» - экспозицию, основанную на книге «В том давнем Кузнецке...» Вениамина Федоровчиа Булгакова»;</w:t>
      </w:r>
    </w:p>
    <w:p w:rsidR="00E42C00" w:rsidRDefault="00B13ED5" w:rsidP="00E42C00">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color w:val="000000"/>
          <w:sz w:val="26"/>
          <w:szCs w:val="26"/>
          <w:lang w:eastAsia="ru-RU"/>
        </w:rPr>
        <w:t>Рыбинский историко-архитектурный и художественный музей-заповедник представил печатные пряники – традиционное русское праздничное угощение;</w:t>
      </w:r>
    </w:p>
    <w:p w:rsidR="00B13ED5" w:rsidRPr="00B13ED5" w:rsidRDefault="00E42C00" w:rsidP="00E42C00">
      <w:pPr>
        <w:spacing w:after="0" w:line="240" w:lineRule="auto"/>
        <w:ind w:firstLine="709"/>
        <w:jc w:val="both"/>
        <w:rPr>
          <w:rFonts w:ascii="Times New Roman" w:hAnsi="Times New Roman"/>
          <w:sz w:val="26"/>
          <w:szCs w:val="26"/>
          <w:lang w:eastAsia="ru-RU"/>
        </w:rPr>
      </w:pPr>
      <w:r w:rsidRPr="00E42C00">
        <w:rPr>
          <w:rFonts w:ascii="Times New Roman" w:hAnsi="Times New Roman"/>
          <w:color w:val="000000"/>
          <w:sz w:val="26"/>
          <w:szCs w:val="26"/>
          <w:lang w:eastAsia="ru-RU"/>
        </w:rPr>
        <w:t xml:space="preserve">ХНКМ им. Л.Р. Кызласова </w:t>
      </w:r>
      <w:r>
        <w:rPr>
          <w:rFonts w:ascii="Times New Roman" w:hAnsi="Times New Roman"/>
          <w:color w:val="000000"/>
          <w:sz w:val="26"/>
          <w:szCs w:val="26"/>
          <w:lang w:eastAsia="ru-RU"/>
        </w:rPr>
        <w:t>–</w:t>
      </w:r>
      <w:r w:rsidR="00B13ED5" w:rsidRPr="00B13ED5">
        <w:rPr>
          <w:rFonts w:ascii="Times New Roman" w:hAnsi="Times New Roman"/>
          <w:color w:val="000000"/>
          <w:sz w:val="26"/>
          <w:szCs w:val="26"/>
          <w:lang w:eastAsia="ru-RU"/>
        </w:rPr>
        <w:t xml:space="preserve"> </w:t>
      </w:r>
      <w:r w:rsidR="00B13ED5" w:rsidRPr="00B13ED5">
        <w:rPr>
          <w:rFonts w:ascii="Times New Roman" w:hAnsi="Times New Roman"/>
          <w:sz w:val="26"/>
          <w:szCs w:val="26"/>
          <w:lang w:eastAsia="ru-RU"/>
        </w:rPr>
        <w:t xml:space="preserve">«Пир богатырей» </w:t>
      </w:r>
      <w:r w:rsidR="00B13ED5" w:rsidRPr="00B13ED5">
        <w:rPr>
          <w:rFonts w:ascii="Times New Roman" w:hAnsi="Times New Roman"/>
          <w:color w:val="000000"/>
          <w:sz w:val="26"/>
          <w:szCs w:val="26"/>
          <w:lang w:eastAsia="ru-RU"/>
        </w:rPr>
        <w:t>по мотивам хакасского сказания «Албынжи»</w:t>
      </w:r>
      <w:r w:rsidR="00B13ED5" w:rsidRPr="00B13ED5">
        <w:rPr>
          <w:rFonts w:ascii="Times New Roman" w:hAnsi="Times New Roman"/>
          <w:sz w:val="26"/>
          <w:szCs w:val="26"/>
          <w:lang w:eastAsia="ru-RU"/>
        </w:rPr>
        <w:t>.</w:t>
      </w:r>
    </w:p>
    <w:p w:rsidR="00B13ED5" w:rsidRPr="00B13ED5" w:rsidRDefault="00B13ED5" w:rsidP="00B13ED5">
      <w:pPr>
        <w:spacing w:after="0" w:line="240" w:lineRule="auto"/>
        <w:ind w:firstLine="709"/>
        <w:jc w:val="both"/>
        <w:rPr>
          <w:rFonts w:ascii="Times New Roman" w:hAnsi="Times New Roman"/>
          <w:sz w:val="26"/>
          <w:szCs w:val="26"/>
          <w:shd w:val="clear" w:color="auto" w:fill="FFFFFF"/>
          <w:lang w:eastAsia="ru-RU"/>
        </w:rPr>
      </w:pPr>
      <w:r w:rsidRPr="00B13ED5">
        <w:rPr>
          <w:rFonts w:ascii="Times New Roman" w:hAnsi="Times New Roman"/>
          <w:sz w:val="26"/>
          <w:szCs w:val="26"/>
          <w:lang w:eastAsia="ru-RU"/>
        </w:rPr>
        <w:t xml:space="preserve">На выставке принимала участие известная московская писательница Елена Ронина. Она не только презентовала свои книги, но и выступила на конференции с докладом </w:t>
      </w:r>
      <w:r w:rsidRPr="00B13ED5">
        <w:rPr>
          <w:rFonts w:ascii="Times New Roman" w:hAnsi="Times New Roman"/>
          <w:sz w:val="26"/>
          <w:szCs w:val="26"/>
          <w:shd w:val="clear" w:color="auto" w:fill="FFFFFF"/>
          <w:lang w:eastAsia="ru-RU"/>
        </w:rPr>
        <w:t>«Семейный обед в интерьере».</w:t>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noProof/>
          <w:color w:val="000000"/>
          <w:sz w:val="26"/>
          <w:szCs w:val="26"/>
          <w:lang w:eastAsia="ru-RU"/>
        </w:rPr>
        <w:drawing>
          <wp:anchor distT="0" distB="0" distL="114300" distR="114300" simplePos="0" relativeHeight="251725824" behindDoc="0" locked="0" layoutInCell="1" allowOverlap="1" wp14:anchorId="23F52A32" wp14:editId="0F60797D">
            <wp:simplePos x="0" y="0"/>
            <wp:positionH relativeFrom="column">
              <wp:posOffset>1586230</wp:posOffset>
            </wp:positionH>
            <wp:positionV relativeFrom="paragraph">
              <wp:posOffset>35560</wp:posOffset>
            </wp:positionV>
            <wp:extent cx="2600960" cy="1722120"/>
            <wp:effectExtent l="19050" t="0" r="8890" b="0"/>
            <wp:wrapTopAndBottom/>
            <wp:docPr id="240" name="Рисунок 4" descr="D:\Музеи 2015\Фотографии\ФОРУМ  2015\DSC09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узеи 2015\Фотографии\ФОРУМ  2015\DSC09413.JPG"/>
                    <pic:cNvPicPr>
                      <a:picLocks noChangeAspect="1" noChangeArrowheads="1"/>
                    </pic:cNvPicPr>
                  </pic:nvPicPr>
                  <pic:blipFill>
                    <a:blip r:embed="rId42" cstate="print"/>
                    <a:srcRect/>
                    <a:stretch>
                      <a:fillRect/>
                    </a:stretch>
                  </pic:blipFill>
                  <pic:spPr bwMode="auto">
                    <a:xfrm>
                      <a:off x="0" y="0"/>
                      <a:ext cx="2600960" cy="1722120"/>
                    </a:xfrm>
                    <a:prstGeom prst="rect">
                      <a:avLst/>
                    </a:prstGeom>
                    <a:noFill/>
                    <a:ln w="9525">
                      <a:noFill/>
                      <a:miter lim="800000"/>
                      <a:headEnd/>
                      <a:tailEnd/>
                    </a:ln>
                  </pic:spPr>
                </pic:pic>
              </a:graphicData>
            </a:graphic>
          </wp:anchor>
        </w:drawing>
      </w:r>
      <w:r w:rsidRPr="00B13ED5">
        <w:rPr>
          <w:rFonts w:ascii="Times New Roman" w:hAnsi="Times New Roman"/>
          <w:i/>
          <w:noProof/>
          <w:color w:val="000000"/>
          <w:sz w:val="26"/>
          <w:szCs w:val="26"/>
          <w:lang w:eastAsia="ru-RU"/>
        </w:rPr>
        <w:t>Фото 2</w:t>
      </w:r>
      <w:r w:rsidR="00320A56">
        <w:rPr>
          <w:rFonts w:ascii="Times New Roman" w:hAnsi="Times New Roman"/>
          <w:i/>
          <w:noProof/>
          <w:color w:val="000000"/>
          <w:sz w:val="26"/>
          <w:szCs w:val="26"/>
          <w:lang w:eastAsia="ru-RU"/>
        </w:rPr>
        <w:t>5</w:t>
      </w:r>
      <w:r w:rsidRPr="00B13ED5">
        <w:rPr>
          <w:rFonts w:ascii="Times New Roman" w:hAnsi="Times New Roman"/>
          <w:i/>
          <w:noProof/>
          <w:color w:val="000000"/>
          <w:sz w:val="26"/>
          <w:szCs w:val="26"/>
          <w:lang w:eastAsia="ru-RU"/>
        </w:rPr>
        <w:t>.</w:t>
      </w:r>
      <w:r w:rsidRPr="00B13ED5">
        <w:rPr>
          <w:rFonts w:ascii="Times New Roman" w:hAnsi="Times New Roman"/>
          <w:i/>
          <w:sz w:val="26"/>
          <w:szCs w:val="26"/>
          <w:lang w:eastAsia="ru-RU"/>
        </w:rPr>
        <w:t xml:space="preserve"> Презентация книг писательницы Елены Рониной</w:t>
      </w:r>
      <w:r w:rsidRPr="00B13ED5">
        <w:rPr>
          <w:rFonts w:ascii="Times New Roman" w:hAnsi="Times New Roman"/>
          <w:sz w:val="26"/>
          <w:szCs w:val="26"/>
          <w:lang w:eastAsia="ru-RU"/>
        </w:rPr>
        <w:t xml:space="preserve"> </w:t>
      </w:r>
      <w:r w:rsidRPr="00B13ED5">
        <w:rPr>
          <w:rFonts w:ascii="Times New Roman" w:hAnsi="Times New Roman"/>
          <w:i/>
          <w:sz w:val="26"/>
          <w:szCs w:val="26"/>
          <w:lang w:eastAsia="ru-RU"/>
        </w:rPr>
        <w:t xml:space="preserve">в рамках </w:t>
      </w:r>
      <w:r w:rsidRPr="00B13ED5">
        <w:rPr>
          <w:rFonts w:ascii="Times New Roman" w:hAnsi="Times New Roman"/>
          <w:i/>
          <w:sz w:val="26"/>
          <w:szCs w:val="26"/>
          <w:lang w:val="en-US" w:eastAsia="ru-RU"/>
        </w:rPr>
        <w:t>V</w:t>
      </w:r>
      <w:r w:rsidRPr="00B13ED5">
        <w:rPr>
          <w:rFonts w:ascii="Times New Roman" w:hAnsi="Times New Roman"/>
          <w:i/>
          <w:sz w:val="26"/>
          <w:szCs w:val="26"/>
          <w:lang w:eastAsia="ru-RU"/>
        </w:rPr>
        <w:t xml:space="preserve"> Международного культурно-туристского форума</w:t>
      </w:r>
      <w:r w:rsidRPr="00B13ED5">
        <w:rPr>
          <w:rFonts w:ascii="Times New Roman" w:hAnsi="Times New Roman"/>
          <w:sz w:val="26"/>
          <w:szCs w:val="26"/>
          <w:lang w:eastAsia="ru-RU"/>
        </w:rPr>
        <w:t xml:space="preserve"> «</w:t>
      </w:r>
      <w:r w:rsidRPr="00B13ED5">
        <w:rPr>
          <w:rFonts w:ascii="Times New Roman" w:hAnsi="Times New Roman"/>
          <w:i/>
          <w:sz w:val="26"/>
          <w:szCs w:val="26"/>
          <w:lang w:eastAsia="ru-RU"/>
        </w:rPr>
        <w:t>Сибер Ил – 2015</w:t>
      </w:r>
      <w:r w:rsidRPr="00B13ED5">
        <w:rPr>
          <w:rFonts w:ascii="Times New Roman" w:hAnsi="Times New Roman"/>
          <w:sz w:val="26"/>
          <w:szCs w:val="26"/>
          <w:lang w:eastAsia="ru-RU"/>
        </w:rPr>
        <w:t>»</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B13ED5" w:rsidRPr="00B13ED5" w:rsidRDefault="00E42C00" w:rsidP="00B13ED5">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Кроме того, </w:t>
      </w:r>
      <w:r w:rsidR="00B13ED5" w:rsidRPr="00B13ED5">
        <w:rPr>
          <w:rFonts w:ascii="Times New Roman" w:hAnsi="Times New Roman"/>
          <w:sz w:val="26"/>
          <w:szCs w:val="26"/>
          <w:lang w:eastAsia="ru-RU"/>
        </w:rPr>
        <w:t xml:space="preserve">в рамках выставки был представлен мастер-класс от известного итальянского шеф-повара ресторана «Итальянец» (г. Москва) Джузеппе Тодиско, который готовил в ведущих заведениях Рима, Палерно, Монте-Карло. Из продуктов, широко распространенных в Хакасии, Джузеппо создал удивительные по своим сочетаниям блюда. Например, каре хакасского ягненка с лисичками, тартар из баранины, теплый салат из овощей с форелью. </w:t>
      </w:r>
    </w:p>
    <w:p w:rsidR="00B13ED5" w:rsidRPr="00B13ED5" w:rsidRDefault="00B13ED5" w:rsidP="00E42C00">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Во время проведения выставочного проекта презентовалась книга «Культура питания хакасов», которая была представлена в виде Интерактивной к</w:t>
      </w:r>
      <w:r w:rsidR="00E42C00">
        <w:rPr>
          <w:rFonts w:ascii="Times New Roman" w:hAnsi="Times New Roman"/>
          <w:sz w:val="26"/>
          <w:szCs w:val="26"/>
          <w:lang w:eastAsia="ru-RU"/>
        </w:rPr>
        <w:t xml:space="preserve">ниги с перелистыванием страниц. </w:t>
      </w:r>
      <w:r w:rsidRPr="00B13ED5">
        <w:rPr>
          <w:rFonts w:ascii="Times New Roman" w:hAnsi="Times New Roman"/>
          <w:sz w:val="26"/>
          <w:szCs w:val="26"/>
          <w:lang w:eastAsia="ru-RU"/>
        </w:rPr>
        <w:t>В книге рассказывается о мировоззрении хакасов, раскрывается древний народный этикет распределения кусков мяса (баранина) во время трапезы, а также описываются основные правила приема гостей и приготовление традиционных хакасских блюд.</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lastRenderedPageBreak/>
        <w:t>Для посетителей выставочного проекта «Музейные истории о литературе и еде» были проведены церемония открытия выставки, театрализованная экскурсия-презентация проекта, а также презентация книги «Культура питания хакасов».</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На Форуме состоялась Ярмарка музейной гастрономии, воссоздающая атмосферу начала двадцатого века. Цель Ярмарки музейной гастрономии: познакомить посетителя с особенностями традиционной хакасской и русской кухонь; предоставить возможность продегустировать традиционные блюда коренных народов Сибири и привлечь внимание зрителей к проблеме сохранения обычаев и традиций различных народов.</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Сотрудники Историко-этнографического музея-заповедника «Шушенское» показали мастер-классы по гончарному делу и ткачеству, а также угощали гостей ярмарки блюдами сибирской русской кухни.</w:t>
      </w:r>
    </w:p>
    <w:p w:rsidR="00B13ED5" w:rsidRPr="00B13ED5" w:rsidRDefault="00B13ED5" w:rsidP="00B13ED5">
      <w:pPr>
        <w:shd w:val="clear" w:color="auto" w:fill="FFFFFF"/>
        <w:spacing w:after="0" w:line="240" w:lineRule="auto"/>
        <w:ind w:firstLine="709"/>
        <w:jc w:val="both"/>
        <w:rPr>
          <w:rFonts w:ascii="Times New Roman" w:hAnsi="Times New Roman"/>
          <w:noProof/>
          <w:sz w:val="26"/>
          <w:szCs w:val="26"/>
          <w:lang w:eastAsia="ru-RU"/>
        </w:rPr>
      </w:pPr>
      <w:r w:rsidRPr="00B13ED5">
        <w:rPr>
          <w:rFonts w:ascii="Times New Roman" w:hAnsi="Times New Roman"/>
          <w:sz w:val="26"/>
          <w:szCs w:val="26"/>
          <w:lang w:eastAsia="ru-RU"/>
        </w:rPr>
        <w:t>Музей охоты и рыболовства представил выставочный проект «Меню царской охоты»: блюда и лучшие сохранившиеся рецепты из царского меню -</w:t>
      </w:r>
      <w:r w:rsidRPr="00B13ED5">
        <w:rPr>
          <w:rFonts w:ascii="Times New Roman" w:hAnsi="Times New Roman"/>
          <w:b/>
          <w:noProof/>
          <w:sz w:val="26"/>
          <w:szCs w:val="26"/>
          <w:lang w:eastAsia="ru-RU"/>
        </w:rPr>
        <w:t xml:space="preserve"> </w:t>
      </w:r>
      <w:r w:rsidRPr="00B13ED5">
        <w:rPr>
          <w:rFonts w:ascii="Times New Roman" w:hAnsi="Times New Roman"/>
          <w:noProof/>
          <w:sz w:val="26"/>
          <w:szCs w:val="26"/>
          <w:lang w:eastAsia="ru-RU"/>
        </w:rPr>
        <w:t>дичь, холодные и горячие закуски. Основа русской кухни подана в лучших традициях царских застолий.</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noProof/>
          <w:sz w:val="26"/>
          <w:szCs w:val="26"/>
          <w:lang w:eastAsia="ru-RU"/>
        </w:rPr>
        <w:t xml:space="preserve">Таштыпский краеведческий музей </w:t>
      </w:r>
      <w:r w:rsidRPr="00B13ED5">
        <w:rPr>
          <w:rFonts w:ascii="Times New Roman" w:hAnsi="Times New Roman"/>
          <w:sz w:val="26"/>
          <w:szCs w:val="26"/>
          <w:lang w:eastAsia="ru-RU"/>
        </w:rPr>
        <w:t>представил традиционную казачью кухню, которую невозможно представить без разносолов, хрустящих огурчиков, грибов с лучком под сметаной, сала, свежего ароматного хлеба.</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Ширинский районный краеведческий музей подчевал гостей русской кухней: горячий сбитень, душистыми булками со сметаной и медом.</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Музей Орджоникидзевского района главным героем своего проекта выбрал кедровый орех в необычном проявлении – халва из кедрового ореха.</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noProof/>
          <w:sz w:val="26"/>
          <w:szCs w:val="26"/>
          <w:lang w:eastAsia="ru-RU"/>
        </w:rPr>
        <w:drawing>
          <wp:anchor distT="0" distB="0" distL="114300" distR="114300" simplePos="0" relativeHeight="251728896" behindDoc="0" locked="0" layoutInCell="1" allowOverlap="1" wp14:anchorId="0321622B" wp14:editId="32BFB01D">
            <wp:simplePos x="0" y="0"/>
            <wp:positionH relativeFrom="column">
              <wp:posOffset>1628775</wp:posOffset>
            </wp:positionH>
            <wp:positionV relativeFrom="paragraph">
              <wp:posOffset>671830</wp:posOffset>
            </wp:positionV>
            <wp:extent cx="2766060" cy="1849755"/>
            <wp:effectExtent l="19050" t="0" r="0" b="0"/>
            <wp:wrapTopAndBottom/>
            <wp:docPr id="241" name="Рисунок 14" descr="D:\Музеи 2015\Фотографии\ФОРУМ  2015\DSC0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узеи 2015\Фотографии\ФОРУМ  2015\DSC09553.JPG"/>
                    <pic:cNvPicPr>
                      <a:picLocks noChangeAspect="1" noChangeArrowheads="1"/>
                    </pic:cNvPicPr>
                  </pic:nvPicPr>
                  <pic:blipFill>
                    <a:blip r:embed="rId43" cstate="print"/>
                    <a:srcRect/>
                    <a:stretch>
                      <a:fillRect/>
                    </a:stretch>
                  </pic:blipFill>
                  <pic:spPr bwMode="auto">
                    <a:xfrm>
                      <a:off x="0" y="0"/>
                      <a:ext cx="2766060" cy="1849755"/>
                    </a:xfrm>
                    <a:prstGeom prst="rect">
                      <a:avLst/>
                    </a:prstGeom>
                    <a:noFill/>
                    <a:ln w="9525">
                      <a:noFill/>
                      <a:miter lim="800000"/>
                      <a:headEnd/>
                      <a:tailEnd/>
                    </a:ln>
                  </pic:spPr>
                </pic:pic>
              </a:graphicData>
            </a:graphic>
          </wp:anchor>
        </w:drawing>
      </w:r>
      <w:r w:rsidRPr="00B13ED5">
        <w:rPr>
          <w:rFonts w:ascii="Times New Roman" w:hAnsi="Times New Roman"/>
          <w:sz w:val="26"/>
          <w:szCs w:val="26"/>
          <w:lang w:eastAsia="ru-RU"/>
        </w:rPr>
        <w:t>Музей «Древние курганы Салбыкской степи» на ярмарке представил различные настои и напитки на травах, отвары, кисели из ягод, ароматные черёмуховые пироги.</w:t>
      </w:r>
    </w:p>
    <w:p w:rsidR="00B13ED5" w:rsidRPr="00B13ED5" w:rsidRDefault="00320A56" w:rsidP="00B13ED5">
      <w:pPr>
        <w:spacing w:after="0" w:line="240" w:lineRule="auto"/>
        <w:jc w:val="center"/>
        <w:rPr>
          <w:rFonts w:ascii="Times New Roman" w:hAnsi="Times New Roman"/>
          <w:i/>
          <w:sz w:val="26"/>
          <w:szCs w:val="26"/>
          <w:lang w:eastAsia="ru-RU"/>
        </w:rPr>
      </w:pPr>
      <w:r>
        <w:rPr>
          <w:rFonts w:ascii="Times New Roman" w:hAnsi="Times New Roman"/>
          <w:i/>
          <w:sz w:val="26"/>
          <w:szCs w:val="26"/>
          <w:lang w:eastAsia="ru-RU"/>
        </w:rPr>
        <w:t>Фото 26</w:t>
      </w:r>
      <w:r w:rsidR="00B13ED5" w:rsidRPr="00B13ED5">
        <w:rPr>
          <w:rFonts w:ascii="Times New Roman" w:hAnsi="Times New Roman"/>
          <w:i/>
          <w:sz w:val="26"/>
          <w:szCs w:val="26"/>
          <w:lang w:eastAsia="ru-RU"/>
        </w:rPr>
        <w:t xml:space="preserve">. Полтаковский музей наскального искусства «Хайахоос» на ярмарке в рамках </w:t>
      </w:r>
      <w:r w:rsidR="00B13ED5" w:rsidRPr="00B13ED5">
        <w:rPr>
          <w:rFonts w:ascii="Times New Roman" w:hAnsi="Times New Roman"/>
          <w:i/>
          <w:sz w:val="26"/>
          <w:szCs w:val="26"/>
          <w:lang w:val="en-US" w:eastAsia="ru-RU"/>
        </w:rPr>
        <w:t>V</w:t>
      </w:r>
      <w:r w:rsidR="00B13ED5" w:rsidRPr="00B13ED5">
        <w:rPr>
          <w:rFonts w:ascii="Times New Roman" w:hAnsi="Times New Roman"/>
          <w:i/>
          <w:sz w:val="26"/>
          <w:szCs w:val="26"/>
          <w:lang w:eastAsia="ru-RU"/>
        </w:rPr>
        <w:t xml:space="preserve"> Международного культурно-туристского</w:t>
      </w:r>
    </w:p>
    <w:p w:rsidR="00B13ED5" w:rsidRPr="00B13ED5" w:rsidRDefault="00B13ED5" w:rsidP="00B13ED5">
      <w:pPr>
        <w:shd w:val="clear" w:color="auto" w:fill="FFFFFF"/>
        <w:spacing w:after="0" w:line="240" w:lineRule="auto"/>
        <w:jc w:val="center"/>
        <w:rPr>
          <w:rFonts w:ascii="Times New Roman" w:hAnsi="Times New Roman"/>
          <w:i/>
          <w:sz w:val="26"/>
          <w:szCs w:val="26"/>
          <w:lang w:eastAsia="ru-RU"/>
        </w:rPr>
      </w:pPr>
      <w:r w:rsidRPr="00B13ED5">
        <w:rPr>
          <w:rFonts w:ascii="Times New Roman" w:hAnsi="Times New Roman"/>
          <w:i/>
          <w:sz w:val="26"/>
          <w:szCs w:val="26"/>
          <w:lang w:eastAsia="ru-RU"/>
        </w:rPr>
        <w:t>форума «Сибер Ил – 2015»</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Полтаковский музей наскального искусства «Хайахоос» угощал гостей Форума этническими чаями из местных трав, произрастающих и в степях, и на «альпийских склонах» наших гор.</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свою очередь экспозиционно-выставочная деятельность муниципальных музеев Республики Хакасия была также насыщенной и разнообразной; включала работу над экспозициями и тематическими стационарными выставками; организацию тематического показа фондовых коллекций, совместных и коммерческих выставок.</w:t>
      </w:r>
    </w:p>
    <w:p w:rsidR="00B13ED5" w:rsidRPr="00B13ED5" w:rsidRDefault="00B13ED5" w:rsidP="00B13ED5">
      <w:pPr>
        <w:spacing w:after="0" w:line="23" w:lineRule="atLeast"/>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lastRenderedPageBreak/>
        <w:t>В Абаканской картинной галере</w:t>
      </w:r>
      <w:r w:rsidR="00E42C00">
        <w:rPr>
          <w:rFonts w:ascii="Times New Roman" w:hAnsi="Times New Roman"/>
          <w:sz w:val="26"/>
          <w:szCs w:val="26"/>
          <w:lang w:eastAsia="ru-RU"/>
        </w:rPr>
        <w:t>е</w:t>
      </w:r>
      <w:r w:rsidRPr="00B13ED5">
        <w:rPr>
          <w:rFonts w:ascii="Times New Roman" w:hAnsi="Times New Roman"/>
          <w:sz w:val="26"/>
          <w:szCs w:val="26"/>
          <w:lang w:eastAsia="ru-RU"/>
        </w:rPr>
        <w:t xml:space="preserve"> в 2015 году были подготовлены и проведены как традиционные выставки, такие как: выставка-конкурс детского рисунка «Золотая кисточка»; выставка-конкурс декоративно-прикладного творчества «Абакан – река дружбы»; «Художники педагоги» - выставка работ педагогов детских художественных школ и детских школ искусств; выставка работ студентов и преподавателей кафедры декоративно-прикладного искусства института искусств Хакасского государственного университета им. Н.Ф. Катанова</w:t>
      </w:r>
      <w:r w:rsidR="00E42C00">
        <w:rPr>
          <w:rFonts w:ascii="Times New Roman" w:hAnsi="Times New Roman"/>
          <w:sz w:val="26"/>
          <w:szCs w:val="26"/>
          <w:lang w:eastAsia="ru-RU"/>
        </w:rPr>
        <w:t>;</w:t>
      </w:r>
      <w:proofErr w:type="gramEnd"/>
      <w:r w:rsidR="00E42C00">
        <w:rPr>
          <w:rFonts w:ascii="Times New Roman" w:hAnsi="Times New Roman"/>
          <w:sz w:val="26"/>
          <w:szCs w:val="26"/>
          <w:lang w:eastAsia="ru-RU"/>
        </w:rPr>
        <w:t xml:space="preserve"> т</w:t>
      </w:r>
      <w:r w:rsidRPr="00B13ED5">
        <w:rPr>
          <w:rFonts w:ascii="Times New Roman" w:hAnsi="Times New Roman"/>
          <w:sz w:val="26"/>
          <w:szCs w:val="26"/>
          <w:lang w:eastAsia="ru-RU"/>
        </w:rPr>
        <w:t>ак и выставки членов Союза художников Республики Хакасия: персональная юбилейная выставка работ художника, члена Союза художников России, заслуженного работника культуры Республики Хакасия Георгия Сагалакова; выставка работ Александра Кобыльцова «Этюды»; сборные выставки работ членов Союза художников Республики Хакасия.</w:t>
      </w:r>
    </w:p>
    <w:p w:rsidR="00B13ED5" w:rsidRPr="00B13ED5" w:rsidRDefault="00E42C00" w:rsidP="00B13ED5">
      <w:pPr>
        <w:spacing w:after="0" w:line="23" w:lineRule="atLeast"/>
        <w:ind w:firstLine="709"/>
        <w:jc w:val="both"/>
        <w:rPr>
          <w:rFonts w:ascii="Times New Roman" w:hAnsi="Times New Roman"/>
          <w:sz w:val="26"/>
          <w:szCs w:val="26"/>
          <w:lang w:eastAsia="ru-RU"/>
        </w:rPr>
      </w:pPr>
      <w:r>
        <w:rPr>
          <w:rFonts w:ascii="Times New Roman" w:hAnsi="Times New Roman"/>
          <w:sz w:val="26"/>
          <w:szCs w:val="26"/>
          <w:lang w:eastAsia="ru-RU"/>
        </w:rPr>
        <w:t xml:space="preserve">Кроме того, в галерее были представлены </w:t>
      </w:r>
      <w:r w:rsidR="00B13ED5" w:rsidRPr="00B13ED5">
        <w:rPr>
          <w:rFonts w:ascii="Times New Roman" w:hAnsi="Times New Roman"/>
          <w:sz w:val="26"/>
          <w:szCs w:val="26"/>
          <w:lang w:eastAsia="ru-RU"/>
        </w:rPr>
        <w:t xml:space="preserve">выставки из фондов других музеев: «Цветы и птицы» </w:t>
      </w:r>
      <w:r>
        <w:rPr>
          <w:rFonts w:ascii="Times New Roman" w:hAnsi="Times New Roman"/>
          <w:sz w:val="26"/>
          <w:szCs w:val="26"/>
          <w:lang w:eastAsia="ru-RU"/>
        </w:rPr>
        <w:t>–</w:t>
      </w:r>
      <w:r w:rsidR="00B13ED5" w:rsidRPr="00B13ED5">
        <w:rPr>
          <w:rFonts w:ascii="Times New Roman" w:hAnsi="Times New Roman"/>
          <w:sz w:val="26"/>
          <w:szCs w:val="26"/>
          <w:lang w:eastAsia="ru-RU"/>
        </w:rPr>
        <w:t xml:space="preserve"> выставка работ Цзян Ши Луня из фондового собрания Историко-этнографического музея-заповедника «Шушенское».</w:t>
      </w:r>
    </w:p>
    <w:p w:rsidR="00B13ED5" w:rsidRPr="00B13ED5" w:rsidRDefault="00E42C00" w:rsidP="00B13ED5">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В течение 2015 года состоялись и «</w:t>
      </w:r>
      <w:r w:rsidR="00B13ED5" w:rsidRPr="00B13ED5">
        <w:rPr>
          <w:rFonts w:ascii="Times New Roman" w:hAnsi="Times New Roman"/>
          <w:sz w:val="26"/>
          <w:szCs w:val="26"/>
          <w:lang w:eastAsia="ru-RU"/>
        </w:rPr>
        <w:t>партнерские</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выставки:</w:t>
      </w:r>
      <w:r w:rsidR="00B13ED5" w:rsidRPr="00B13ED5">
        <w:rPr>
          <w:rFonts w:ascii="Times New Roman" w:hAnsi="Times New Roman"/>
          <w:b/>
          <w:sz w:val="26"/>
          <w:szCs w:val="26"/>
          <w:lang w:eastAsia="ru-RU"/>
        </w:rPr>
        <w:t xml:space="preserve"> </w:t>
      </w:r>
      <w:proofErr w:type="gramStart"/>
      <w:r w:rsidR="00B13ED5" w:rsidRPr="00B13ED5">
        <w:rPr>
          <w:rFonts w:ascii="Times New Roman" w:hAnsi="Times New Roman"/>
          <w:sz w:val="26"/>
          <w:szCs w:val="26"/>
          <w:lang w:eastAsia="ru-RU"/>
        </w:rPr>
        <w:t>«Прекрасное пленяет навсегда»</w:t>
      </w:r>
      <w:r>
        <w:rPr>
          <w:rFonts w:ascii="Times New Roman" w:hAnsi="Times New Roman"/>
          <w:sz w:val="26"/>
          <w:szCs w:val="26"/>
          <w:lang w:eastAsia="ru-RU"/>
        </w:rPr>
        <w:t xml:space="preserve"> – </w:t>
      </w:r>
      <w:r w:rsidR="00B13ED5" w:rsidRPr="00B13ED5">
        <w:rPr>
          <w:rFonts w:ascii="Times New Roman" w:hAnsi="Times New Roman"/>
          <w:sz w:val="26"/>
          <w:szCs w:val="26"/>
          <w:lang w:eastAsia="ru-RU"/>
        </w:rPr>
        <w:t>персональная выставка работ минусинского художника Ирины Бехтеревой; выставка «Игрушка моего детства»; персональная выставка работ Евгения Малышева «Печаль моя светла»; выставка «Чатхан»; персональная выставка работ минусинского художника Виталия Валькова; выставка работ участников творческого объединения «Теплые краски»; персональная выставка работ красноярского художника Александра Трифонова; персональная юбилейная выставка фотографий Юрия Кудряшова;</w:t>
      </w:r>
      <w:proofErr w:type="gramEnd"/>
      <w:r w:rsidR="00B13ED5" w:rsidRPr="00B13ED5">
        <w:rPr>
          <w:rFonts w:ascii="Times New Roman" w:hAnsi="Times New Roman"/>
          <w:sz w:val="26"/>
          <w:szCs w:val="26"/>
          <w:lang w:eastAsia="ru-RU"/>
        </w:rPr>
        <w:t xml:space="preserve"> выставка «Добро и зло» </w:t>
      </w:r>
      <w:r w:rsidR="008F126C">
        <w:rPr>
          <w:rFonts w:ascii="Times New Roman" w:hAnsi="Times New Roman"/>
          <w:sz w:val="26"/>
          <w:szCs w:val="26"/>
          <w:lang w:eastAsia="ru-RU"/>
        </w:rPr>
        <w:t>–</w:t>
      </w:r>
      <w:r w:rsidR="00B13ED5" w:rsidRPr="00B13ED5">
        <w:rPr>
          <w:rFonts w:ascii="Times New Roman" w:hAnsi="Times New Roman"/>
          <w:sz w:val="26"/>
          <w:szCs w:val="26"/>
          <w:lang w:eastAsia="ru-RU"/>
        </w:rPr>
        <w:t xml:space="preserve"> совместная экспозиция работ творческой студии Р.М. и В.В. Семеновых.</w:t>
      </w:r>
    </w:p>
    <w:p w:rsidR="00B13ED5" w:rsidRPr="00B13ED5" w:rsidRDefault="00B13ED5" w:rsidP="00B13ED5">
      <w:pPr>
        <w:shd w:val="clear" w:color="auto" w:fill="FFFFFF"/>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sz w:val="26"/>
          <w:szCs w:val="26"/>
          <w:lang w:eastAsia="ru-RU"/>
        </w:rPr>
        <w:t>В зале старинного быта Вершино – Тейского муниципального историко – краеведческого музея в 2015 году проведена реконструкцию всех экспозиций и открылись новые экспозиции «Русская изба» и «Хакасская юрта». В русской избе представлены</w:t>
      </w:r>
      <w:r w:rsidRPr="00B13ED5">
        <w:rPr>
          <w:rFonts w:ascii="Verdana" w:hAnsi="Verdana"/>
          <w:color w:val="2B2B2B"/>
          <w:sz w:val="26"/>
          <w:szCs w:val="26"/>
          <w:lang w:eastAsia="ru-RU"/>
        </w:rPr>
        <w:t xml:space="preserve"> </w:t>
      </w:r>
      <w:r w:rsidRPr="00B13ED5">
        <w:rPr>
          <w:rFonts w:ascii="Times New Roman" w:hAnsi="Times New Roman"/>
          <w:color w:val="2B2B2B"/>
          <w:sz w:val="26"/>
          <w:szCs w:val="26"/>
          <w:lang w:eastAsia="ru-RU"/>
        </w:rPr>
        <w:t xml:space="preserve">предметы русского народного быта, </w:t>
      </w:r>
      <w:r w:rsidRPr="00B13ED5">
        <w:rPr>
          <w:rFonts w:ascii="Times New Roman" w:hAnsi="Times New Roman"/>
          <w:sz w:val="26"/>
          <w:szCs w:val="26"/>
          <w:lang w:eastAsia="ru-RU"/>
        </w:rPr>
        <w:t xml:space="preserve">домашняя и хозяйственная утварь, связанная с жизнью сельчан, отражающая особенности жизни людей района. Хакасская юрта позволяет </w:t>
      </w:r>
      <w:r w:rsidRPr="00B13ED5">
        <w:rPr>
          <w:rFonts w:ascii="Times New Roman" w:hAnsi="Times New Roman"/>
          <w:color w:val="000000"/>
          <w:sz w:val="26"/>
          <w:szCs w:val="26"/>
          <w:lang w:eastAsia="ru-RU"/>
        </w:rPr>
        <w:t>расширить представления о традициях, духовных и нравственных ценностях хакасского народа, его самобытной культуре.</w:t>
      </w:r>
    </w:p>
    <w:p w:rsidR="00B13ED5" w:rsidRPr="00B13ED5" w:rsidRDefault="00B13ED5" w:rsidP="00B13ED5">
      <w:pPr>
        <w:shd w:val="clear" w:color="auto" w:fill="FFFFFF"/>
        <w:spacing w:after="0" w:line="240" w:lineRule="auto"/>
        <w:ind w:firstLine="709"/>
        <w:jc w:val="both"/>
        <w:rPr>
          <w:rFonts w:ascii="Times New Roman" w:hAnsi="Times New Roman"/>
          <w:color w:val="000000"/>
          <w:sz w:val="26"/>
          <w:szCs w:val="26"/>
          <w:lang w:eastAsia="ru-RU"/>
        </w:rPr>
      </w:pPr>
    </w:p>
    <w:p w:rsidR="00B13ED5" w:rsidRPr="00B13ED5" w:rsidRDefault="00B13ED5" w:rsidP="00B13ED5">
      <w:pPr>
        <w:shd w:val="clear" w:color="auto" w:fill="FFFFFF"/>
        <w:spacing w:after="300" w:line="294" w:lineRule="atLeast"/>
        <w:jc w:val="center"/>
        <w:rPr>
          <w:rFonts w:ascii="Times New Roman" w:hAnsi="Times New Roman"/>
          <w:color w:val="000000"/>
          <w:sz w:val="28"/>
          <w:szCs w:val="28"/>
          <w:lang w:eastAsia="ru-RU"/>
        </w:rPr>
      </w:pPr>
      <w:r w:rsidRPr="00B13ED5">
        <w:rPr>
          <w:rFonts w:ascii="Times New Roman" w:hAnsi="Times New Roman"/>
          <w:noProof/>
          <w:color w:val="000000"/>
          <w:sz w:val="28"/>
          <w:szCs w:val="28"/>
          <w:lang w:eastAsia="ru-RU"/>
        </w:rPr>
        <w:drawing>
          <wp:inline distT="0" distB="0" distL="0" distR="0" wp14:anchorId="7ED40D9E" wp14:editId="281B6960">
            <wp:extent cx="2236658" cy="1707316"/>
            <wp:effectExtent l="19050" t="0" r="0" b="0"/>
            <wp:docPr id="242" name="Рисунок 32" descr="G:\2015-12-2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2015-12-21\008.JPG"/>
                    <pic:cNvPicPr>
                      <a:picLocks noChangeAspect="1" noChangeArrowheads="1"/>
                    </pic:cNvPicPr>
                  </pic:nvPicPr>
                  <pic:blipFill>
                    <a:blip r:embed="rId44" cstate="print"/>
                    <a:srcRect/>
                    <a:stretch>
                      <a:fillRect/>
                    </a:stretch>
                  </pic:blipFill>
                  <pic:spPr bwMode="auto">
                    <a:xfrm>
                      <a:off x="0" y="0"/>
                      <a:ext cx="2242388" cy="1711690"/>
                    </a:xfrm>
                    <a:prstGeom prst="rect">
                      <a:avLst/>
                    </a:prstGeom>
                    <a:noFill/>
                    <a:ln w="9525">
                      <a:noFill/>
                      <a:miter lim="800000"/>
                      <a:headEnd/>
                      <a:tailEnd/>
                    </a:ln>
                  </pic:spPr>
                </pic:pic>
              </a:graphicData>
            </a:graphic>
          </wp:inline>
        </w:drawing>
      </w:r>
      <w:r w:rsidRPr="00B13ED5">
        <w:rPr>
          <w:rFonts w:ascii="Times New Roman" w:hAnsi="Times New Roman"/>
          <w:noProof/>
          <w:color w:val="000000"/>
          <w:sz w:val="28"/>
          <w:szCs w:val="28"/>
          <w:lang w:eastAsia="ru-RU"/>
        </w:rPr>
        <w:drawing>
          <wp:inline distT="0" distB="0" distL="0" distR="0" wp14:anchorId="3EA64ED5" wp14:editId="0D2B1BBF">
            <wp:extent cx="2109794" cy="1701209"/>
            <wp:effectExtent l="19050" t="0" r="4756" b="0"/>
            <wp:docPr id="243" name="Рисунок 33" descr="G:\2015-12-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2015-12-21\003.JPG"/>
                    <pic:cNvPicPr>
                      <a:picLocks noChangeAspect="1" noChangeArrowheads="1"/>
                    </pic:cNvPicPr>
                  </pic:nvPicPr>
                  <pic:blipFill>
                    <a:blip r:embed="rId45" cstate="print"/>
                    <a:srcRect/>
                    <a:stretch>
                      <a:fillRect/>
                    </a:stretch>
                  </pic:blipFill>
                  <pic:spPr bwMode="auto">
                    <a:xfrm>
                      <a:off x="0" y="0"/>
                      <a:ext cx="2124853" cy="1713352"/>
                    </a:xfrm>
                    <a:prstGeom prst="rect">
                      <a:avLst/>
                    </a:prstGeom>
                    <a:noFill/>
                    <a:ln w="9525">
                      <a:noFill/>
                      <a:miter lim="800000"/>
                      <a:headEnd/>
                      <a:tailEnd/>
                    </a:ln>
                  </pic:spPr>
                </pic:pic>
              </a:graphicData>
            </a:graphic>
          </wp:inline>
        </w:drawing>
      </w:r>
    </w:p>
    <w:p w:rsidR="00B13ED5" w:rsidRPr="00B13ED5" w:rsidRDefault="00320A56" w:rsidP="00B13ED5">
      <w:pPr>
        <w:spacing w:after="0" w:line="23" w:lineRule="atLeast"/>
        <w:ind w:firstLine="709"/>
        <w:jc w:val="center"/>
        <w:rPr>
          <w:rFonts w:ascii="Times New Roman" w:hAnsi="Times New Roman"/>
          <w:i/>
          <w:sz w:val="26"/>
          <w:szCs w:val="26"/>
          <w:lang w:eastAsia="ru-RU"/>
        </w:rPr>
      </w:pPr>
      <w:r>
        <w:rPr>
          <w:rFonts w:ascii="Times New Roman" w:hAnsi="Times New Roman"/>
          <w:i/>
          <w:sz w:val="26"/>
          <w:szCs w:val="26"/>
          <w:lang w:eastAsia="ru-RU"/>
        </w:rPr>
        <w:t>Фото 27</w:t>
      </w:r>
      <w:r w:rsidR="00B13ED5" w:rsidRPr="00B13ED5">
        <w:rPr>
          <w:rFonts w:ascii="Times New Roman" w:hAnsi="Times New Roman"/>
          <w:i/>
          <w:sz w:val="26"/>
          <w:szCs w:val="26"/>
          <w:lang w:eastAsia="ru-RU"/>
        </w:rPr>
        <w:t xml:space="preserve">, </w:t>
      </w:r>
      <w:r>
        <w:rPr>
          <w:rFonts w:ascii="Times New Roman" w:hAnsi="Times New Roman"/>
          <w:i/>
          <w:sz w:val="26"/>
          <w:szCs w:val="26"/>
          <w:lang w:eastAsia="ru-RU"/>
        </w:rPr>
        <w:t>28</w:t>
      </w:r>
      <w:r w:rsidR="00B13ED5" w:rsidRPr="00B13ED5">
        <w:rPr>
          <w:rFonts w:ascii="Times New Roman" w:hAnsi="Times New Roman"/>
          <w:i/>
          <w:sz w:val="26"/>
          <w:szCs w:val="26"/>
          <w:lang w:eastAsia="ru-RU"/>
        </w:rPr>
        <w:t>. Новые экспозиции в Вершино – Тейского муниципального историко – краеведческого музея «Русская изба» и «Хакасская юрта»</w:t>
      </w:r>
    </w:p>
    <w:p w:rsidR="00B13ED5" w:rsidRPr="00B13ED5" w:rsidRDefault="00B13ED5" w:rsidP="00B13ED5">
      <w:pPr>
        <w:spacing w:after="0" w:line="23" w:lineRule="atLeast"/>
        <w:ind w:firstLine="709"/>
        <w:jc w:val="both"/>
        <w:rPr>
          <w:rFonts w:ascii="Times New Roman" w:hAnsi="Times New Roman"/>
          <w:sz w:val="26"/>
          <w:szCs w:val="26"/>
          <w:lang w:eastAsia="ru-RU"/>
        </w:rPr>
      </w:pPr>
    </w:p>
    <w:p w:rsidR="008F126C" w:rsidRDefault="008F126C" w:rsidP="00B13ED5">
      <w:pPr>
        <w:spacing w:after="0" w:line="240" w:lineRule="auto"/>
        <w:ind w:firstLine="709"/>
        <w:jc w:val="both"/>
        <w:rPr>
          <w:rFonts w:ascii="Times New Roman" w:hAnsi="Times New Roman"/>
          <w:b/>
          <w:sz w:val="26"/>
          <w:szCs w:val="26"/>
          <w:lang w:eastAsia="ru-RU"/>
        </w:rPr>
      </w:pPr>
    </w:p>
    <w:p w:rsidR="008F126C" w:rsidRDefault="008F126C" w:rsidP="00B13ED5">
      <w:pPr>
        <w:spacing w:after="0" w:line="240" w:lineRule="auto"/>
        <w:ind w:firstLine="709"/>
        <w:jc w:val="both"/>
        <w:rPr>
          <w:rFonts w:ascii="Times New Roman" w:hAnsi="Times New Roman"/>
          <w:b/>
          <w:sz w:val="26"/>
          <w:szCs w:val="26"/>
          <w:lang w:eastAsia="ru-RU"/>
        </w:rPr>
      </w:pPr>
    </w:p>
    <w:p w:rsidR="00B13ED5" w:rsidRPr="008C5FAC" w:rsidRDefault="00B13ED5" w:rsidP="00B13ED5">
      <w:pPr>
        <w:spacing w:after="0" w:line="240" w:lineRule="auto"/>
        <w:ind w:firstLine="709"/>
        <w:jc w:val="both"/>
        <w:rPr>
          <w:rFonts w:ascii="Times New Roman" w:hAnsi="Times New Roman"/>
          <w:b/>
          <w:sz w:val="26"/>
          <w:szCs w:val="26"/>
          <w:lang w:eastAsia="ru-RU"/>
        </w:rPr>
      </w:pPr>
      <w:r w:rsidRPr="008C5FAC">
        <w:rPr>
          <w:rFonts w:ascii="Times New Roman" w:hAnsi="Times New Roman"/>
          <w:sz w:val="26"/>
          <w:szCs w:val="26"/>
          <w:lang w:eastAsia="ru-RU"/>
        </w:rPr>
        <w:lastRenderedPageBreak/>
        <w:t xml:space="preserve">Муниципальные музеи активно участвовали в </w:t>
      </w:r>
      <w:r w:rsidRPr="008C5FAC">
        <w:rPr>
          <w:rFonts w:ascii="Times New Roman" w:hAnsi="Times New Roman"/>
          <w:b/>
          <w:sz w:val="26"/>
          <w:szCs w:val="26"/>
          <w:lang w:eastAsia="ru-RU"/>
        </w:rPr>
        <w:t>мероприятиях, посвященных 70-летию Победы в Великой Отечественной  войне</w:t>
      </w:r>
      <w:r w:rsidR="002B5629">
        <w:rPr>
          <w:rFonts w:ascii="Times New Roman" w:hAnsi="Times New Roman"/>
          <w:b/>
          <w:sz w:val="26"/>
          <w:szCs w:val="26"/>
          <w:lang w:eastAsia="ru-RU"/>
        </w:rPr>
        <w:t>.</w:t>
      </w:r>
    </w:p>
    <w:p w:rsidR="00B13ED5" w:rsidRPr="00B13ED5" w:rsidRDefault="00B13ED5" w:rsidP="00B13ED5">
      <w:pPr>
        <w:spacing w:after="0" w:line="240" w:lineRule="auto"/>
        <w:ind w:firstLine="709"/>
        <w:contextualSpacing/>
        <w:jc w:val="both"/>
        <w:rPr>
          <w:rFonts w:ascii="Times New Roman" w:hAnsi="Times New Roman"/>
          <w:sz w:val="26"/>
          <w:szCs w:val="26"/>
          <w:lang w:eastAsia="ru-RU"/>
        </w:rPr>
      </w:pPr>
      <w:r w:rsidRPr="00B13ED5">
        <w:rPr>
          <w:rFonts w:ascii="Times New Roman" w:hAnsi="Times New Roman"/>
          <w:sz w:val="26"/>
          <w:szCs w:val="26"/>
          <w:lang w:eastAsia="ru-RU"/>
        </w:rPr>
        <w:t xml:space="preserve">В Хакасском национальном краеведческом  музее им. Л.Р. Кызласова в рамках празднования 70-й годовщины Победы в Великой Отечественной войне 1941-1945 гг. в апреле – мае 2015 г. было осуществлено 7 выставочных проектов: </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«За Родину» - совместная выставка из фондов Студии военных художников им. М.Б. Грекова (г. Москва) и Хакасского национального краеведческого музея. Выставка была организована в рамках Соглашения между Министерством культуры Республики Хакасия и Управлением Министерства обороны Российской Федерации. На выставке посетители знакомились с художественными шедеврами, ставши</w:t>
      </w:r>
      <w:r w:rsidR="002B5629">
        <w:rPr>
          <w:rFonts w:ascii="Times New Roman" w:hAnsi="Times New Roman"/>
          <w:sz w:val="26"/>
          <w:szCs w:val="26"/>
          <w:lang w:eastAsia="ru-RU"/>
        </w:rPr>
        <w:t>ми достоянием русской культуры;</w:t>
      </w:r>
    </w:p>
    <w:p w:rsidR="00B13ED5" w:rsidRPr="00B13ED5" w:rsidRDefault="00B13ED5" w:rsidP="00B13ED5">
      <w:pPr>
        <w:spacing w:after="0" w:line="240" w:lineRule="auto"/>
        <w:ind w:firstLine="709"/>
        <w:contextualSpacing/>
        <w:jc w:val="both"/>
        <w:rPr>
          <w:rFonts w:ascii="Times New Roman" w:hAnsi="Times New Roman"/>
          <w:sz w:val="26"/>
          <w:szCs w:val="26"/>
          <w:lang w:eastAsia="ru-RU"/>
        </w:rPr>
      </w:pPr>
      <w:r w:rsidRPr="00B13ED5">
        <w:rPr>
          <w:rFonts w:ascii="Times New Roman" w:hAnsi="Times New Roman"/>
          <w:sz w:val="26"/>
          <w:szCs w:val="26"/>
          <w:lang w:eastAsia="ru-RU"/>
        </w:rPr>
        <w:t>«Мы вместе ковали Победу» - фотовыставка, рассказывающая о вкладе животных в дело Побед</w:t>
      </w:r>
      <w:r w:rsidR="002B5629">
        <w:rPr>
          <w:rFonts w:ascii="Times New Roman" w:hAnsi="Times New Roman"/>
          <w:sz w:val="26"/>
          <w:szCs w:val="26"/>
          <w:lang w:eastAsia="ru-RU"/>
        </w:rPr>
        <w:t>ы в Великой Отечественной войне.</w:t>
      </w:r>
    </w:p>
    <w:p w:rsidR="00B13ED5" w:rsidRPr="00B13ED5" w:rsidRDefault="00B13ED5" w:rsidP="00B13ED5">
      <w:pPr>
        <w:spacing w:after="0" w:line="240" w:lineRule="auto"/>
        <w:ind w:firstLine="709"/>
        <w:contextualSpacing/>
        <w:jc w:val="both"/>
        <w:rPr>
          <w:rFonts w:ascii="Times New Roman" w:hAnsi="Times New Roman"/>
          <w:sz w:val="26"/>
          <w:szCs w:val="26"/>
          <w:lang w:eastAsia="ru-RU"/>
        </w:rPr>
      </w:pPr>
      <w:r w:rsidRPr="00B13ED5">
        <w:rPr>
          <w:rFonts w:ascii="Times New Roman" w:hAnsi="Times New Roman"/>
          <w:sz w:val="26"/>
          <w:szCs w:val="26"/>
          <w:lang w:eastAsia="ru-RU"/>
        </w:rPr>
        <w:t xml:space="preserve">Две выставки стали итогами конкурсов детских рисунков: «Цвета Победы» и «История Хакасии глазами детей» (совместно с Детской художественной школой им. Д.И. Каратанова). </w:t>
      </w:r>
    </w:p>
    <w:p w:rsidR="00B13ED5" w:rsidRPr="00B13ED5" w:rsidRDefault="00B13ED5" w:rsidP="00B13ED5">
      <w:pPr>
        <w:spacing w:after="0" w:line="240" w:lineRule="auto"/>
        <w:ind w:firstLine="709"/>
        <w:contextualSpacing/>
        <w:jc w:val="both"/>
        <w:rPr>
          <w:rFonts w:ascii="Times New Roman" w:hAnsi="Times New Roman"/>
          <w:sz w:val="26"/>
          <w:szCs w:val="26"/>
          <w:lang w:eastAsia="ru-RU"/>
        </w:rPr>
      </w:pPr>
      <w:r w:rsidRPr="00B13ED5">
        <w:rPr>
          <w:rFonts w:ascii="Times New Roman" w:hAnsi="Times New Roman"/>
          <w:sz w:val="26"/>
          <w:szCs w:val="26"/>
          <w:lang w:eastAsia="ru-RU"/>
        </w:rPr>
        <w:t xml:space="preserve">Три выставки экспонировалось вне музея: </w:t>
      </w:r>
    </w:p>
    <w:p w:rsidR="00B13ED5" w:rsidRPr="00B13ED5" w:rsidRDefault="00B13ED5" w:rsidP="00B13ED5">
      <w:pPr>
        <w:spacing w:after="0" w:line="240" w:lineRule="auto"/>
        <w:ind w:firstLine="709"/>
        <w:contextualSpacing/>
        <w:jc w:val="both"/>
        <w:rPr>
          <w:rFonts w:ascii="Times New Roman" w:hAnsi="Times New Roman"/>
          <w:sz w:val="26"/>
          <w:szCs w:val="26"/>
          <w:lang w:eastAsia="ru-RU"/>
        </w:rPr>
      </w:pPr>
      <w:r w:rsidRPr="00B13ED5">
        <w:rPr>
          <w:rFonts w:ascii="Times New Roman" w:hAnsi="Times New Roman"/>
          <w:sz w:val="26"/>
          <w:szCs w:val="26"/>
          <w:lang w:eastAsia="ru-RU"/>
        </w:rPr>
        <w:t>«Во славу Родины» - передвижной выставочный проект, подготовленный для экспонирования в учреждениях образовани</w:t>
      </w:r>
      <w:r w:rsidR="002B5629">
        <w:rPr>
          <w:rFonts w:ascii="Times New Roman" w:hAnsi="Times New Roman"/>
          <w:sz w:val="26"/>
          <w:szCs w:val="26"/>
          <w:lang w:eastAsia="ru-RU"/>
        </w:rPr>
        <w:t>я и культуры Республики Хакасия;</w:t>
      </w:r>
    </w:p>
    <w:p w:rsidR="00B13ED5" w:rsidRPr="00B13ED5" w:rsidRDefault="002B5629" w:rsidP="00B13ED5">
      <w:pPr>
        <w:spacing w:after="0" w:line="240" w:lineRule="auto"/>
        <w:ind w:firstLine="709"/>
        <w:contextualSpacing/>
        <w:jc w:val="both"/>
        <w:rPr>
          <w:rFonts w:ascii="Times New Roman" w:hAnsi="Times New Roman"/>
          <w:sz w:val="26"/>
          <w:szCs w:val="26"/>
          <w:lang w:eastAsia="ru-RU"/>
        </w:rPr>
      </w:pPr>
      <w:r>
        <w:rPr>
          <w:rFonts w:ascii="Times New Roman" w:hAnsi="Times New Roman"/>
          <w:sz w:val="26"/>
          <w:szCs w:val="26"/>
          <w:lang w:eastAsia="ru-RU"/>
        </w:rPr>
        <w:t>«Свет победного мая» –</w:t>
      </w:r>
      <w:r w:rsidR="00B13ED5" w:rsidRPr="00B13ED5">
        <w:rPr>
          <w:rFonts w:ascii="Times New Roman" w:hAnsi="Times New Roman"/>
          <w:sz w:val="26"/>
          <w:szCs w:val="26"/>
          <w:lang w:eastAsia="ru-RU"/>
        </w:rPr>
        <w:t xml:space="preserve"> совместный выставочный проект с Музеем истории города Черногорск</w:t>
      </w:r>
      <w:r>
        <w:rPr>
          <w:rFonts w:ascii="Times New Roman" w:hAnsi="Times New Roman"/>
          <w:sz w:val="26"/>
          <w:szCs w:val="26"/>
          <w:lang w:eastAsia="ru-RU"/>
        </w:rPr>
        <w:t>а;</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«Народный фронт» - фотовыставка, подготовленная совместно с Русским республиканским драматическим театром им. М.Ю. Лермонтова.</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Абаканская картинная галерея принимала участие в реализации направления «Антология Великой отечественной войны». В рамках направления реализовывались следующие мероприятия: выставка «Плакаты войны. </w:t>
      </w:r>
      <w:proofErr w:type="gramStart"/>
      <w:r w:rsidRPr="00B13ED5">
        <w:rPr>
          <w:rFonts w:ascii="Times New Roman" w:hAnsi="Times New Roman"/>
          <w:sz w:val="26"/>
          <w:szCs w:val="26"/>
          <w:lang w:eastAsia="ru-RU"/>
        </w:rPr>
        <w:t>На пути к Великой Победе» (выставка, организованная совместно с АО «Альфа-банк», на выставке были представлены 60 цветных копий плакатов периода Великой отечественной войны.</w:t>
      </w:r>
      <w:proofErr w:type="gramEnd"/>
      <w:r w:rsidRPr="00B13ED5">
        <w:rPr>
          <w:rFonts w:ascii="Times New Roman" w:hAnsi="Times New Roman"/>
          <w:sz w:val="26"/>
          <w:szCs w:val="26"/>
          <w:lang w:eastAsia="ru-RU"/>
        </w:rPr>
        <w:t xml:space="preserve"> После завершения выставки, плакаты были переданы в фонды учреждения (плакаты пополнили научно-вспомогательный фонд); выставка графики И.С. Старушкина из фондового собрания учреждения под названием «Тыловое детство» в культурно-досуговом центре «Красный Абакан».</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Также учреждение принимало участие в реализации выставочного проекта «На веки в памяти людской». Проект объединил такие учреждения как Абаканская картинная галерея, Детская художественная школа им. Д.И. Каратанова, Детская школа искусств № 1, Детская школа искусств № 2, Культурно-досуговый центр «Красный Абакан». В рамках проекта были организованы выставки – «О войне не понаслышке» (из фондового собрания музея-заповедника «Шушенское»), выставка-конкурс учащихся ДХШ им. Каратанова, «Миру-мир», «К 70-летию Победы», «Тыловое детство», «Плакаты войны. На пути к Великой Победе».</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Кроме того, учреждением была организована выставочная экспозиция 9 мая 2015 года на площадке «Абакан – 1941-1945: город труженик» в Парке Победы.</w:t>
      </w:r>
    </w:p>
    <w:p w:rsidR="00B13ED5" w:rsidRPr="00B13ED5" w:rsidRDefault="00B13ED5" w:rsidP="00B13ED5">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t>Аскизским краеведческим музеем имени Н.Ф. Катанова была разработана фотоэкскурсия «Их именами названы улицы», посвященная улицам, названным в честь героев, участников и памятны</w:t>
      </w:r>
      <w:r w:rsidR="00B225C5">
        <w:rPr>
          <w:rFonts w:ascii="Times New Roman" w:hAnsi="Times New Roman"/>
          <w:sz w:val="26"/>
          <w:szCs w:val="26"/>
          <w:lang w:eastAsia="ru-RU"/>
        </w:rPr>
        <w:t>х событий</w:t>
      </w:r>
      <w:r w:rsidRPr="00B13ED5">
        <w:rPr>
          <w:rFonts w:ascii="Times New Roman" w:hAnsi="Times New Roman"/>
          <w:sz w:val="26"/>
          <w:szCs w:val="26"/>
          <w:lang w:eastAsia="ru-RU"/>
        </w:rPr>
        <w:t xml:space="preserve"> Великой Отечественной войны 1941 – 1945 г.г. Была проведена большая работа по военно-патриотическому воспитанию молодого поколения посредством демонстрации фотоэкскурсии.</w:t>
      </w:r>
      <w:proofErr w:type="gramEnd"/>
    </w:p>
    <w:p w:rsidR="00B225C5" w:rsidRPr="00B13ED5" w:rsidRDefault="00B225C5" w:rsidP="00B225C5">
      <w:pPr>
        <w:spacing w:after="0" w:line="240" w:lineRule="auto"/>
        <w:ind w:firstLine="709"/>
        <w:jc w:val="both"/>
        <w:rPr>
          <w:rFonts w:ascii="Times New Roman" w:hAnsi="Times New Roman"/>
          <w:sz w:val="26"/>
          <w:szCs w:val="26"/>
          <w:lang w:eastAsia="ru-RU"/>
        </w:rPr>
      </w:pPr>
      <w:r w:rsidRPr="00B13ED5">
        <w:rPr>
          <w:rFonts w:ascii="Times New Roman" w:hAnsi="Times New Roman"/>
          <w:i/>
          <w:noProof/>
          <w:color w:val="000000"/>
          <w:sz w:val="26"/>
          <w:szCs w:val="27"/>
          <w:lang w:eastAsia="ru-RU"/>
        </w:rPr>
        <w:lastRenderedPageBreak/>
        <w:drawing>
          <wp:anchor distT="0" distB="0" distL="114300" distR="114300" simplePos="0" relativeHeight="251741184" behindDoc="0" locked="0" layoutInCell="1" allowOverlap="1" wp14:anchorId="56C977B1" wp14:editId="0A01A7A8">
            <wp:simplePos x="0" y="0"/>
            <wp:positionH relativeFrom="column">
              <wp:posOffset>1843405</wp:posOffset>
            </wp:positionH>
            <wp:positionV relativeFrom="paragraph">
              <wp:posOffset>1080135</wp:posOffset>
            </wp:positionV>
            <wp:extent cx="2115820" cy="1548765"/>
            <wp:effectExtent l="0" t="0" r="0" b="0"/>
            <wp:wrapTopAndBottom/>
            <wp:docPr id="244" name="Рисунок 2" descr="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6"/>
                    <pic:cNvPicPr>
                      <a:picLocks noChangeAspect="1" noChangeArrowheads="1"/>
                    </pic:cNvPicPr>
                  </pic:nvPicPr>
                  <pic:blipFill>
                    <a:blip r:embed="rId46" cstate="print"/>
                    <a:srcRect/>
                    <a:stretch>
                      <a:fillRect/>
                    </a:stretch>
                  </pic:blipFill>
                  <pic:spPr bwMode="auto">
                    <a:xfrm>
                      <a:off x="0" y="0"/>
                      <a:ext cx="2115820" cy="1548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B13ED5" w:rsidRPr="00B13ED5">
        <w:rPr>
          <w:rFonts w:ascii="Times New Roman" w:hAnsi="Times New Roman"/>
          <w:sz w:val="26"/>
          <w:szCs w:val="26"/>
          <w:lang w:eastAsia="ru-RU"/>
        </w:rPr>
        <w:t>В</w:t>
      </w:r>
      <w:proofErr w:type="gramEnd"/>
      <w:r w:rsidR="00B13ED5" w:rsidRPr="00B13ED5">
        <w:rPr>
          <w:rFonts w:ascii="Times New Roman" w:hAnsi="Times New Roman"/>
          <w:sz w:val="26"/>
          <w:szCs w:val="26"/>
          <w:lang w:eastAsia="ru-RU"/>
        </w:rPr>
        <w:t xml:space="preserve"> </w:t>
      </w:r>
      <w:proofErr w:type="gramStart"/>
      <w:r w:rsidR="00B13ED5" w:rsidRPr="00B13ED5">
        <w:rPr>
          <w:rFonts w:ascii="Times New Roman" w:hAnsi="Times New Roman"/>
          <w:sz w:val="26"/>
          <w:szCs w:val="28"/>
          <w:lang w:eastAsia="ru-RU"/>
        </w:rPr>
        <w:t>Сорском</w:t>
      </w:r>
      <w:proofErr w:type="gramEnd"/>
      <w:r w:rsidR="00B13ED5" w:rsidRPr="00B13ED5">
        <w:rPr>
          <w:rFonts w:ascii="Times New Roman" w:hAnsi="Times New Roman"/>
          <w:sz w:val="26"/>
          <w:szCs w:val="28"/>
          <w:lang w:eastAsia="ru-RU"/>
        </w:rPr>
        <w:t xml:space="preserve"> краеведческом музее им.</w:t>
      </w:r>
      <w:r>
        <w:rPr>
          <w:rFonts w:ascii="Times New Roman" w:hAnsi="Times New Roman"/>
          <w:sz w:val="26"/>
          <w:szCs w:val="28"/>
          <w:lang w:eastAsia="ru-RU"/>
        </w:rPr>
        <w:t xml:space="preserve"> </w:t>
      </w:r>
      <w:r w:rsidR="00B13ED5" w:rsidRPr="00B13ED5">
        <w:rPr>
          <w:rFonts w:ascii="Times New Roman" w:hAnsi="Times New Roman"/>
          <w:sz w:val="26"/>
          <w:szCs w:val="28"/>
          <w:lang w:eastAsia="ru-RU"/>
        </w:rPr>
        <w:t>В.В.</w:t>
      </w:r>
      <w:r>
        <w:rPr>
          <w:rFonts w:ascii="Times New Roman" w:hAnsi="Times New Roman"/>
          <w:sz w:val="26"/>
          <w:szCs w:val="28"/>
          <w:lang w:eastAsia="ru-RU"/>
        </w:rPr>
        <w:t xml:space="preserve"> </w:t>
      </w:r>
      <w:r w:rsidR="00B13ED5" w:rsidRPr="00B13ED5">
        <w:rPr>
          <w:rFonts w:ascii="Times New Roman" w:hAnsi="Times New Roman"/>
          <w:sz w:val="26"/>
          <w:szCs w:val="28"/>
          <w:lang w:eastAsia="ru-RU"/>
        </w:rPr>
        <w:t>Андрияшева</w:t>
      </w:r>
      <w:r w:rsidR="00B13ED5" w:rsidRPr="00B13ED5">
        <w:rPr>
          <w:rFonts w:ascii="Times New Roman" w:hAnsi="Times New Roman"/>
          <w:sz w:val="26"/>
          <w:szCs w:val="26"/>
          <w:lang w:eastAsia="ru-RU"/>
        </w:rPr>
        <w:t xml:space="preserve"> проводились встречи ко Дню Героев Отечества «Я прошел по той войне…», «Мы помним», «Свеча памяти», показ фильма «Звучат родительским наказом их имена» - об участниках локальных войн, «В музей всей семьей».</w:t>
      </w:r>
      <w:r w:rsidRPr="00B225C5">
        <w:rPr>
          <w:rFonts w:ascii="Times New Roman" w:hAnsi="Times New Roman"/>
          <w:sz w:val="26"/>
          <w:szCs w:val="26"/>
          <w:lang w:eastAsia="ru-RU"/>
        </w:rPr>
        <w:t xml:space="preserve"> </w:t>
      </w:r>
      <w:r w:rsidRPr="00B13ED5">
        <w:rPr>
          <w:rFonts w:ascii="Times New Roman" w:hAnsi="Times New Roman"/>
          <w:sz w:val="26"/>
          <w:szCs w:val="26"/>
          <w:lang w:eastAsia="ru-RU"/>
        </w:rPr>
        <w:t>Также специалистами музея подготовлены и проведены лекции на тему «Великая Отечественная война».</w:t>
      </w:r>
    </w:p>
    <w:p w:rsidR="00B225C5" w:rsidRPr="00B13ED5" w:rsidRDefault="00B225C5" w:rsidP="00B13ED5">
      <w:pPr>
        <w:spacing w:after="0" w:line="240" w:lineRule="auto"/>
        <w:ind w:firstLine="709"/>
        <w:jc w:val="both"/>
        <w:rPr>
          <w:rFonts w:ascii="Times New Roman" w:hAnsi="Times New Roman"/>
          <w:sz w:val="26"/>
          <w:szCs w:val="26"/>
          <w:lang w:eastAsia="ru-RU"/>
        </w:rPr>
      </w:pPr>
    </w:p>
    <w:p w:rsidR="00B13ED5" w:rsidRPr="00B13ED5" w:rsidRDefault="00320A56" w:rsidP="00B13ED5">
      <w:pPr>
        <w:spacing w:after="0" w:line="240" w:lineRule="auto"/>
        <w:jc w:val="center"/>
        <w:rPr>
          <w:rFonts w:ascii="Times New Roman" w:hAnsi="Times New Roman"/>
          <w:i/>
          <w:sz w:val="26"/>
          <w:szCs w:val="28"/>
          <w:lang w:eastAsia="ru-RU"/>
        </w:rPr>
      </w:pPr>
      <w:r>
        <w:rPr>
          <w:rFonts w:ascii="Times New Roman" w:hAnsi="Times New Roman"/>
          <w:i/>
          <w:color w:val="000000"/>
          <w:sz w:val="26"/>
          <w:szCs w:val="27"/>
          <w:lang w:eastAsia="ru-RU"/>
        </w:rPr>
        <w:t>Фото 29</w:t>
      </w:r>
      <w:r w:rsidR="00B13ED5" w:rsidRPr="00B13ED5">
        <w:rPr>
          <w:rFonts w:ascii="Times New Roman" w:hAnsi="Times New Roman"/>
          <w:i/>
          <w:color w:val="000000"/>
          <w:sz w:val="26"/>
          <w:szCs w:val="27"/>
          <w:lang w:eastAsia="ru-RU"/>
        </w:rPr>
        <w:t xml:space="preserve">. Встреча </w:t>
      </w:r>
      <w:proofErr w:type="gramStart"/>
      <w:r w:rsidR="00B13ED5" w:rsidRPr="00B13ED5">
        <w:rPr>
          <w:rFonts w:ascii="Times New Roman" w:hAnsi="Times New Roman"/>
          <w:i/>
          <w:color w:val="000000"/>
          <w:sz w:val="26"/>
          <w:szCs w:val="27"/>
          <w:lang w:eastAsia="ru-RU"/>
        </w:rPr>
        <w:t>в</w:t>
      </w:r>
      <w:proofErr w:type="gramEnd"/>
      <w:r w:rsidR="00B13ED5" w:rsidRPr="00B13ED5">
        <w:rPr>
          <w:rFonts w:ascii="Times New Roman" w:hAnsi="Times New Roman"/>
          <w:i/>
          <w:color w:val="000000"/>
          <w:sz w:val="26"/>
          <w:szCs w:val="27"/>
          <w:lang w:eastAsia="ru-RU"/>
        </w:rPr>
        <w:t xml:space="preserve"> </w:t>
      </w:r>
      <w:proofErr w:type="gramStart"/>
      <w:r w:rsidR="00B13ED5" w:rsidRPr="00B13ED5">
        <w:rPr>
          <w:rFonts w:ascii="Times New Roman" w:hAnsi="Times New Roman"/>
          <w:i/>
          <w:sz w:val="26"/>
          <w:szCs w:val="28"/>
          <w:lang w:eastAsia="ru-RU"/>
        </w:rPr>
        <w:t>Сорском</w:t>
      </w:r>
      <w:proofErr w:type="gramEnd"/>
      <w:r w:rsidR="00B13ED5" w:rsidRPr="00B13ED5">
        <w:rPr>
          <w:rFonts w:ascii="Times New Roman" w:hAnsi="Times New Roman"/>
          <w:i/>
          <w:sz w:val="26"/>
          <w:szCs w:val="28"/>
          <w:lang w:eastAsia="ru-RU"/>
        </w:rPr>
        <w:t xml:space="preserve"> краеведческом музее </w:t>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sz w:val="26"/>
          <w:szCs w:val="28"/>
          <w:lang w:eastAsia="ru-RU"/>
        </w:rPr>
        <w:t>им.</w:t>
      </w:r>
      <w:r w:rsidR="00B225C5">
        <w:rPr>
          <w:rFonts w:ascii="Times New Roman" w:hAnsi="Times New Roman"/>
          <w:i/>
          <w:sz w:val="26"/>
          <w:szCs w:val="28"/>
          <w:lang w:eastAsia="ru-RU"/>
        </w:rPr>
        <w:t xml:space="preserve"> </w:t>
      </w:r>
      <w:r w:rsidRPr="00B13ED5">
        <w:rPr>
          <w:rFonts w:ascii="Times New Roman" w:hAnsi="Times New Roman"/>
          <w:i/>
          <w:sz w:val="26"/>
          <w:szCs w:val="28"/>
          <w:lang w:eastAsia="ru-RU"/>
        </w:rPr>
        <w:t>В.В.</w:t>
      </w:r>
      <w:r w:rsidR="00B225C5">
        <w:rPr>
          <w:rFonts w:ascii="Times New Roman" w:hAnsi="Times New Roman"/>
          <w:i/>
          <w:sz w:val="26"/>
          <w:szCs w:val="28"/>
          <w:lang w:eastAsia="ru-RU"/>
        </w:rPr>
        <w:t xml:space="preserve"> </w:t>
      </w:r>
      <w:r w:rsidRPr="00B13ED5">
        <w:rPr>
          <w:rFonts w:ascii="Times New Roman" w:hAnsi="Times New Roman"/>
          <w:i/>
          <w:sz w:val="26"/>
          <w:szCs w:val="28"/>
          <w:lang w:eastAsia="ru-RU"/>
        </w:rPr>
        <w:t>Андрияшева</w:t>
      </w:r>
      <w:r w:rsidRPr="00B13ED5">
        <w:rPr>
          <w:rFonts w:ascii="Times New Roman" w:hAnsi="Times New Roman"/>
          <w:i/>
          <w:color w:val="000000"/>
          <w:sz w:val="26"/>
          <w:szCs w:val="27"/>
          <w:lang w:eastAsia="ru-RU"/>
        </w:rPr>
        <w:t xml:space="preserve"> «Мы помним»</w:t>
      </w:r>
    </w:p>
    <w:p w:rsidR="00B13ED5" w:rsidRPr="00B13ED5" w:rsidRDefault="00B13ED5" w:rsidP="00B13ED5">
      <w:pPr>
        <w:spacing w:after="0"/>
        <w:ind w:firstLine="709"/>
        <w:jc w:val="both"/>
        <w:rPr>
          <w:rFonts w:ascii="Times New Roman" w:hAnsi="Times New Roman"/>
          <w:sz w:val="28"/>
          <w:szCs w:val="28"/>
          <w:lang w:eastAsia="ru-RU"/>
        </w:rPr>
      </w:pPr>
    </w:p>
    <w:p w:rsidR="00B13ED5" w:rsidRPr="00B13ED5" w:rsidRDefault="00B225C5" w:rsidP="00B13ED5">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Кроме того, </w:t>
      </w:r>
      <w:r w:rsidR="00B13ED5" w:rsidRPr="00B13ED5">
        <w:rPr>
          <w:rFonts w:ascii="Times New Roman" w:hAnsi="Times New Roman"/>
          <w:sz w:val="26"/>
          <w:szCs w:val="26"/>
          <w:lang w:eastAsia="ru-RU"/>
        </w:rPr>
        <w:t xml:space="preserve">все музеи республики приняли участие в общероссийской </w:t>
      </w:r>
      <w:r w:rsidR="00B13ED5" w:rsidRPr="00B13ED5">
        <w:rPr>
          <w:rFonts w:ascii="Times New Roman" w:hAnsi="Times New Roman"/>
          <w:bCs/>
          <w:sz w:val="26"/>
          <w:szCs w:val="26"/>
          <w:lang w:eastAsia="ru-RU"/>
        </w:rPr>
        <w:t xml:space="preserve">акции </w:t>
      </w:r>
      <w:r w:rsidR="00B13ED5" w:rsidRPr="00B13ED5">
        <w:rPr>
          <w:rFonts w:ascii="Times New Roman" w:hAnsi="Times New Roman"/>
          <w:sz w:val="26"/>
          <w:szCs w:val="26"/>
          <w:lang w:eastAsia="ru-RU"/>
        </w:rPr>
        <w:t>«</w:t>
      </w:r>
      <w:r w:rsidR="00B13ED5" w:rsidRPr="00B13ED5">
        <w:rPr>
          <w:rFonts w:ascii="Times New Roman" w:hAnsi="Times New Roman"/>
          <w:bCs/>
          <w:sz w:val="26"/>
          <w:szCs w:val="26"/>
          <w:lang w:eastAsia="ru-RU"/>
        </w:rPr>
        <w:t>Бессмертный</w:t>
      </w:r>
      <w:r w:rsidR="00B13ED5" w:rsidRPr="00B13ED5">
        <w:rPr>
          <w:rFonts w:ascii="Times New Roman" w:hAnsi="Times New Roman"/>
          <w:sz w:val="26"/>
          <w:szCs w:val="26"/>
          <w:lang w:eastAsia="ru-RU"/>
        </w:rPr>
        <w:t xml:space="preserve"> </w:t>
      </w:r>
      <w:r w:rsidR="00B13ED5" w:rsidRPr="00B13ED5">
        <w:rPr>
          <w:rFonts w:ascii="Times New Roman" w:hAnsi="Times New Roman"/>
          <w:bCs/>
          <w:sz w:val="26"/>
          <w:szCs w:val="26"/>
          <w:lang w:eastAsia="ru-RU"/>
        </w:rPr>
        <w:t>полк</w:t>
      </w:r>
      <w:r w:rsidR="00B13ED5" w:rsidRPr="00B13ED5">
        <w:rPr>
          <w:rFonts w:ascii="Times New Roman" w:hAnsi="Times New Roman"/>
          <w:sz w:val="26"/>
          <w:szCs w:val="26"/>
          <w:lang w:eastAsia="ru-RU"/>
        </w:rPr>
        <w:t>».</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К 70-летию Великой Победы в Ширинском районном краеведческом музее им. Д.С. Лалетина была организована выставка предметов, фотографий и документов из архива музея относящихся к периоду Великой Отечественной войны. Во время празднования 9 мая каждый житель района мог войти в музей и посмотреть документы и фотографии родственников или знакомых ветеранов войны и труда, послушать рассказ экскурсовода о наших земляках.</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Доме-музее С.П. Кадышева проведена выставка рисунков младших школьников, посвященная 70-летию Победы.</w:t>
      </w:r>
    </w:p>
    <w:p w:rsidR="00B13ED5" w:rsidRDefault="00B13ED5" w:rsidP="00B225C5">
      <w:pPr>
        <w:tabs>
          <w:tab w:val="left" w:pos="567"/>
        </w:tabs>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Таштыпском муниципальном краеведческом музее к памятной дате открылась выставка «Земляки</w:t>
      </w:r>
      <w:r w:rsidR="00B225C5">
        <w:rPr>
          <w:rFonts w:ascii="Times New Roman" w:hAnsi="Times New Roman"/>
          <w:sz w:val="26"/>
          <w:szCs w:val="26"/>
          <w:lang w:eastAsia="ru-RU"/>
        </w:rPr>
        <w:t>-</w:t>
      </w:r>
      <w:r w:rsidRPr="00B13ED5">
        <w:rPr>
          <w:rFonts w:ascii="Times New Roman" w:hAnsi="Times New Roman"/>
          <w:sz w:val="26"/>
          <w:szCs w:val="26"/>
          <w:lang w:eastAsia="ru-RU"/>
        </w:rPr>
        <w:t>пирятинцы» с приглашением детей, родственников, поделившихся воспоминаниями.</w:t>
      </w:r>
      <w:r w:rsidR="00B225C5">
        <w:rPr>
          <w:rFonts w:ascii="Times New Roman" w:hAnsi="Times New Roman"/>
          <w:sz w:val="26"/>
          <w:szCs w:val="26"/>
          <w:lang w:eastAsia="ru-RU"/>
        </w:rPr>
        <w:t xml:space="preserve"> </w:t>
      </w:r>
      <w:r w:rsidRPr="00B13ED5">
        <w:rPr>
          <w:rFonts w:ascii="Times New Roman" w:hAnsi="Times New Roman"/>
          <w:sz w:val="26"/>
          <w:szCs w:val="26"/>
          <w:lang w:eastAsia="ru-RU"/>
        </w:rPr>
        <w:t>Работниками музея была проведена поисковая работа и реэкспозиция мемориального зала: посетителям предлагалось посмотреть фотографии земляков-пирятинцев, а также боевой путь 309 Пирятинской дивизии на специально реконструированной карте, для полного погружения в атмосферу, гости музея могли почитать дивизионную газету военных лет.</w:t>
      </w:r>
    </w:p>
    <w:p w:rsid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Сотрудниками Вершино</w:t>
      </w:r>
      <w:r w:rsidR="00B225C5">
        <w:rPr>
          <w:rFonts w:ascii="Times New Roman" w:hAnsi="Times New Roman"/>
          <w:sz w:val="26"/>
          <w:szCs w:val="26"/>
          <w:lang w:eastAsia="ru-RU"/>
        </w:rPr>
        <w:t>-</w:t>
      </w:r>
      <w:r w:rsidRPr="00B13ED5">
        <w:rPr>
          <w:rFonts w:ascii="Times New Roman" w:hAnsi="Times New Roman"/>
          <w:sz w:val="26"/>
          <w:szCs w:val="26"/>
          <w:lang w:eastAsia="ru-RU"/>
        </w:rPr>
        <w:t>Тейского муниципального историк</w:t>
      </w:r>
      <w:proofErr w:type="gramStart"/>
      <w:r w:rsidRPr="00B13ED5">
        <w:rPr>
          <w:rFonts w:ascii="Times New Roman" w:hAnsi="Times New Roman"/>
          <w:sz w:val="26"/>
          <w:szCs w:val="26"/>
          <w:lang w:eastAsia="ru-RU"/>
        </w:rPr>
        <w:t>о</w:t>
      </w:r>
      <w:r w:rsidR="00B225C5">
        <w:rPr>
          <w:rFonts w:ascii="Times New Roman" w:hAnsi="Times New Roman"/>
          <w:sz w:val="26"/>
          <w:szCs w:val="26"/>
          <w:lang w:eastAsia="ru-RU"/>
        </w:rPr>
        <w:t>-</w:t>
      </w:r>
      <w:proofErr w:type="gramEnd"/>
      <w:r w:rsidRPr="00B13ED5">
        <w:rPr>
          <w:rFonts w:ascii="Times New Roman" w:hAnsi="Times New Roman"/>
          <w:sz w:val="26"/>
          <w:szCs w:val="26"/>
          <w:lang w:eastAsia="ru-RU"/>
        </w:rPr>
        <w:t xml:space="preserve"> краеведческого музея оформлена временная экспозиция «На солдатском привале», а также выставка рисунков учащихся художественного отделения музыкальной школы</w:t>
      </w:r>
      <w:r w:rsidRPr="00B13ED5">
        <w:rPr>
          <w:sz w:val="26"/>
          <w:szCs w:val="26"/>
          <w:lang w:eastAsia="ru-RU"/>
        </w:rPr>
        <w:t xml:space="preserve"> </w:t>
      </w:r>
      <w:r w:rsidRPr="00B13ED5">
        <w:rPr>
          <w:rFonts w:ascii="Times New Roman" w:hAnsi="Times New Roman"/>
          <w:sz w:val="26"/>
          <w:szCs w:val="26"/>
          <w:lang w:eastAsia="ru-RU"/>
        </w:rPr>
        <w:t>«И помнит мир спасенный».</w:t>
      </w:r>
    </w:p>
    <w:p w:rsidR="00B13ED5" w:rsidRDefault="00B13ED5" w:rsidP="00B13ED5">
      <w:pPr>
        <w:spacing w:after="0" w:line="240" w:lineRule="auto"/>
        <w:ind w:firstLine="709"/>
        <w:jc w:val="both"/>
        <w:rPr>
          <w:rFonts w:ascii="Times New Roman" w:hAnsi="Times New Roman"/>
          <w:bCs/>
          <w:color w:val="000000"/>
          <w:sz w:val="26"/>
          <w:szCs w:val="26"/>
          <w:lang w:eastAsia="ru-RU"/>
        </w:rPr>
      </w:pPr>
      <w:r w:rsidRPr="00B13ED5">
        <w:rPr>
          <w:rFonts w:ascii="Times New Roman" w:eastAsia="TimesNewRomanPSMT" w:hAnsi="Times New Roman"/>
          <w:sz w:val="26"/>
          <w:szCs w:val="26"/>
          <w:lang w:eastAsia="ru-RU"/>
        </w:rPr>
        <w:t>Также в музее прошли музейные краеведческие чтения «Прикоснись сердцем к подвигу» по пяти номинациям</w:t>
      </w:r>
      <w:r w:rsidRPr="00B13ED5">
        <w:rPr>
          <w:rFonts w:ascii="Times New Roman" w:hAnsi="Times New Roman"/>
          <w:color w:val="000000"/>
          <w:sz w:val="26"/>
          <w:szCs w:val="26"/>
          <w:lang w:eastAsia="ru-RU"/>
        </w:rPr>
        <w:t xml:space="preserve">: </w:t>
      </w:r>
      <w:r w:rsidRPr="00B13ED5">
        <w:rPr>
          <w:rFonts w:ascii="Times New Roman" w:hAnsi="Times New Roman"/>
          <w:bCs/>
          <w:color w:val="000000"/>
          <w:sz w:val="26"/>
          <w:szCs w:val="26"/>
          <w:lang w:eastAsia="ru-RU"/>
        </w:rPr>
        <w:t>«Я думаю о грозных тех годах»</w:t>
      </w:r>
      <w:r w:rsidRPr="00B13ED5">
        <w:rPr>
          <w:rFonts w:ascii="Times New Roman" w:hAnsi="Times New Roman"/>
          <w:color w:val="000000"/>
          <w:sz w:val="26"/>
          <w:szCs w:val="26"/>
          <w:lang w:eastAsia="ru-RU"/>
        </w:rPr>
        <w:t xml:space="preserve">, </w:t>
      </w:r>
      <w:r w:rsidRPr="00B13ED5">
        <w:rPr>
          <w:rFonts w:ascii="Times New Roman" w:hAnsi="Times New Roman"/>
          <w:bCs/>
          <w:color w:val="000000"/>
          <w:sz w:val="26"/>
          <w:szCs w:val="26"/>
          <w:lang w:eastAsia="ru-RU"/>
        </w:rPr>
        <w:t>«Спасибо деду за победу»</w:t>
      </w:r>
      <w:r w:rsidRPr="00B13ED5">
        <w:rPr>
          <w:rFonts w:ascii="Times New Roman" w:hAnsi="Times New Roman"/>
          <w:color w:val="000000"/>
          <w:sz w:val="26"/>
          <w:szCs w:val="26"/>
          <w:lang w:eastAsia="ru-RU"/>
        </w:rPr>
        <w:t xml:space="preserve">, </w:t>
      </w:r>
      <w:r w:rsidRPr="00B13ED5">
        <w:rPr>
          <w:rFonts w:ascii="Times New Roman" w:hAnsi="Times New Roman"/>
          <w:bCs/>
          <w:color w:val="000000"/>
          <w:sz w:val="26"/>
          <w:szCs w:val="26"/>
          <w:lang w:eastAsia="ru-RU"/>
        </w:rPr>
        <w:t>«Эхо прошедшей войны»</w:t>
      </w:r>
      <w:r w:rsidRPr="00B13ED5">
        <w:rPr>
          <w:rFonts w:ascii="Times New Roman" w:hAnsi="Times New Roman"/>
          <w:color w:val="000000"/>
          <w:sz w:val="26"/>
          <w:szCs w:val="26"/>
          <w:lang w:eastAsia="ru-RU"/>
        </w:rPr>
        <w:t xml:space="preserve">, </w:t>
      </w:r>
      <w:r w:rsidRPr="00B13ED5">
        <w:rPr>
          <w:rFonts w:ascii="Times New Roman" w:hAnsi="Times New Roman"/>
          <w:bCs/>
          <w:color w:val="000000"/>
          <w:sz w:val="26"/>
          <w:szCs w:val="26"/>
          <w:lang w:eastAsia="ru-RU"/>
        </w:rPr>
        <w:t>«Война в судьбе моей семьи»</w:t>
      </w:r>
      <w:r w:rsidRPr="00B13ED5">
        <w:rPr>
          <w:rFonts w:ascii="Times New Roman" w:hAnsi="Times New Roman"/>
          <w:color w:val="000000"/>
          <w:sz w:val="26"/>
          <w:szCs w:val="26"/>
          <w:lang w:eastAsia="ru-RU"/>
        </w:rPr>
        <w:t xml:space="preserve">, </w:t>
      </w:r>
      <w:r w:rsidRPr="00B13ED5">
        <w:rPr>
          <w:rFonts w:ascii="Times New Roman" w:hAnsi="Times New Roman"/>
          <w:bCs/>
          <w:color w:val="000000"/>
          <w:sz w:val="26"/>
          <w:szCs w:val="26"/>
          <w:lang w:eastAsia="ru-RU"/>
        </w:rPr>
        <w:t xml:space="preserve">«Письма в 41-й». </w:t>
      </w:r>
    </w:p>
    <w:p w:rsidR="00B225C5" w:rsidRPr="00B13ED5" w:rsidRDefault="00B225C5" w:rsidP="00B225C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Работа муниципальных музеев по подготовке и празднованию 70-летия Победы в Великой Отечественной войне 1941-1945 годов, не остается незамеченной и на федеральном уровне. </w:t>
      </w:r>
    </w:p>
    <w:p w:rsidR="00B225C5" w:rsidRDefault="00B225C5" w:rsidP="00B13ED5">
      <w:pPr>
        <w:spacing w:after="0" w:line="240" w:lineRule="auto"/>
        <w:ind w:firstLine="709"/>
        <w:jc w:val="both"/>
        <w:rPr>
          <w:rFonts w:ascii="Times New Roman" w:hAnsi="Times New Roman"/>
          <w:bCs/>
          <w:color w:val="000000"/>
          <w:sz w:val="26"/>
          <w:szCs w:val="26"/>
          <w:lang w:eastAsia="ru-RU"/>
        </w:rPr>
      </w:pPr>
      <w:r w:rsidRPr="00B13ED5">
        <w:rPr>
          <w:rFonts w:ascii="Times New Roman" w:hAnsi="Times New Roman"/>
          <w:noProof/>
          <w:sz w:val="26"/>
          <w:szCs w:val="26"/>
          <w:lang w:eastAsia="ru-RU"/>
        </w:rPr>
        <w:lastRenderedPageBreak/>
        <w:drawing>
          <wp:anchor distT="0" distB="0" distL="114300" distR="114300" simplePos="0" relativeHeight="251742208" behindDoc="0" locked="0" layoutInCell="1" allowOverlap="1" wp14:anchorId="06A0EF59" wp14:editId="670AD59D">
            <wp:simplePos x="0" y="0"/>
            <wp:positionH relativeFrom="column">
              <wp:posOffset>1885315</wp:posOffset>
            </wp:positionH>
            <wp:positionV relativeFrom="paragraph">
              <wp:posOffset>-514350</wp:posOffset>
            </wp:positionV>
            <wp:extent cx="2190115" cy="1551940"/>
            <wp:effectExtent l="0" t="0" r="635" b="0"/>
            <wp:wrapTopAndBottom/>
            <wp:docPr id="245" name="Рисунок 8" descr="F:\ФОТОГРАФИИ к ОТЧЕТУ\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ГРАФИИ к ОТЧЕТУ\057.JPG"/>
                    <pic:cNvPicPr>
                      <a:picLocks noChangeAspect="1" noChangeArrowheads="1"/>
                    </pic:cNvPicPr>
                  </pic:nvPicPr>
                  <pic:blipFill>
                    <a:blip r:embed="rId47" cstate="print"/>
                    <a:srcRect t="13305"/>
                    <a:stretch>
                      <a:fillRect/>
                    </a:stretch>
                  </pic:blipFill>
                  <pic:spPr bwMode="auto">
                    <a:xfrm>
                      <a:off x="0" y="0"/>
                      <a:ext cx="2190115" cy="1551940"/>
                    </a:xfrm>
                    <a:prstGeom prst="rect">
                      <a:avLst/>
                    </a:prstGeom>
                    <a:noFill/>
                    <a:ln w="9525">
                      <a:noFill/>
                      <a:miter lim="800000"/>
                      <a:headEnd/>
                      <a:tailEnd/>
                    </a:ln>
                  </pic:spPr>
                </pic:pic>
              </a:graphicData>
            </a:graphic>
            <wp14:sizeRelV relativeFrom="margin">
              <wp14:pctHeight>0</wp14:pctHeight>
            </wp14:sizeRelV>
          </wp:anchor>
        </w:drawing>
      </w:r>
    </w:p>
    <w:p w:rsidR="00B225C5" w:rsidRDefault="00B225C5" w:rsidP="00B225C5">
      <w:pPr>
        <w:spacing w:after="0" w:line="240" w:lineRule="auto"/>
        <w:jc w:val="center"/>
        <w:rPr>
          <w:rFonts w:ascii="Times New Roman" w:eastAsia="TimesNewRomanPSMT" w:hAnsi="Times New Roman"/>
          <w:i/>
          <w:sz w:val="26"/>
          <w:szCs w:val="26"/>
          <w:lang w:eastAsia="ru-RU"/>
        </w:rPr>
      </w:pPr>
      <w:r w:rsidRPr="00B13ED5">
        <w:rPr>
          <w:rFonts w:ascii="Times New Roman" w:hAnsi="Times New Roman"/>
          <w:i/>
          <w:sz w:val="26"/>
          <w:szCs w:val="26"/>
          <w:lang w:eastAsia="ru-RU"/>
        </w:rPr>
        <w:t>Фотография 3</w:t>
      </w:r>
      <w:r w:rsidR="00320A56">
        <w:rPr>
          <w:rFonts w:ascii="Times New Roman" w:hAnsi="Times New Roman"/>
          <w:i/>
          <w:sz w:val="26"/>
          <w:szCs w:val="26"/>
          <w:lang w:eastAsia="ru-RU"/>
        </w:rPr>
        <w:t>0</w:t>
      </w:r>
      <w:r w:rsidRPr="00B13ED5">
        <w:rPr>
          <w:rFonts w:ascii="Times New Roman" w:hAnsi="Times New Roman"/>
          <w:i/>
          <w:sz w:val="26"/>
          <w:szCs w:val="26"/>
          <w:lang w:eastAsia="ru-RU"/>
        </w:rPr>
        <w:t xml:space="preserve">. </w:t>
      </w:r>
      <w:r w:rsidRPr="00B13ED5">
        <w:rPr>
          <w:rFonts w:ascii="Times New Roman" w:eastAsia="TimesNewRomanPSMT" w:hAnsi="Times New Roman"/>
          <w:i/>
          <w:sz w:val="26"/>
          <w:szCs w:val="26"/>
          <w:lang w:eastAsia="ru-RU"/>
        </w:rPr>
        <w:t xml:space="preserve">Музейные краеведческие чтения </w:t>
      </w:r>
    </w:p>
    <w:p w:rsidR="00B225C5" w:rsidRPr="00B13ED5" w:rsidRDefault="00B225C5" w:rsidP="00B225C5">
      <w:pPr>
        <w:spacing w:after="0" w:line="240" w:lineRule="auto"/>
        <w:jc w:val="center"/>
        <w:rPr>
          <w:rFonts w:ascii="Times New Roman" w:eastAsia="TimesNewRomanPSMT" w:hAnsi="Times New Roman"/>
          <w:i/>
          <w:sz w:val="26"/>
          <w:szCs w:val="26"/>
          <w:lang w:eastAsia="ru-RU"/>
        </w:rPr>
      </w:pPr>
      <w:r w:rsidRPr="00B13ED5">
        <w:rPr>
          <w:rFonts w:ascii="Times New Roman" w:eastAsia="TimesNewRomanPSMT" w:hAnsi="Times New Roman"/>
          <w:i/>
          <w:sz w:val="26"/>
          <w:szCs w:val="26"/>
          <w:lang w:eastAsia="ru-RU"/>
        </w:rPr>
        <w:t>«Прикоснись сердцем к подвигу»</w:t>
      </w:r>
    </w:p>
    <w:p w:rsidR="00B225C5" w:rsidRPr="00B13ED5" w:rsidRDefault="00B225C5" w:rsidP="00B13ED5">
      <w:pPr>
        <w:spacing w:after="0" w:line="240" w:lineRule="auto"/>
        <w:ind w:firstLine="709"/>
        <w:jc w:val="both"/>
        <w:rPr>
          <w:rFonts w:ascii="Times New Roman" w:hAnsi="Times New Roman"/>
          <w:b/>
          <w:bCs/>
          <w:color w:val="000000"/>
          <w:sz w:val="26"/>
          <w:szCs w:val="26"/>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noProof/>
          <w:sz w:val="26"/>
          <w:szCs w:val="26"/>
          <w:lang w:eastAsia="ru-RU"/>
        </w:rPr>
        <w:drawing>
          <wp:anchor distT="0" distB="0" distL="114300" distR="114300" simplePos="0" relativeHeight="251727872" behindDoc="0" locked="0" layoutInCell="1" allowOverlap="1" wp14:anchorId="691D1C31" wp14:editId="1CCF71CC">
            <wp:simplePos x="0" y="0"/>
            <wp:positionH relativeFrom="column">
              <wp:posOffset>2213610</wp:posOffset>
            </wp:positionH>
            <wp:positionV relativeFrom="paragraph">
              <wp:posOffset>2066925</wp:posOffset>
            </wp:positionV>
            <wp:extent cx="1394460" cy="2125980"/>
            <wp:effectExtent l="19050" t="0" r="0" b="0"/>
            <wp:wrapTopAndBottom/>
            <wp:docPr id="246" name="Рисунок 12" descr="http://sayanmuseum.eto-ya.com/files/2016/01/dsc_0278.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yanmuseum.eto-ya.com/files/2016/01/dsc_0278.jpg">
                      <a:hlinkClick r:id="rId48"/>
                    </pic:cNvPr>
                    <pic:cNvPicPr>
                      <a:picLocks noChangeAspect="1" noChangeArrowheads="1"/>
                    </pic:cNvPicPr>
                  </pic:nvPicPr>
                  <pic:blipFill>
                    <a:blip r:embed="rId49"/>
                    <a:srcRect/>
                    <a:stretch>
                      <a:fillRect/>
                    </a:stretch>
                  </pic:blipFill>
                  <pic:spPr bwMode="auto">
                    <a:xfrm>
                      <a:off x="0" y="0"/>
                      <a:ext cx="1394460" cy="2125980"/>
                    </a:xfrm>
                    <a:prstGeom prst="rect">
                      <a:avLst/>
                    </a:prstGeom>
                    <a:noFill/>
                    <a:ln w="9525">
                      <a:noFill/>
                      <a:miter lim="800000"/>
                      <a:headEnd/>
                      <a:tailEnd/>
                    </a:ln>
                  </pic:spPr>
                </pic:pic>
              </a:graphicData>
            </a:graphic>
          </wp:anchor>
        </w:drawing>
      </w:r>
      <w:proofErr w:type="gramStart"/>
      <w:r w:rsidRPr="00B13ED5">
        <w:rPr>
          <w:rFonts w:ascii="Times New Roman" w:hAnsi="Times New Roman"/>
          <w:sz w:val="26"/>
          <w:szCs w:val="26"/>
          <w:lang w:eastAsia="ru-RU"/>
        </w:rPr>
        <w:t>Краеведческий музей города Саяногорска в 2015 году проделал огромную работу по сбор</w:t>
      </w:r>
      <w:r w:rsidR="0097184E">
        <w:rPr>
          <w:rFonts w:ascii="Times New Roman" w:hAnsi="Times New Roman"/>
          <w:sz w:val="26"/>
          <w:szCs w:val="26"/>
          <w:lang w:eastAsia="ru-RU"/>
        </w:rPr>
        <w:t>у информации о ветеранах войны –</w:t>
      </w:r>
      <w:r w:rsidRPr="00B13ED5">
        <w:rPr>
          <w:rFonts w:ascii="Times New Roman" w:hAnsi="Times New Roman"/>
          <w:sz w:val="26"/>
          <w:szCs w:val="26"/>
          <w:lang w:eastAsia="ru-RU"/>
        </w:rPr>
        <w:t xml:space="preserve"> специалистами музея написаны многочисленные статьи в газеты, подготовлены и изданы совместно с библиотекой города Саяногорска буклеты о ветеранах, собраны и занесены на всероссийский сайт бессмертного полка материалы о более 1000 ветеранах войны, организована и проведена акция «Бессмертный полк».</w:t>
      </w:r>
      <w:proofErr w:type="gramEnd"/>
      <w:r w:rsidRPr="00B13ED5">
        <w:rPr>
          <w:rFonts w:ascii="Times New Roman" w:hAnsi="Times New Roman"/>
          <w:sz w:val="26"/>
          <w:szCs w:val="26"/>
          <w:lang w:eastAsia="ru-RU"/>
        </w:rPr>
        <w:t xml:space="preserve"> Решением председателя Российского организационного комитета «Победа», Президента Российской Федерации Владимира Путина за активное участие в патриотическом воспитании граждан Краеведческий музей города Саяногорска был награжден памятной медалью «70 лет Победы в Великой Отечественной войне 1941-1945 годов».</w:t>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sz w:val="26"/>
          <w:szCs w:val="26"/>
          <w:lang w:eastAsia="ru-RU"/>
        </w:rPr>
        <w:t>Фото 3</w:t>
      </w:r>
      <w:r w:rsidR="00320A56">
        <w:rPr>
          <w:rFonts w:ascii="Times New Roman" w:hAnsi="Times New Roman"/>
          <w:i/>
          <w:sz w:val="26"/>
          <w:szCs w:val="26"/>
          <w:lang w:eastAsia="ru-RU"/>
        </w:rPr>
        <w:t>1</w:t>
      </w:r>
      <w:r w:rsidRPr="00B13ED5">
        <w:rPr>
          <w:rFonts w:ascii="Times New Roman" w:hAnsi="Times New Roman"/>
          <w:i/>
          <w:sz w:val="26"/>
          <w:szCs w:val="26"/>
          <w:lang w:eastAsia="ru-RU"/>
        </w:rPr>
        <w:t xml:space="preserve">. Медаль «70 лет Победы </w:t>
      </w:r>
      <w:proofErr w:type="gramStart"/>
      <w:r w:rsidRPr="00B13ED5">
        <w:rPr>
          <w:rFonts w:ascii="Times New Roman" w:hAnsi="Times New Roman"/>
          <w:i/>
          <w:sz w:val="26"/>
          <w:szCs w:val="26"/>
          <w:lang w:eastAsia="ru-RU"/>
        </w:rPr>
        <w:t>в</w:t>
      </w:r>
      <w:proofErr w:type="gramEnd"/>
      <w:r w:rsidRPr="00B13ED5">
        <w:rPr>
          <w:rFonts w:ascii="Times New Roman" w:hAnsi="Times New Roman"/>
          <w:i/>
          <w:sz w:val="26"/>
          <w:szCs w:val="26"/>
          <w:lang w:eastAsia="ru-RU"/>
        </w:rPr>
        <w:t xml:space="preserve"> Великой Отечественной </w:t>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sz w:val="26"/>
          <w:szCs w:val="26"/>
          <w:lang w:eastAsia="ru-RU"/>
        </w:rPr>
        <w:t>войне 1941-1945 годов»</w:t>
      </w:r>
    </w:p>
    <w:p w:rsidR="00B13ED5" w:rsidRPr="00B13ED5" w:rsidRDefault="00B13ED5" w:rsidP="00B13ED5">
      <w:pPr>
        <w:spacing w:after="0" w:line="240" w:lineRule="auto"/>
        <w:rPr>
          <w:rFonts w:ascii="Times New Roman" w:hAnsi="Times New Roman"/>
          <w:b/>
          <w:color w:val="000000"/>
          <w:sz w:val="26"/>
          <w:szCs w:val="26"/>
          <w:lang w:eastAsia="ru-RU"/>
        </w:rPr>
      </w:pPr>
    </w:p>
    <w:p w:rsidR="0097184E" w:rsidRDefault="0097184E" w:rsidP="0097184E">
      <w:pPr>
        <w:spacing w:after="0" w:line="240" w:lineRule="auto"/>
        <w:ind w:firstLine="709"/>
        <w:jc w:val="center"/>
        <w:rPr>
          <w:rFonts w:ascii="Times New Roman" w:hAnsi="Times New Roman"/>
          <w:i/>
          <w:sz w:val="26"/>
          <w:szCs w:val="26"/>
          <w:lang w:eastAsia="ru-RU"/>
        </w:rPr>
      </w:pPr>
    </w:p>
    <w:p w:rsidR="00B13ED5" w:rsidRDefault="00B13ED5" w:rsidP="0097184E">
      <w:pPr>
        <w:spacing w:after="0" w:line="240" w:lineRule="auto"/>
        <w:ind w:firstLine="709"/>
        <w:jc w:val="center"/>
        <w:rPr>
          <w:rFonts w:ascii="Times New Roman" w:hAnsi="Times New Roman"/>
          <w:i/>
          <w:sz w:val="26"/>
          <w:szCs w:val="26"/>
          <w:lang w:eastAsia="ru-RU"/>
        </w:rPr>
      </w:pPr>
      <w:r w:rsidRPr="0097184E">
        <w:rPr>
          <w:rFonts w:ascii="Times New Roman" w:hAnsi="Times New Roman"/>
          <w:i/>
          <w:sz w:val="26"/>
          <w:szCs w:val="26"/>
          <w:lang w:eastAsia="ru-RU"/>
        </w:rPr>
        <w:t>Культурно-образовательная работа</w:t>
      </w:r>
    </w:p>
    <w:p w:rsidR="0097184E" w:rsidRPr="0097184E" w:rsidRDefault="0097184E" w:rsidP="0097184E">
      <w:pPr>
        <w:spacing w:after="0" w:line="240" w:lineRule="auto"/>
        <w:ind w:firstLine="709"/>
        <w:jc w:val="center"/>
        <w:rPr>
          <w:rFonts w:ascii="Times New Roman" w:hAnsi="Times New Roman"/>
          <w:i/>
          <w:sz w:val="26"/>
          <w:szCs w:val="26"/>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2015 году произошло незначительное уменьшение показателя</w:t>
      </w:r>
      <w:r w:rsidRPr="00B13ED5">
        <w:rPr>
          <w:sz w:val="26"/>
          <w:szCs w:val="26"/>
          <w:lang w:eastAsia="ru-RU"/>
        </w:rPr>
        <w:t xml:space="preserve"> </w:t>
      </w:r>
      <w:r w:rsidRPr="00B13ED5">
        <w:rPr>
          <w:rFonts w:ascii="Times New Roman" w:hAnsi="Times New Roman"/>
          <w:sz w:val="26"/>
          <w:szCs w:val="26"/>
          <w:lang w:eastAsia="ru-RU"/>
        </w:rPr>
        <w:t>посещаемости музеев республики, он составил 372,83 тыс. человек (2014 год – 383,929). Среди посетителей число представителей детской и юношеской аудитории составило 136,185 тыс. человек (36,53 % от общего количества посетителей).</w:t>
      </w:r>
    </w:p>
    <w:p w:rsidR="00B13ED5" w:rsidRPr="00B13ED5" w:rsidRDefault="0097184E"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i/>
          <w:noProof/>
          <w:sz w:val="26"/>
          <w:szCs w:val="26"/>
          <w:lang w:eastAsia="ru-RU"/>
        </w:rPr>
        <w:lastRenderedPageBreak/>
        <w:drawing>
          <wp:anchor distT="0" distB="0" distL="114300" distR="114300" simplePos="0" relativeHeight="251734016" behindDoc="0" locked="0" layoutInCell="1" allowOverlap="1" wp14:anchorId="59FAD0C4" wp14:editId="0627D602">
            <wp:simplePos x="0" y="0"/>
            <wp:positionH relativeFrom="column">
              <wp:posOffset>2896235</wp:posOffset>
            </wp:positionH>
            <wp:positionV relativeFrom="paragraph">
              <wp:posOffset>442595</wp:posOffset>
            </wp:positionV>
            <wp:extent cx="3104515" cy="1838960"/>
            <wp:effectExtent l="0" t="0" r="635" b="8890"/>
            <wp:wrapTopAndBottom/>
            <wp:docPr id="24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B13ED5">
        <w:rPr>
          <w:rFonts w:ascii="Times New Roman" w:hAnsi="Times New Roman"/>
          <w:noProof/>
          <w:sz w:val="26"/>
          <w:szCs w:val="26"/>
          <w:lang w:eastAsia="ru-RU"/>
        </w:rPr>
        <w:drawing>
          <wp:anchor distT="0" distB="0" distL="114300" distR="114300" simplePos="0" relativeHeight="251732992" behindDoc="0" locked="0" layoutInCell="1" allowOverlap="1" wp14:anchorId="7A379552" wp14:editId="41685111">
            <wp:simplePos x="0" y="0"/>
            <wp:positionH relativeFrom="column">
              <wp:posOffset>-325755</wp:posOffset>
            </wp:positionH>
            <wp:positionV relativeFrom="paragraph">
              <wp:posOffset>442595</wp:posOffset>
            </wp:positionV>
            <wp:extent cx="2817495" cy="1626235"/>
            <wp:effectExtent l="0" t="0" r="1905" b="0"/>
            <wp:wrapTopAndBottom/>
            <wp:docPr id="2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tbl>
      <w:tblPr>
        <w:tblStyle w:val="24"/>
        <w:tblW w:w="101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786"/>
      </w:tblGrid>
      <w:tr w:rsidR="00B13ED5" w:rsidRPr="00B13ED5" w:rsidTr="00B13ED5">
        <w:tc>
          <w:tcPr>
            <w:tcW w:w="5388" w:type="dxa"/>
          </w:tcPr>
          <w:p w:rsidR="00B13ED5" w:rsidRPr="00B13ED5" w:rsidRDefault="00B13ED5" w:rsidP="00FB446F">
            <w:pPr>
              <w:rPr>
                <w:rFonts w:ascii="Times New Roman" w:hAnsi="Times New Roman"/>
                <w:i/>
                <w:sz w:val="26"/>
                <w:szCs w:val="26"/>
              </w:rPr>
            </w:pPr>
            <w:r w:rsidRPr="00B13ED5">
              <w:rPr>
                <w:rFonts w:ascii="Times New Roman" w:hAnsi="Times New Roman"/>
                <w:i/>
                <w:sz w:val="26"/>
                <w:szCs w:val="26"/>
              </w:rPr>
              <w:t xml:space="preserve">Диаграмма </w:t>
            </w:r>
            <w:r w:rsidR="00FB446F">
              <w:rPr>
                <w:rFonts w:ascii="Times New Roman" w:hAnsi="Times New Roman"/>
                <w:i/>
                <w:sz w:val="26"/>
                <w:szCs w:val="26"/>
              </w:rPr>
              <w:t>8</w:t>
            </w:r>
            <w:r w:rsidRPr="00B13ED5">
              <w:rPr>
                <w:rFonts w:ascii="Times New Roman" w:hAnsi="Times New Roman"/>
                <w:i/>
                <w:sz w:val="26"/>
                <w:szCs w:val="26"/>
              </w:rPr>
              <w:t>. Колич</w:t>
            </w:r>
            <w:r w:rsidR="0097184E">
              <w:rPr>
                <w:rFonts w:ascii="Times New Roman" w:hAnsi="Times New Roman"/>
                <w:i/>
                <w:sz w:val="26"/>
                <w:szCs w:val="26"/>
              </w:rPr>
              <w:t>ество образовательных программ в</w:t>
            </w:r>
            <w:r w:rsidRPr="00B13ED5">
              <w:rPr>
                <w:rFonts w:ascii="Times New Roman" w:hAnsi="Times New Roman"/>
                <w:i/>
                <w:sz w:val="26"/>
                <w:szCs w:val="26"/>
              </w:rPr>
              <w:t xml:space="preserve"> 2011 – 2015 гг</w:t>
            </w:r>
            <w:r w:rsidR="0097184E">
              <w:rPr>
                <w:rFonts w:ascii="Times New Roman" w:hAnsi="Times New Roman"/>
                <w:i/>
                <w:sz w:val="26"/>
                <w:szCs w:val="26"/>
              </w:rPr>
              <w:t>.</w:t>
            </w:r>
          </w:p>
        </w:tc>
        <w:tc>
          <w:tcPr>
            <w:tcW w:w="4786" w:type="dxa"/>
          </w:tcPr>
          <w:p w:rsidR="00B13ED5" w:rsidRPr="00B13ED5" w:rsidRDefault="00B13ED5" w:rsidP="00FB446F">
            <w:pPr>
              <w:jc w:val="both"/>
              <w:rPr>
                <w:rFonts w:ascii="Times New Roman" w:hAnsi="Times New Roman"/>
                <w:i/>
                <w:sz w:val="26"/>
                <w:szCs w:val="26"/>
              </w:rPr>
            </w:pPr>
            <w:r w:rsidRPr="00B13ED5">
              <w:rPr>
                <w:rFonts w:ascii="Times New Roman" w:hAnsi="Times New Roman"/>
                <w:i/>
                <w:sz w:val="26"/>
                <w:szCs w:val="26"/>
              </w:rPr>
              <w:t xml:space="preserve">Диаграмма </w:t>
            </w:r>
            <w:r w:rsidR="00FB446F">
              <w:rPr>
                <w:rFonts w:ascii="Times New Roman" w:hAnsi="Times New Roman"/>
                <w:i/>
                <w:sz w:val="26"/>
                <w:szCs w:val="26"/>
              </w:rPr>
              <w:t>9</w:t>
            </w:r>
            <w:r w:rsidRPr="00B13ED5">
              <w:rPr>
                <w:rFonts w:ascii="Times New Roman" w:hAnsi="Times New Roman"/>
                <w:i/>
                <w:sz w:val="26"/>
                <w:szCs w:val="26"/>
              </w:rPr>
              <w:t xml:space="preserve">. Число массовых мероприятий музеев </w:t>
            </w:r>
            <w:r w:rsidR="0097184E">
              <w:rPr>
                <w:rFonts w:ascii="Times New Roman" w:hAnsi="Times New Roman"/>
                <w:i/>
                <w:sz w:val="26"/>
                <w:szCs w:val="26"/>
              </w:rPr>
              <w:t>в</w:t>
            </w:r>
            <w:r w:rsidRPr="00B13ED5">
              <w:rPr>
                <w:rFonts w:ascii="Times New Roman" w:hAnsi="Times New Roman"/>
                <w:i/>
                <w:sz w:val="26"/>
                <w:szCs w:val="26"/>
              </w:rPr>
              <w:t xml:space="preserve"> 2011 – 2015 гг</w:t>
            </w:r>
            <w:r w:rsidR="0097184E">
              <w:rPr>
                <w:rFonts w:ascii="Times New Roman" w:hAnsi="Times New Roman"/>
                <w:i/>
                <w:sz w:val="26"/>
                <w:szCs w:val="26"/>
              </w:rPr>
              <w:t>.</w:t>
            </w:r>
          </w:p>
        </w:tc>
      </w:tr>
    </w:tbl>
    <w:p w:rsidR="00B13ED5" w:rsidRPr="00B13ED5" w:rsidRDefault="00B13ED5" w:rsidP="00B13ED5">
      <w:pPr>
        <w:spacing w:after="0" w:line="240" w:lineRule="auto"/>
        <w:ind w:firstLine="709"/>
        <w:jc w:val="both"/>
        <w:rPr>
          <w:rFonts w:ascii="Times New Roman" w:hAnsi="Times New Roman"/>
          <w:i/>
          <w:sz w:val="26"/>
          <w:szCs w:val="26"/>
          <w:lang w:eastAsia="ru-RU"/>
        </w:rPr>
      </w:pPr>
    </w:p>
    <w:p w:rsidR="00B13ED5" w:rsidRPr="00B13ED5" w:rsidRDefault="00B13ED5" w:rsidP="0097184E">
      <w:pPr>
        <w:spacing w:after="0" w:line="240" w:lineRule="auto"/>
        <w:ind w:firstLine="709"/>
        <w:jc w:val="center"/>
        <w:rPr>
          <w:rFonts w:ascii="Times New Roman" w:hAnsi="Times New Roman"/>
          <w:i/>
          <w:sz w:val="26"/>
          <w:szCs w:val="26"/>
          <w:lang w:eastAsia="ru-RU"/>
        </w:rPr>
      </w:pPr>
      <w:r w:rsidRPr="00B13ED5">
        <w:rPr>
          <w:rFonts w:ascii="Times New Roman" w:hAnsi="Times New Roman"/>
          <w:i/>
          <w:sz w:val="26"/>
          <w:szCs w:val="26"/>
          <w:lang w:eastAsia="ru-RU"/>
        </w:rPr>
        <w:t>.</w:t>
      </w:r>
      <w:r w:rsidR="0097184E" w:rsidRPr="0097184E">
        <w:rPr>
          <w:rFonts w:ascii="Times New Roman" w:hAnsi="Times New Roman"/>
          <w:noProof/>
          <w:sz w:val="26"/>
          <w:szCs w:val="26"/>
          <w:lang w:eastAsia="ru-RU"/>
        </w:rPr>
        <w:t xml:space="preserve"> </w:t>
      </w:r>
      <w:r w:rsidR="0097184E" w:rsidRPr="00B13ED5">
        <w:rPr>
          <w:rFonts w:ascii="Times New Roman" w:hAnsi="Times New Roman"/>
          <w:noProof/>
          <w:sz w:val="26"/>
          <w:szCs w:val="26"/>
          <w:lang w:eastAsia="ru-RU"/>
        </w:rPr>
        <w:drawing>
          <wp:inline distT="0" distB="0" distL="0" distR="0" wp14:anchorId="73FAA6CD" wp14:editId="71DDE960">
            <wp:extent cx="3391786" cy="1765005"/>
            <wp:effectExtent l="0" t="0" r="0" b="6985"/>
            <wp:docPr id="25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13ED5" w:rsidRPr="00B13ED5" w:rsidRDefault="0097184E" w:rsidP="00B13ED5">
      <w:pPr>
        <w:spacing w:after="0" w:line="240" w:lineRule="auto"/>
        <w:ind w:firstLine="709"/>
        <w:jc w:val="center"/>
        <w:rPr>
          <w:rFonts w:ascii="Times New Roman" w:hAnsi="Times New Roman"/>
          <w:sz w:val="26"/>
          <w:szCs w:val="26"/>
          <w:lang w:eastAsia="ru-RU"/>
        </w:rPr>
      </w:pPr>
      <w:r>
        <w:rPr>
          <w:rFonts w:ascii="Times New Roman" w:hAnsi="Times New Roman"/>
          <w:i/>
          <w:sz w:val="26"/>
          <w:szCs w:val="26"/>
          <w:lang w:eastAsia="ru-RU"/>
        </w:rPr>
        <w:t xml:space="preserve">Диаграмма </w:t>
      </w:r>
      <w:r w:rsidR="00FB446F">
        <w:rPr>
          <w:rFonts w:ascii="Times New Roman" w:hAnsi="Times New Roman"/>
          <w:i/>
          <w:sz w:val="26"/>
          <w:szCs w:val="26"/>
          <w:lang w:eastAsia="ru-RU"/>
        </w:rPr>
        <w:t>10</w:t>
      </w:r>
      <w:r>
        <w:rPr>
          <w:rFonts w:ascii="Times New Roman" w:hAnsi="Times New Roman"/>
          <w:i/>
          <w:sz w:val="26"/>
          <w:szCs w:val="26"/>
          <w:lang w:eastAsia="ru-RU"/>
        </w:rPr>
        <w:t>. Число экскурсий в</w:t>
      </w:r>
      <w:r w:rsidR="00B13ED5" w:rsidRPr="00B13ED5">
        <w:rPr>
          <w:rFonts w:ascii="Times New Roman" w:hAnsi="Times New Roman"/>
          <w:i/>
          <w:sz w:val="26"/>
          <w:szCs w:val="26"/>
          <w:lang w:eastAsia="ru-RU"/>
        </w:rPr>
        <w:t xml:space="preserve"> 2011 – 2015 гг.</w:t>
      </w:r>
    </w:p>
    <w:p w:rsidR="00B13ED5" w:rsidRPr="00B13ED5" w:rsidRDefault="00B13ED5" w:rsidP="00B13ED5">
      <w:pPr>
        <w:spacing w:after="0" w:line="240" w:lineRule="auto"/>
        <w:ind w:firstLine="709"/>
        <w:jc w:val="both"/>
        <w:rPr>
          <w:rFonts w:ascii="Times New Roman" w:hAnsi="Times New Roman"/>
          <w:color w:val="C0504D"/>
          <w:sz w:val="26"/>
          <w:szCs w:val="26"/>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разрезе республиканских музеев культурно-образовательная работа выглядит следующим образом. </w:t>
      </w:r>
    </w:p>
    <w:p w:rsidR="00B13ED5" w:rsidRPr="00B13ED5" w:rsidRDefault="00B13ED5" w:rsidP="00B13ED5">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t>За 2015 год музейные выставки и мероприятия ХНКМ им. Л.Р. Кызласова посетили 62 209 чел. (план – 61 000), из них вне музея – 24 196 чел. Льготная аудитория составляет 16 470 чел., из них инвалиды – около 800 чел. Наиболее посещаемая музей аудитория – дети до 18 лет – 22 955 человек, студенты – 2681 чел. Иностранных туристов в этом году музей принял 118</w:t>
      </w:r>
      <w:proofErr w:type="gramEnd"/>
      <w:r w:rsidRPr="00B13ED5">
        <w:rPr>
          <w:rFonts w:ascii="Times New Roman" w:hAnsi="Times New Roman"/>
          <w:sz w:val="26"/>
          <w:szCs w:val="26"/>
          <w:lang w:eastAsia="ru-RU"/>
        </w:rPr>
        <w:t xml:space="preserve"> человек.</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свою очередь сотрудниками Государственного автономного учреждения культуры Республики Хакасия «Хакасский республиканский национальный музей-заповедник» (далее </w:t>
      </w:r>
      <w:r w:rsidR="00E16661">
        <w:rPr>
          <w:rFonts w:ascii="Times New Roman" w:hAnsi="Times New Roman"/>
          <w:sz w:val="26"/>
          <w:szCs w:val="26"/>
          <w:lang w:eastAsia="ru-RU"/>
        </w:rPr>
        <w:t>–</w:t>
      </w:r>
      <w:r w:rsidRPr="00B13ED5">
        <w:rPr>
          <w:rFonts w:ascii="Times New Roman" w:hAnsi="Times New Roman"/>
          <w:sz w:val="26"/>
          <w:szCs w:val="26"/>
          <w:lang w:eastAsia="ru-RU"/>
        </w:rPr>
        <w:t xml:space="preserve"> музей-заповедник) за отчетный период было принято 11 025 посетителей (в 2014 году – 10 000, в 2013 году – 9737, в 2012 году – 8 тысяч посетителей). Из них на платной основе – 6868 посетителей, проведено </w:t>
      </w:r>
      <w:r w:rsidRPr="00203ED8">
        <w:rPr>
          <w:rFonts w:ascii="Times New Roman" w:hAnsi="Times New Roman"/>
          <w:sz w:val="26"/>
          <w:szCs w:val="26"/>
          <w:lang w:eastAsia="ru-RU"/>
        </w:rPr>
        <w:t xml:space="preserve">511 </w:t>
      </w:r>
      <w:r w:rsidRPr="00B13ED5">
        <w:rPr>
          <w:rFonts w:ascii="Times New Roman" w:hAnsi="Times New Roman"/>
          <w:sz w:val="26"/>
          <w:szCs w:val="26"/>
          <w:lang w:eastAsia="ru-RU"/>
        </w:rPr>
        <w:t xml:space="preserve">экскурсий (в 2014 – 217, в 2013 – 231, в 2012 – 172).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Анализ состава и численности посетителей показывает, что в сравнении с 2014 годом общее число посетителей музея-заповедника выросло на 10%. Причем количество школьников и студентов снизилось, число остальных категорий посетителей возросло.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Увеличение числа посетителей музея произошло благодаря укреплению элементов инфраструктуры, созданной в 2012 году (музейный комплекс «Хакасский аал»), и более активной политики музея по привлечению посетителей на массовые музейные мероприятия. Необходимо отметить и двукратное </w:t>
      </w:r>
      <w:r w:rsidRPr="00B13ED5">
        <w:rPr>
          <w:rFonts w:ascii="Times New Roman" w:hAnsi="Times New Roman"/>
          <w:sz w:val="26"/>
          <w:szCs w:val="26"/>
          <w:lang w:eastAsia="ru-RU"/>
        </w:rPr>
        <w:lastRenderedPageBreak/>
        <w:t xml:space="preserve">увеличение числа экскурсий, указывающее на возрастающую общественную потребность в музее.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2015 году также снизился показатель экскурсионной работы: проведено 10033 экскурсий (показатель 2014 года – 10903). Лекций прочитано 211 (2014 год - 212). В 2015 году проведено 996 массовых мероприятий (на 150 больше по сравнению с предыдущим годом), в которых приняли участие 96564 (в 2014 году – 92 425 человек). 23 муниципальных музея работает по 109</w:t>
      </w:r>
      <w:r w:rsidR="00203ED8">
        <w:rPr>
          <w:rFonts w:ascii="Times New Roman" w:hAnsi="Times New Roman"/>
          <w:sz w:val="26"/>
          <w:szCs w:val="26"/>
          <w:lang w:eastAsia="ru-RU"/>
        </w:rPr>
        <w:t xml:space="preserve"> </w:t>
      </w:r>
      <w:r w:rsidRPr="00B13ED5">
        <w:rPr>
          <w:rFonts w:ascii="Times New Roman" w:hAnsi="Times New Roman"/>
          <w:sz w:val="26"/>
          <w:szCs w:val="26"/>
          <w:lang w:eastAsia="ru-RU"/>
        </w:rPr>
        <w:t xml:space="preserve">образовательным программам, в которых участвуют 18 796 человек.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shd w:val="clear" w:color="auto" w:fill="FFFFFF"/>
          <w:lang w:eastAsia="ru-RU"/>
        </w:rPr>
        <w:t>Просветительская деятельность республиканских музеев остается стратегическим направлением  деятельности, для их сотрудников неизменно важно, чтобы музейное просвещение учитывало возрастные, гендерные, социальные и профессиональные особенности аудитории, уровень образования и потребности посетителей музея.</w:t>
      </w:r>
    </w:p>
    <w:p w:rsidR="00B13ED5" w:rsidRPr="00B13ED5" w:rsidRDefault="00B13ED5" w:rsidP="00B13ED5">
      <w:pPr>
        <w:spacing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Так, сотрудниками ХНКМ им. Л.Р. Кызласова проведено:</w:t>
      </w:r>
    </w:p>
    <w:p w:rsidR="00B13ED5" w:rsidRPr="00B13ED5" w:rsidRDefault="00B13ED5" w:rsidP="00B13ED5">
      <w:pPr>
        <w:spacing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683 обзорных, тематическ</w:t>
      </w:r>
      <w:r w:rsidR="00AA1F34">
        <w:rPr>
          <w:rFonts w:ascii="Times New Roman" w:hAnsi="Times New Roman"/>
          <w:sz w:val="26"/>
          <w:szCs w:val="26"/>
          <w:lang w:eastAsia="ru-RU"/>
        </w:rPr>
        <w:t>их и театрализованных экскурсий;</w:t>
      </w:r>
    </w:p>
    <w:p w:rsidR="00B13ED5" w:rsidRPr="00B13ED5" w:rsidRDefault="00B13ED5" w:rsidP="00B13ED5">
      <w:pPr>
        <w:spacing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160 мероприятий, в том числе:</w:t>
      </w:r>
    </w:p>
    <w:p w:rsidR="00B13ED5" w:rsidRPr="00B13ED5" w:rsidRDefault="00B13ED5" w:rsidP="00B13ED5">
      <w:pPr>
        <w:spacing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53 мастер-класса: «Петроглифы Хакасии», «Археологическая мастерская», «Живая глина», «</w:t>
      </w:r>
      <w:proofErr w:type="gramStart"/>
      <w:r w:rsidRPr="00B13ED5">
        <w:rPr>
          <w:rFonts w:ascii="Times New Roman" w:hAnsi="Times New Roman"/>
          <w:sz w:val="26"/>
          <w:szCs w:val="26"/>
          <w:lang w:eastAsia="ru-RU"/>
        </w:rPr>
        <w:t>Арт</w:t>
      </w:r>
      <w:proofErr w:type="gramEnd"/>
      <w:r w:rsidRPr="00B13ED5">
        <w:rPr>
          <w:rFonts w:ascii="Times New Roman" w:hAnsi="Times New Roman"/>
          <w:sz w:val="26"/>
          <w:szCs w:val="26"/>
          <w:lang w:eastAsia="ru-RU"/>
        </w:rPr>
        <w:t xml:space="preserve"> – кофе», «Цветы весны», «Соленые фантазии», «Акварель по мокрому», «Радуга цвета», «Пасхальный заяц», «Балерина», «Кукла-оберег», «Хакасские национальные игры», «Объемная открытка», «Пояс в культуре этноса», «Символ года», «Рождественский венок», «Новогодняя игрушка»;</w:t>
      </w:r>
    </w:p>
    <w:p w:rsidR="00AA1F34" w:rsidRDefault="00B13ED5" w:rsidP="00AA1F34">
      <w:pPr>
        <w:spacing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14 музейных игр: «Угадайка», «Тайн</w:t>
      </w:r>
      <w:r w:rsidR="00AA1F34">
        <w:rPr>
          <w:rFonts w:ascii="Times New Roman" w:hAnsi="Times New Roman"/>
          <w:sz w:val="26"/>
          <w:szCs w:val="26"/>
          <w:lang w:eastAsia="ru-RU"/>
        </w:rPr>
        <w:t>ы археологии», «Юный следопыт»;</w:t>
      </w:r>
    </w:p>
    <w:p w:rsidR="00B13ED5" w:rsidRPr="00B13ED5" w:rsidRDefault="00B13ED5" w:rsidP="00AA1F34">
      <w:pPr>
        <w:spacing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25 мероприятий</w:t>
      </w:r>
      <w:r w:rsidRPr="00B13ED5">
        <w:rPr>
          <w:rFonts w:ascii="Times New Roman" w:hAnsi="Times New Roman"/>
          <w:b/>
          <w:sz w:val="26"/>
          <w:szCs w:val="26"/>
          <w:lang w:eastAsia="ru-RU"/>
        </w:rPr>
        <w:t>,</w:t>
      </w:r>
      <w:r w:rsidRPr="00B13ED5">
        <w:rPr>
          <w:rFonts w:ascii="Times New Roman" w:hAnsi="Times New Roman"/>
          <w:sz w:val="26"/>
          <w:szCs w:val="26"/>
          <w:lang w:eastAsia="ru-RU"/>
        </w:rPr>
        <w:t xml:space="preserve"> посвященных сохранению историко-культурного наследия Хакасии.</w:t>
      </w:r>
    </w:p>
    <w:p w:rsidR="00AA1F34" w:rsidRDefault="00AA1F34" w:rsidP="00B13ED5">
      <w:pPr>
        <w:spacing w:after="0" w:line="240" w:lineRule="auto"/>
        <w:ind w:firstLine="709"/>
        <w:jc w:val="both"/>
        <w:rPr>
          <w:rFonts w:ascii="Times New Roman" w:hAnsi="Times New Roman"/>
          <w:b/>
          <w:sz w:val="26"/>
          <w:szCs w:val="26"/>
          <w:lang w:eastAsia="ru-RU"/>
        </w:rPr>
      </w:pPr>
    </w:p>
    <w:p w:rsidR="00B13ED5" w:rsidRPr="00AA1F34" w:rsidRDefault="00B13ED5" w:rsidP="00AA1F34">
      <w:pPr>
        <w:spacing w:after="0" w:line="240" w:lineRule="auto"/>
        <w:ind w:firstLine="709"/>
        <w:jc w:val="center"/>
        <w:rPr>
          <w:rFonts w:ascii="Times New Roman" w:hAnsi="Times New Roman"/>
          <w:i/>
          <w:sz w:val="26"/>
          <w:szCs w:val="26"/>
          <w:lang w:eastAsia="ru-RU"/>
        </w:rPr>
      </w:pPr>
      <w:r w:rsidRPr="00AA1F34">
        <w:rPr>
          <w:rFonts w:ascii="Times New Roman" w:hAnsi="Times New Roman"/>
          <w:i/>
          <w:sz w:val="26"/>
          <w:szCs w:val="26"/>
          <w:lang w:eastAsia="ru-RU"/>
        </w:rPr>
        <w:t>Динамика музейных мероприятий за 2013-2015 гг.</w:t>
      </w:r>
    </w:p>
    <w:p w:rsidR="00B13ED5" w:rsidRPr="00B13ED5" w:rsidRDefault="00B13ED5" w:rsidP="00B13ED5">
      <w:pPr>
        <w:jc w:val="center"/>
        <w:rPr>
          <w:rFonts w:ascii="Times New Roman" w:hAnsi="Times New Roman"/>
          <w:i/>
          <w:color w:val="000000"/>
          <w:sz w:val="26"/>
          <w:szCs w:val="26"/>
          <w:highlight w:val="red"/>
          <w:lang w:eastAsia="ru-RU"/>
        </w:rPr>
      </w:pPr>
      <w:r w:rsidRPr="00B13ED5">
        <w:rPr>
          <w:rFonts w:ascii="Times New Roman" w:hAnsi="Times New Roman"/>
          <w:i/>
          <w:noProof/>
          <w:color w:val="000000"/>
          <w:sz w:val="26"/>
          <w:szCs w:val="26"/>
          <w:lang w:eastAsia="ru-RU"/>
        </w:rPr>
        <w:drawing>
          <wp:inline distT="0" distB="0" distL="0" distR="0" wp14:anchorId="2D9D7C61" wp14:editId="0DB9578E">
            <wp:extent cx="4063853" cy="1690577"/>
            <wp:effectExtent l="19050" t="0" r="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13ED5" w:rsidRPr="00B13ED5" w:rsidRDefault="00FB446F" w:rsidP="00B13ED5">
      <w:pPr>
        <w:spacing w:after="0" w:line="240" w:lineRule="auto"/>
        <w:jc w:val="center"/>
        <w:rPr>
          <w:rFonts w:ascii="Times New Roman" w:hAnsi="Times New Roman"/>
          <w:i/>
          <w:sz w:val="26"/>
          <w:szCs w:val="26"/>
          <w:lang w:eastAsia="ru-RU"/>
        </w:rPr>
      </w:pPr>
      <w:r>
        <w:rPr>
          <w:rFonts w:ascii="Times New Roman" w:hAnsi="Times New Roman"/>
          <w:i/>
          <w:color w:val="000000"/>
          <w:sz w:val="26"/>
          <w:szCs w:val="26"/>
          <w:lang w:eastAsia="ru-RU"/>
        </w:rPr>
        <w:t>Диаграмма 11</w:t>
      </w:r>
      <w:r w:rsidR="00B13ED5" w:rsidRPr="00B13ED5">
        <w:rPr>
          <w:rFonts w:ascii="Times New Roman" w:hAnsi="Times New Roman"/>
          <w:i/>
          <w:color w:val="000000"/>
          <w:sz w:val="26"/>
          <w:szCs w:val="26"/>
          <w:lang w:eastAsia="ru-RU"/>
        </w:rPr>
        <w:t>.</w:t>
      </w:r>
      <w:r w:rsidR="00B13ED5" w:rsidRPr="00B13ED5">
        <w:rPr>
          <w:rFonts w:ascii="Times New Roman" w:hAnsi="Times New Roman"/>
          <w:i/>
          <w:sz w:val="26"/>
          <w:szCs w:val="26"/>
          <w:lang w:eastAsia="ru-RU"/>
        </w:rPr>
        <w:t xml:space="preserve"> Динамика мероприятий </w:t>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sz w:val="26"/>
          <w:szCs w:val="26"/>
          <w:lang w:eastAsia="ru-RU"/>
        </w:rPr>
        <w:t>ХНКМ им. Л.Р. Кызласова за 2011-2015 гг.</w:t>
      </w:r>
    </w:p>
    <w:p w:rsidR="00B13ED5" w:rsidRPr="00B13ED5" w:rsidRDefault="00B13ED5" w:rsidP="00B13ED5">
      <w:pPr>
        <w:spacing w:after="0" w:line="240" w:lineRule="auto"/>
        <w:jc w:val="center"/>
        <w:rPr>
          <w:rFonts w:ascii="Times New Roman" w:hAnsi="Times New Roman"/>
          <w:sz w:val="26"/>
          <w:szCs w:val="26"/>
          <w:shd w:val="clear" w:color="auto" w:fill="FFFFFF"/>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На территории музея-заповедника всего было проведено </w:t>
      </w:r>
      <w:r w:rsidRPr="00B13ED5">
        <w:rPr>
          <w:rFonts w:ascii="Times New Roman" w:hAnsi="Times New Roman"/>
          <w:b/>
          <w:sz w:val="26"/>
          <w:szCs w:val="26"/>
          <w:lang w:eastAsia="ru-RU"/>
        </w:rPr>
        <w:t xml:space="preserve">15 </w:t>
      </w:r>
      <w:r w:rsidRPr="00B13ED5">
        <w:rPr>
          <w:rFonts w:ascii="Times New Roman" w:hAnsi="Times New Roman"/>
          <w:sz w:val="26"/>
          <w:szCs w:val="26"/>
          <w:lang w:eastAsia="ru-RU"/>
        </w:rPr>
        <w:t xml:space="preserve">мероприятий, в которых приняло участие около </w:t>
      </w:r>
      <w:r w:rsidRPr="00B13ED5">
        <w:rPr>
          <w:rFonts w:ascii="Times New Roman" w:hAnsi="Times New Roman"/>
          <w:b/>
          <w:sz w:val="26"/>
          <w:szCs w:val="26"/>
          <w:lang w:eastAsia="ru-RU"/>
        </w:rPr>
        <w:t>1200</w:t>
      </w:r>
      <w:r w:rsidRPr="00B13ED5">
        <w:rPr>
          <w:rFonts w:ascii="Times New Roman" w:hAnsi="Times New Roman"/>
          <w:sz w:val="26"/>
          <w:szCs w:val="26"/>
          <w:lang w:eastAsia="ru-RU"/>
        </w:rPr>
        <w:t xml:space="preserve"> человек. Сотрудниками музея проводятся акции: бесплатные экскурсии в рамках Дня Победы, Дня пожилых людей и Дня Матери.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Образовательная деятельность музея-заповедника заключалась в проведении музейных лекций и уроков, осуществлении информационной поддержки учреждений культуры и образования республики. В отчетном году для посетителей преподавателей, школьников и студентов было прочитано </w:t>
      </w:r>
      <w:r w:rsidRPr="00B13ED5">
        <w:rPr>
          <w:rFonts w:ascii="Times New Roman" w:hAnsi="Times New Roman"/>
          <w:b/>
          <w:sz w:val="26"/>
          <w:szCs w:val="26"/>
          <w:lang w:eastAsia="ru-RU"/>
        </w:rPr>
        <w:t>3</w:t>
      </w:r>
      <w:r w:rsidRPr="00B13ED5">
        <w:rPr>
          <w:rFonts w:ascii="Times New Roman" w:hAnsi="Times New Roman"/>
          <w:sz w:val="26"/>
          <w:szCs w:val="26"/>
          <w:lang w:eastAsia="ru-RU"/>
        </w:rPr>
        <w:t xml:space="preserve"> лекции по основам музейного дела и истории Хакасии, которые прослушало около </w:t>
      </w:r>
      <w:r w:rsidRPr="00B13ED5">
        <w:rPr>
          <w:rFonts w:ascii="Times New Roman" w:hAnsi="Times New Roman"/>
          <w:b/>
          <w:sz w:val="26"/>
          <w:szCs w:val="26"/>
          <w:lang w:eastAsia="ru-RU"/>
        </w:rPr>
        <w:t>34</w:t>
      </w:r>
      <w:r w:rsidRPr="00B13ED5">
        <w:rPr>
          <w:rFonts w:ascii="Times New Roman" w:hAnsi="Times New Roman"/>
          <w:sz w:val="26"/>
          <w:szCs w:val="26"/>
          <w:lang w:eastAsia="ru-RU"/>
        </w:rPr>
        <w:t xml:space="preserve"> человек.</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B13ED5" w:rsidRPr="00AA1F34" w:rsidRDefault="00B13ED5" w:rsidP="00AA1F34">
      <w:pPr>
        <w:spacing w:after="0" w:line="240" w:lineRule="auto"/>
        <w:ind w:firstLine="709"/>
        <w:jc w:val="center"/>
        <w:rPr>
          <w:rFonts w:ascii="Times New Roman" w:hAnsi="Times New Roman"/>
          <w:i/>
          <w:sz w:val="26"/>
          <w:szCs w:val="26"/>
          <w:lang w:eastAsia="ru-RU"/>
        </w:rPr>
      </w:pPr>
      <w:r w:rsidRPr="00AA1F34">
        <w:rPr>
          <w:rFonts w:ascii="Times New Roman" w:hAnsi="Times New Roman"/>
          <w:i/>
          <w:sz w:val="26"/>
          <w:szCs w:val="26"/>
          <w:lang w:eastAsia="ru-RU"/>
        </w:rPr>
        <w:t xml:space="preserve">Наиболее  крупные </w:t>
      </w:r>
      <w:r w:rsidR="00AA1F34">
        <w:rPr>
          <w:rFonts w:ascii="Times New Roman" w:hAnsi="Times New Roman"/>
          <w:i/>
          <w:sz w:val="26"/>
          <w:szCs w:val="26"/>
          <w:lang w:eastAsia="ru-RU"/>
        </w:rPr>
        <w:t>музейные мероприятия</w:t>
      </w:r>
    </w:p>
    <w:p w:rsidR="00B13ED5" w:rsidRPr="00B13ED5" w:rsidRDefault="00B13ED5" w:rsidP="00B13ED5">
      <w:pPr>
        <w:shd w:val="clear" w:color="auto" w:fill="FFFFFF"/>
        <w:spacing w:after="0" w:line="240" w:lineRule="auto"/>
        <w:ind w:firstLine="709"/>
        <w:jc w:val="both"/>
        <w:rPr>
          <w:rFonts w:ascii="Times New Roman" w:hAnsi="Times New Roman"/>
          <w:sz w:val="26"/>
          <w:szCs w:val="26"/>
          <w:lang w:eastAsia="ru-RU"/>
        </w:rPr>
      </w:pPr>
      <w:r w:rsidRPr="00B13ED5">
        <w:rPr>
          <w:rFonts w:ascii="Times New Roman" w:hAnsi="Times New Roman"/>
          <w:color w:val="000000"/>
          <w:sz w:val="26"/>
          <w:szCs w:val="26"/>
          <w:lang w:eastAsia="ru-RU"/>
        </w:rPr>
        <w:t xml:space="preserve">5 марта на базе </w:t>
      </w:r>
      <w:r w:rsidRPr="00B13ED5">
        <w:rPr>
          <w:rFonts w:ascii="Times New Roman" w:hAnsi="Times New Roman"/>
          <w:sz w:val="26"/>
          <w:szCs w:val="26"/>
          <w:lang w:eastAsia="ru-RU"/>
        </w:rPr>
        <w:t>ХНКМ им. Л.Р. Кызласова</w:t>
      </w:r>
      <w:r w:rsidRPr="00B13ED5">
        <w:rPr>
          <w:rFonts w:ascii="Times New Roman" w:hAnsi="Times New Roman"/>
          <w:color w:val="000000"/>
          <w:sz w:val="26"/>
          <w:szCs w:val="26"/>
          <w:lang w:eastAsia="ru-RU"/>
        </w:rPr>
        <w:t xml:space="preserve"> состоялось открытие первого в республике </w:t>
      </w:r>
      <w:r w:rsidRPr="00DF0110">
        <w:rPr>
          <w:rFonts w:ascii="Times New Roman" w:hAnsi="Times New Roman"/>
          <w:b/>
          <w:color w:val="000000"/>
          <w:sz w:val="26"/>
          <w:szCs w:val="26"/>
          <w:lang w:eastAsia="ru-RU"/>
        </w:rPr>
        <w:t>Детского музейного центра</w:t>
      </w:r>
      <w:r w:rsidRPr="00B13ED5">
        <w:rPr>
          <w:rFonts w:ascii="Times New Roman" w:hAnsi="Times New Roman"/>
          <w:color w:val="000000"/>
          <w:sz w:val="26"/>
          <w:szCs w:val="26"/>
          <w:lang w:eastAsia="ru-RU"/>
        </w:rPr>
        <w:t>, посвящённого археологии и этнографии Хакасии</w:t>
      </w:r>
      <w:r w:rsidRPr="00B13ED5">
        <w:rPr>
          <w:rFonts w:ascii="Times New Roman" w:hAnsi="Times New Roman"/>
          <w:sz w:val="26"/>
          <w:szCs w:val="26"/>
          <w:lang w:eastAsia="ru-RU"/>
        </w:rPr>
        <w:t>.</w:t>
      </w:r>
    </w:p>
    <w:p w:rsidR="00B13ED5" w:rsidRPr="00B13ED5" w:rsidRDefault="00B13ED5" w:rsidP="00B13ED5">
      <w:pPr>
        <w:shd w:val="clear" w:color="auto" w:fill="FFFFFF"/>
        <w:spacing w:after="0" w:line="240" w:lineRule="auto"/>
        <w:ind w:firstLine="360"/>
        <w:jc w:val="center"/>
        <w:rPr>
          <w:rFonts w:ascii="Times New Roman" w:hAnsi="Times New Roman"/>
          <w:i/>
          <w:color w:val="000000"/>
          <w:sz w:val="26"/>
          <w:szCs w:val="26"/>
          <w:lang w:eastAsia="ru-RU"/>
        </w:rPr>
      </w:pPr>
      <w:r w:rsidRPr="00B13ED5">
        <w:rPr>
          <w:rFonts w:ascii="Times New Roman" w:hAnsi="Times New Roman"/>
          <w:i/>
          <w:noProof/>
          <w:sz w:val="26"/>
          <w:szCs w:val="26"/>
          <w:lang w:eastAsia="ru-RU"/>
        </w:rPr>
        <w:drawing>
          <wp:anchor distT="0" distB="0" distL="114300" distR="114300" simplePos="0" relativeHeight="251738112" behindDoc="0" locked="0" layoutInCell="1" allowOverlap="1" wp14:anchorId="1A608C8C" wp14:editId="04FCA5EA">
            <wp:simplePos x="0" y="0"/>
            <wp:positionH relativeFrom="column">
              <wp:posOffset>1905000</wp:posOffset>
            </wp:positionH>
            <wp:positionV relativeFrom="paragraph">
              <wp:posOffset>55880</wp:posOffset>
            </wp:positionV>
            <wp:extent cx="2139315" cy="1435100"/>
            <wp:effectExtent l="19050" t="0" r="0" b="0"/>
            <wp:wrapTopAndBottom/>
            <wp:docPr id="252" name="Рисунок 26" descr="C:\Users\4\AppData\Local\Temp\Rar$DIa0.904\Урок по Скайпу к открытию ДМ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AppData\Local\Temp\Rar$DIa0.904\Урок по Скайпу к открытию ДМЦ.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9315" cy="1435100"/>
                    </a:xfrm>
                    <a:prstGeom prst="rect">
                      <a:avLst/>
                    </a:prstGeom>
                    <a:noFill/>
                    <a:ln>
                      <a:noFill/>
                    </a:ln>
                  </pic:spPr>
                </pic:pic>
              </a:graphicData>
            </a:graphic>
          </wp:anchor>
        </w:drawing>
      </w:r>
      <w:r w:rsidR="00FB446F">
        <w:rPr>
          <w:rFonts w:ascii="Times New Roman" w:hAnsi="Times New Roman"/>
          <w:i/>
          <w:sz w:val="26"/>
          <w:szCs w:val="26"/>
          <w:lang w:eastAsia="ru-RU"/>
        </w:rPr>
        <w:t>Фото 32</w:t>
      </w:r>
      <w:r w:rsidRPr="00B13ED5">
        <w:rPr>
          <w:rFonts w:ascii="Times New Roman" w:hAnsi="Times New Roman"/>
          <w:i/>
          <w:sz w:val="26"/>
          <w:szCs w:val="26"/>
          <w:lang w:eastAsia="ru-RU"/>
        </w:rPr>
        <w:t xml:space="preserve">. Презентация </w:t>
      </w:r>
      <w:r w:rsidRPr="00B13ED5">
        <w:rPr>
          <w:rFonts w:ascii="Times New Roman" w:hAnsi="Times New Roman"/>
          <w:i/>
          <w:color w:val="000000"/>
          <w:sz w:val="26"/>
          <w:szCs w:val="26"/>
          <w:lang w:eastAsia="ru-RU"/>
        </w:rPr>
        <w:t>Детского музейного центра</w:t>
      </w:r>
    </w:p>
    <w:p w:rsidR="00B13ED5" w:rsidRPr="00B13ED5" w:rsidRDefault="00B13ED5" w:rsidP="00B13ED5">
      <w:pPr>
        <w:shd w:val="clear" w:color="auto" w:fill="FFFFFF"/>
        <w:spacing w:after="0" w:line="240" w:lineRule="auto"/>
        <w:ind w:firstLine="360"/>
        <w:jc w:val="center"/>
        <w:rPr>
          <w:rFonts w:ascii="Times New Roman" w:hAnsi="Times New Roman"/>
          <w:i/>
          <w:color w:val="000000"/>
          <w:sz w:val="26"/>
          <w:szCs w:val="26"/>
          <w:lang w:eastAsia="ru-RU"/>
        </w:rPr>
      </w:pPr>
    </w:p>
    <w:p w:rsidR="00B13ED5" w:rsidRPr="00B13ED5" w:rsidRDefault="00B13ED5" w:rsidP="00B13ED5">
      <w:pPr>
        <w:spacing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В музее давно реализуются детские программы, но своей площадки не было. Благодаря усилиям сотрудников музея и в рамках г</w:t>
      </w:r>
      <w:r w:rsidRPr="00B13ED5">
        <w:rPr>
          <w:rFonts w:ascii="Times New Roman" w:hAnsi="Times New Roman"/>
          <w:sz w:val="24"/>
          <w:szCs w:val="24"/>
          <w:lang w:eastAsia="ru-RU"/>
        </w:rPr>
        <w:t xml:space="preserve">осударственной </w:t>
      </w:r>
      <w:r w:rsidRPr="00B13ED5">
        <w:rPr>
          <w:rFonts w:ascii="Times New Roman" w:hAnsi="Times New Roman"/>
          <w:sz w:val="26"/>
          <w:szCs w:val="26"/>
          <w:lang w:eastAsia="ru-RU"/>
        </w:rPr>
        <w:t>программы Республики Хакасия «Кул</w:t>
      </w:r>
      <w:r w:rsidR="00DF0110">
        <w:rPr>
          <w:rFonts w:ascii="Times New Roman" w:hAnsi="Times New Roman"/>
          <w:sz w:val="26"/>
          <w:szCs w:val="26"/>
          <w:lang w:eastAsia="ru-RU"/>
        </w:rPr>
        <w:t>ьтура Республики Хакасия (2013 –</w:t>
      </w:r>
      <w:r w:rsidRPr="00B13ED5">
        <w:rPr>
          <w:rFonts w:ascii="Times New Roman" w:hAnsi="Times New Roman"/>
          <w:sz w:val="26"/>
          <w:szCs w:val="26"/>
          <w:lang w:eastAsia="ru-RU"/>
        </w:rPr>
        <w:t xml:space="preserve"> 2015 годы)» ХНКМ им. Л.Р. Кызласова получил возможность реализовать часть своих идей и наработок. На открытии центра прошел онлайн-урок авторов </w:t>
      </w:r>
      <w:proofErr w:type="gramStart"/>
      <w:r w:rsidRPr="00B13ED5">
        <w:rPr>
          <w:rFonts w:ascii="Times New Roman" w:hAnsi="Times New Roman"/>
          <w:sz w:val="26"/>
          <w:szCs w:val="26"/>
          <w:lang w:eastAsia="ru-RU"/>
        </w:rPr>
        <w:t>комикс-проекта</w:t>
      </w:r>
      <w:proofErr w:type="gramEnd"/>
      <w:r w:rsidRPr="00B13ED5">
        <w:rPr>
          <w:rFonts w:ascii="Times New Roman" w:hAnsi="Times New Roman"/>
          <w:sz w:val="26"/>
          <w:szCs w:val="26"/>
          <w:lang w:eastAsia="ru-RU"/>
        </w:rPr>
        <w:t xml:space="preserve"> «Респект» («Респект» </w:t>
      </w:r>
      <w:r w:rsidR="00DF0110">
        <w:rPr>
          <w:rFonts w:ascii="Times New Roman" w:hAnsi="Times New Roman"/>
          <w:sz w:val="26"/>
          <w:szCs w:val="26"/>
          <w:lang w:eastAsia="ru-RU"/>
        </w:rPr>
        <w:t>–</w:t>
      </w:r>
      <w:r w:rsidRPr="00B13ED5">
        <w:rPr>
          <w:rFonts w:ascii="Times New Roman" w:hAnsi="Times New Roman"/>
          <w:sz w:val="26"/>
          <w:szCs w:val="26"/>
          <w:lang w:eastAsia="ru-RU"/>
        </w:rPr>
        <w:t xml:space="preserve"> это международная интерактивная образовательная программа, позволяющая говорить с молодежью о сложных проблемах посредством комиксов).</w:t>
      </w:r>
    </w:p>
    <w:p w:rsidR="00B13ED5" w:rsidRPr="00B13ED5" w:rsidRDefault="00B13ED5" w:rsidP="00B13ED5">
      <w:pPr>
        <w:spacing w:after="0" w:line="240" w:lineRule="auto"/>
        <w:ind w:firstLine="708"/>
        <w:jc w:val="both"/>
        <w:rPr>
          <w:rFonts w:ascii="Times New Roman" w:hAnsi="Times New Roman"/>
          <w:sz w:val="26"/>
          <w:szCs w:val="26"/>
          <w:lang w:eastAsia="ru-RU"/>
        </w:rPr>
      </w:pPr>
      <w:r w:rsidRPr="00B13ED5">
        <w:rPr>
          <w:rFonts w:ascii="Times New Roman" w:hAnsi="Times New Roman"/>
          <w:sz w:val="26"/>
          <w:szCs w:val="26"/>
          <w:lang w:eastAsia="ru-RU"/>
        </w:rPr>
        <w:t xml:space="preserve">В течение года на базе Детского музейного центра проводились все мастер-классы, занятия кружка «Диалоги с историей», семейного клуба «Музейная суббота», музейные уроки «Наши храбрые земляки», посвященные 70-летию Победы, «Терроризм – угроза человечеству» с целью информирования молодежи о поведенческих навыках в чрезвычайных ситуациях. Здесь были организованы выставки «Хакасия глазами детей. 70-летию Победы посвящается» совместно с Детской художественной школой им. </w:t>
      </w:r>
      <w:r w:rsidR="00DF0110">
        <w:rPr>
          <w:rFonts w:ascii="Times New Roman" w:hAnsi="Times New Roman"/>
          <w:sz w:val="26"/>
          <w:szCs w:val="26"/>
          <w:lang w:eastAsia="ru-RU"/>
        </w:rPr>
        <w:t xml:space="preserve">Д.И. </w:t>
      </w:r>
      <w:r w:rsidRPr="00B13ED5">
        <w:rPr>
          <w:rFonts w:ascii="Times New Roman" w:hAnsi="Times New Roman"/>
          <w:sz w:val="26"/>
          <w:szCs w:val="26"/>
          <w:lang w:eastAsia="ru-RU"/>
        </w:rPr>
        <w:t xml:space="preserve">Каратанова и выставка «В стране невыученных уроков», где были представлены разные исторические периоды школьной жизни (6 интерактивных экскурсий).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b/>
          <w:sz w:val="26"/>
          <w:szCs w:val="26"/>
          <w:lang w:eastAsia="ru-RU"/>
        </w:rPr>
        <w:t>«Рождественская Мастерландия»</w:t>
      </w:r>
      <w:r w:rsidRPr="00B13ED5">
        <w:rPr>
          <w:rFonts w:ascii="Times New Roman" w:hAnsi="Times New Roman"/>
          <w:sz w:val="26"/>
          <w:szCs w:val="26"/>
          <w:lang w:eastAsia="ru-RU"/>
        </w:rPr>
        <w:t xml:space="preserve"> </w:t>
      </w:r>
      <w:r w:rsidR="00DF0110">
        <w:rPr>
          <w:rFonts w:ascii="Times New Roman" w:hAnsi="Times New Roman"/>
          <w:sz w:val="26"/>
          <w:szCs w:val="26"/>
          <w:lang w:eastAsia="ru-RU"/>
        </w:rPr>
        <w:t>–</w:t>
      </w:r>
      <w:r w:rsidRPr="00B13ED5">
        <w:rPr>
          <w:rFonts w:ascii="Times New Roman" w:hAnsi="Times New Roman"/>
          <w:sz w:val="26"/>
          <w:szCs w:val="26"/>
          <w:lang w:eastAsia="ru-RU"/>
        </w:rPr>
        <w:t xml:space="preserve"> мастер-классы, приуроченные к новогодним праздникам. На выставке было проведено 6 интерактивных экскурсий. Также в Детском музейном центре прошли конкурсы чтецов по произведениям К.И. Чуковского для воспитанников детского сада «Калинка», «Моя Россия» </w:t>
      </w:r>
      <w:proofErr w:type="gramStart"/>
      <w:r w:rsidRPr="00B13ED5">
        <w:rPr>
          <w:rFonts w:ascii="Times New Roman" w:hAnsi="Times New Roman"/>
          <w:sz w:val="26"/>
          <w:szCs w:val="26"/>
          <w:lang w:eastAsia="ru-RU"/>
        </w:rPr>
        <w:t>к</w:t>
      </w:r>
      <w:proofErr w:type="gramEnd"/>
      <w:r w:rsidRPr="00B13ED5">
        <w:rPr>
          <w:rFonts w:ascii="Times New Roman" w:hAnsi="Times New Roman"/>
          <w:sz w:val="26"/>
          <w:szCs w:val="26"/>
          <w:lang w:eastAsia="ru-RU"/>
        </w:rPr>
        <w:t xml:space="preserve"> Дню независимости России, конкурс рисунков «Цвета Победы» к 70-летию Победы.</w:t>
      </w:r>
    </w:p>
    <w:p w:rsidR="00B13ED5" w:rsidRPr="00B13ED5" w:rsidRDefault="00B13ED5" w:rsidP="00B13ED5">
      <w:pPr>
        <w:shd w:val="clear" w:color="auto" w:fill="FFFFFF"/>
        <w:spacing w:after="0" w:line="240" w:lineRule="auto"/>
        <w:ind w:firstLine="709"/>
        <w:jc w:val="both"/>
        <w:rPr>
          <w:rFonts w:ascii="DroidSerifRegular" w:hAnsi="DroidSerifRegular"/>
          <w:sz w:val="26"/>
          <w:szCs w:val="26"/>
          <w:lang w:eastAsia="ru-RU"/>
        </w:rPr>
      </w:pPr>
      <w:r w:rsidRPr="00B13ED5">
        <w:rPr>
          <w:rFonts w:ascii="Times New Roman" w:hAnsi="Times New Roman"/>
          <w:sz w:val="26"/>
          <w:szCs w:val="26"/>
          <w:lang w:eastAsia="ru-RU"/>
        </w:rPr>
        <w:t xml:space="preserve">С 16 по 20 марта в музее состоялась </w:t>
      </w:r>
      <w:r w:rsidRPr="00B13ED5">
        <w:rPr>
          <w:rFonts w:ascii="Times New Roman" w:hAnsi="Times New Roman"/>
          <w:b/>
          <w:sz w:val="26"/>
          <w:szCs w:val="26"/>
          <w:lang w:eastAsia="ru-RU"/>
        </w:rPr>
        <w:t>неделя «Музей и дети»</w:t>
      </w:r>
      <w:r w:rsidRPr="00B13ED5">
        <w:rPr>
          <w:rFonts w:ascii="Times New Roman" w:hAnsi="Times New Roman"/>
          <w:sz w:val="26"/>
          <w:szCs w:val="26"/>
          <w:lang w:eastAsia="ru-RU"/>
        </w:rPr>
        <w:t xml:space="preserve">, в течение которой специально для юных исследователей была подготовлена большая программа, включающая беседы на различные увлекательные темы, театрализованное представление, посвященное встрече Нового года по хакасскому календарю. </w:t>
      </w:r>
      <w:r w:rsidRPr="00B13ED5">
        <w:rPr>
          <w:rFonts w:ascii="DroidSerifRegular" w:hAnsi="DroidSerifRegular"/>
          <w:sz w:val="26"/>
          <w:szCs w:val="26"/>
          <w:lang w:eastAsia="ru-RU"/>
        </w:rPr>
        <w:t>В течение недели мероприятия посетили 260 школьников.</w:t>
      </w:r>
    </w:p>
    <w:p w:rsidR="00B13ED5" w:rsidRPr="00B13ED5" w:rsidRDefault="00B13ED5" w:rsidP="00B13ED5">
      <w:pPr>
        <w:shd w:val="clear" w:color="auto" w:fill="FFFFFF"/>
        <w:spacing w:after="0" w:line="240" w:lineRule="auto"/>
        <w:jc w:val="center"/>
        <w:rPr>
          <w:rFonts w:ascii="DroidSerifRegular" w:hAnsi="DroidSerifRegular"/>
          <w:noProof/>
          <w:color w:val="666666"/>
          <w:sz w:val="21"/>
          <w:szCs w:val="21"/>
          <w:lang w:eastAsia="ru-RU"/>
        </w:rPr>
      </w:pPr>
      <w:r w:rsidRPr="00B13ED5">
        <w:rPr>
          <w:rFonts w:ascii="DroidSerifRegular" w:hAnsi="DroidSerifRegular"/>
          <w:noProof/>
          <w:color w:val="666666"/>
          <w:sz w:val="21"/>
          <w:szCs w:val="21"/>
          <w:lang w:eastAsia="ru-RU"/>
        </w:rPr>
        <w:lastRenderedPageBreak/>
        <w:drawing>
          <wp:inline distT="0" distB="0" distL="0" distR="0" wp14:anchorId="6B75A752" wp14:editId="1BA0E02A">
            <wp:extent cx="2366996" cy="1577265"/>
            <wp:effectExtent l="19050" t="0" r="0" b="0"/>
            <wp:docPr id="253" name="Рисунок 25" descr="C:\Users\4\AppData\Local\Temp\Rar$DIa0.739\Рассказ о хайджи Катанове в рамках Музей и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AppData\Local\Temp\Rar$DIa0.739\Рассказ о хайджи Катанове в рамках Музей и дети.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69054" cy="1578636"/>
                    </a:xfrm>
                    <a:prstGeom prst="rect">
                      <a:avLst/>
                    </a:prstGeom>
                    <a:noFill/>
                    <a:ln>
                      <a:noFill/>
                    </a:ln>
                  </pic:spPr>
                </pic:pic>
              </a:graphicData>
            </a:graphic>
          </wp:inline>
        </w:drawing>
      </w:r>
      <w:r w:rsidRPr="00B13ED5">
        <w:rPr>
          <w:rFonts w:ascii="DroidSerifRegular" w:hAnsi="DroidSerifRegular"/>
          <w:noProof/>
          <w:color w:val="666666"/>
          <w:sz w:val="21"/>
          <w:szCs w:val="21"/>
          <w:lang w:eastAsia="ru-RU"/>
        </w:rPr>
        <w:drawing>
          <wp:inline distT="0" distB="0" distL="0" distR="0" wp14:anchorId="05C469FA" wp14:editId="5B225092">
            <wp:extent cx="2394540" cy="1595618"/>
            <wp:effectExtent l="19050" t="0" r="5760" b="0"/>
            <wp:docPr id="255" name="Рисунок 31" descr="C:\Users\4\AppData\Local\Temp\Rar$DIa0.642\Чыл Пазы с 1 кл. в рамках недели Музей и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AppData\Local\Temp\Rar$DIa0.642\Чыл Пазы с 1 кл. в рамках недели Музей и дети.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4232" cy="1602076"/>
                    </a:xfrm>
                    <a:prstGeom prst="rect">
                      <a:avLst/>
                    </a:prstGeom>
                    <a:noFill/>
                    <a:ln>
                      <a:noFill/>
                    </a:ln>
                  </pic:spPr>
                </pic:pic>
              </a:graphicData>
            </a:graphic>
          </wp:inline>
        </w:drawing>
      </w:r>
    </w:p>
    <w:p w:rsidR="00B13ED5" w:rsidRPr="00B13ED5" w:rsidRDefault="00FB446F" w:rsidP="00B13ED5">
      <w:pPr>
        <w:shd w:val="clear" w:color="auto" w:fill="FFFFFF"/>
        <w:spacing w:after="0" w:line="240" w:lineRule="auto"/>
        <w:rPr>
          <w:rFonts w:ascii="Times New Roman" w:hAnsi="Times New Roman"/>
          <w:i/>
          <w:sz w:val="26"/>
          <w:szCs w:val="26"/>
          <w:lang w:eastAsia="ru-RU"/>
        </w:rPr>
      </w:pPr>
      <w:r>
        <w:rPr>
          <w:rFonts w:ascii="Times New Roman" w:hAnsi="Times New Roman"/>
          <w:i/>
          <w:sz w:val="26"/>
          <w:szCs w:val="26"/>
          <w:lang w:eastAsia="ru-RU"/>
        </w:rPr>
        <w:t>Фото 33</w:t>
      </w:r>
      <w:r w:rsidR="00B13ED5" w:rsidRPr="00B13ED5">
        <w:rPr>
          <w:rFonts w:ascii="Times New Roman" w:hAnsi="Times New Roman"/>
          <w:i/>
          <w:sz w:val="26"/>
          <w:szCs w:val="26"/>
          <w:lang w:eastAsia="ru-RU"/>
        </w:rPr>
        <w:t>. Р</w:t>
      </w:r>
      <w:r>
        <w:rPr>
          <w:rFonts w:ascii="Times New Roman" w:hAnsi="Times New Roman"/>
          <w:i/>
          <w:sz w:val="26"/>
          <w:szCs w:val="26"/>
          <w:lang w:eastAsia="ru-RU"/>
        </w:rPr>
        <w:t>ассказ о хайджиКадышеве.</w:t>
      </w:r>
      <w:r>
        <w:rPr>
          <w:rFonts w:ascii="Times New Roman" w:hAnsi="Times New Roman"/>
          <w:i/>
          <w:sz w:val="26"/>
          <w:szCs w:val="26"/>
          <w:lang w:eastAsia="ru-RU"/>
        </w:rPr>
        <w:tab/>
        <w:t>Фото 34</w:t>
      </w:r>
      <w:r w:rsidR="00B13ED5" w:rsidRPr="00B13ED5">
        <w:rPr>
          <w:rFonts w:ascii="Times New Roman" w:hAnsi="Times New Roman"/>
          <w:i/>
          <w:sz w:val="26"/>
          <w:szCs w:val="26"/>
          <w:lang w:eastAsia="ru-RU"/>
        </w:rPr>
        <w:t>. Празднование Чыл Пазы.</w:t>
      </w:r>
    </w:p>
    <w:p w:rsidR="00B13ED5" w:rsidRPr="00B13ED5" w:rsidRDefault="00B13ED5" w:rsidP="00B13ED5">
      <w:pPr>
        <w:shd w:val="clear" w:color="auto" w:fill="FFFFFF"/>
        <w:spacing w:after="0" w:line="240" w:lineRule="auto"/>
        <w:rPr>
          <w:rFonts w:ascii="DroidSerifRegular" w:hAnsi="DroidSerifRegular"/>
          <w:i/>
          <w:sz w:val="21"/>
          <w:szCs w:val="21"/>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noProof/>
          <w:sz w:val="26"/>
          <w:szCs w:val="26"/>
          <w:lang w:eastAsia="ru-RU"/>
        </w:rPr>
        <w:drawing>
          <wp:anchor distT="0" distB="0" distL="114300" distR="114300" simplePos="0" relativeHeight="251736064" behindDoc="0" locked="0" layoutInCell="1" allowOverlap="1" wp14:anchorId="4E79C615" wp14:editId="30B0F3B0">
            <wp:simplePos x="0" y="0"/>
            <wp:positionH relativeFrom="column">
              <wp:posOffset>3134360</wp:posOffset>
            </wp:positionH>
            <wp:positionV relativeFrom="paragraph">
              <wp:posOffset>944245</wp:posOffset>
            </wp:positionV>
            <wp:extent cx="2526030" cy="1701165"/>
            <wp:effectExtent l="19050" t="0" r="7620" b="0"/>
            <wp:wrapTopAndBottom/>
            <wp:docPr id="33" name="Рисунок 34" descr="C:\Users\4\AppData\Local\Temp\Rar$DIa0.714\Презентация мультфил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AppData\Local\Temp\Rar$DIa0.714\Презентация мультфильма.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6030" cy="1701165"/>
                    </a:xfrm>
                    <a:prstGeom prst="rect">
                      <a:avLst/>
                    </a:prstGeom>
                    <a:noFill/>
                    <a:ln>
                      <a:noFill/>
                    </a:ln>
                  </pic:spPr>
                </pic:pic>
              </a:graphicData>
            </a:graphic>
          </wp:anchor>
        </w:drawing>
      </w:r>
      <w:r w:rsidRPr="00B13ED5">
        <w:rPr>
          <w:rFonts w:ascii="Times New Roman" w:hAnsi="Times New Roman"/>
          <w:noProof/>
          <w:sz w:val="26"/>
          <w:szCs w:val="26"/>
          <w:lang w:eastAsia="ru-RU"/>
        </w:rPr>
        <w:drawing>
          <wp:anchor distT="0" distB="0" distL="114300" distR="114300" simplePos="0" relativeHeight="251735040" behindDoc="0" locked="0" layoutInCell="1" allowOverlap="1" wp14:anchorId="0F817B89" wp14:editId="756CED04">
            <wp:simplePos x="0" y="0"/>
            <wp:positionH relativeFrom="column">
              <wp:posOffset>546100</wp:posOffset>
            </wp:positionH>
            <wp:positionV relativeFrom="paragraph">
              <wp:posOffset>911860</wp:posOffset>
            </wp:positionV>
            <wp:extent cx="1947545" cy="1732915"/>
            <wp:effectExtent l="19050" t="0" r="0" b="0"/>
            <wp:wrapTopAndBottom/>
            <wp:docPr id="34" name="Рисунок 33" descr="C:\Users\4\AppData\Local\Temp\Rar$DIa0.593\1 из победителей конкурса рисунков для муль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AppData\Local\Temp\Rar$DIa0.593\1 из победителей конкурса рисунков для мульта.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7545" cy="1732915"/>
                    </a:xfrm>
                    <a:prstGeom prst="rect">
                      <a:avLst/>
                    </a:prstGeom>
                    <a:noFill/>
                    <a:ln>
                      <a:noFill/>
                    </a:ln>
                  </pic:spPr>
                </pic:pic>
              </a:graphicData>
            </a:graphic>
          </wp:anchor>
        </w:drawing>
      </w:r>
      <w:r w:rsidRPr="00B13ED5">
        <w:rPr>
          <w:rFonts w:ascii="Times New Roman" w:hAnsi="Times New Roman"/>
          <w:sz w:val="26"/>
          <w:szCs w:val="26"/>
          <w:lang w:eastAsia="ru-RU"/>
        </w:rPr>
        <w:t xml:space="preserve">8 апреля состоялась презентация </w:t>
      </w:r>
      <w:r w:rsidRPr="00B13ED5">
        <w:rPr>
          <w:rFonts w:ascii="Times New Roman" w:hAnsi="Times New Roman"/>
          <w:b/>
          <w:sz w:val="26"/>
          <w:szCs w:val="26"/>
          <w:lang w:eastAsia="ru-RU"/>
        </w:rPr>
        <w:t>мультфильма «Шорцы-кузнецы»</w:t>
      </w:r>
      <w:r w:rsidRPr="00B13ED5">
        <w:rPr>
          <w:rFonts w:ascii="Times New Roman" w:hAnsi="Times New Roman"/>
          <w:sz w:val="26"/>
          <w:szCs w:val="26"/>
          <w:lang w:eastAsia="ru-RU"/>
        </w:rPr>
        <w:t xml:space="preserve">, созданного в рамках музейного проекта «Народная мозаика» при поддержке Межрегиональной общественной организации коренных народов «Льыоравэтльан». </w:t>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13ED5" w:rsidRPr="00B13ED5" w:rsidTr="00B13ED5">
        <w:tc>
          <w:tcPr>
            <w:tcW w:w="4785" w:type="dxa"/>
          </w:tcPr>
          <w:p w:rsidR="00B13ED5" w:rsidRPr="00B13ED5" w:rsidRDefault="00B13ED5" w:rsidP="00FB446F">
            <w:pPr>
              <w:jc w:val="center"/>
              <w:rPr>
                <w:rFonts w:ascii="Times New Roman" w:hAnsi="Times New Roman"/>
                <w:i/>
                <w:sz w:val="24"/>
                <w:szCs w:val="24"/>
              </w:rPr>
            </w:pPr>
            <w:r w:rsidRPr="00B13ED5">
              <w:rPr>
                <w:rFonts w:ascii="Times New Roman" w:hAnsi="Times New Roman"/>
                <w:i/>
                <w:sz w:val="26"/>
                <w:szCs w:val="26"/>
              </w:rPr>
              <w:t>Фото 3</w:t>
            </w:r>
            <w:r w:rsidR="00FB446F">
              <w:rPr>
                <w:rFonts w:ascii="Times New Roman" w:hAnsi="Times New Roman"/>
                <w:i/>
                <w:sz w:val="26"/>
                <w:szCs w:val="26"/>
              </w:rPr>
              <w:t>5</w:t>
            </w:r>
            <w:r w:rsidRPr="00B13ED5">
              <w:rPr>
                <w:rFonts w:ascii="Times New Roman" w:hAnsi="Times New Roman"/>
                <w:i/>
                <w:sz w:val="26"/>
                <w:szCs w:val="26"/>
              </w:rPr>
              <w:t>. Награждение победителей конкура рисунков</w:t>
            </w:r>
          </w:p>
        </w:tc>
        <w:tc>
          <w:tcPr>
            <w:tcW w:w="4786" w:type="dxa"/>
          </w:tcPr>
          <w:p w:rsidR="00B13ED5" w:rsidRPr="00B13ED5" w:rsidRDefault="00B13ED5" w:rsidP="00B13ED5">
            <w:pPr>
              <w:rPr>
                <w:rFonts w:ascii="Times New Roman" w:hAnsi="Times New Roman"/>
                <w:sz w:val="26"/>
                <w:szCs w:val="26"/>
              </w:rPr>
            </w:pPr>
            <w:r w:rsidRPr="00B13ED5">
              <w:rPr>
                <w:rFonts w:ascii="Times New Roman" w:hAnsi="Times New Roman"/>
                <w:i/>
                <w:sz w:val="26"/>
                <w:szCs w:val="26"/>
              </w:rPr>
              <w:t xml:space="preserve">Фото </w:t>
            </w:r>
            <w:r w:rsidR="00FB446F">
              <w:rPr>
                <w:rFonts w:ascii="Times New Roman" w:hAnsi="Times New Roman"/>
                <w:i/>
                <w:sz w:val="26"/>
                <w:szCs w:val="26"/>
              </w:rPr>
              <w:t>36.</w:t>
            </w:r>
            <w:r w:rsidRPr="00B13ED5">
              <w:rPr>
                <w:rFonts w:ascii="Times New Roman" w:hAnsi="Times New Roman"/>
                <w:i/>
                <w:sz w:val="26"/>
                <w:szCs w:val="26"/>
              </w:rPr>
              <w:t xml:space="preserve"> Презентация мультфильма</w:t>
            </w:r>
          </w:p>
          <w:p w:rsidR="00B13ED5" w:rsidRPr="00B13ED5" w:rsidRDefault="00B13ED5" w:rsidP="00B13ED5">
            <w:pPr>
              <w:jc w:val="center"/>
              <w:rPr>
                <w:rFonts w:ascii="Times New Roman" w:hAnsi="Times New Roman"/>
                <w:i/>
                <w:sz w:val="24"/>
                <w:szCs w:val="24"/>
              </w:rPr>
            </w:pPr>
          </w:p>
        </w:tc>
      </w:tr>
    </w:tbl>
    <w:p w:rsidR="00DF0110" w:rsidRDefault="00DF0110" w:rsidP="00B13ED5">
      <w:pPr>
        <w:spacing w:after="0" w:line="240" w:lineRule="auto"/>
        <w:ind w:firstLine="708"/>
        <w:jc w:val="both"/>
        <w:rPr>
          <w:rFonts w:ascii="Times New Roman" w:hAnsi="Times New Roman"/>
          <w:sz w:val="26"/>
          <w:szCs w:val="26"/>
          <w:lang w:eastAsia="ru-RU"/>
        </w:rPr>
      </w:pPr>
    </w:p>
    <w:p w:rsidR="00B13ED5" w:rsidRPr="00B13ED5" w:rsidRDefault="00B13ED5" w:rsidP="00B13ED5">
      <w:pPr>
        <w:spacing w:after="0" w:line="240" w:lineRule="auto"/>
        <w:ind w:firstLine="708"/>
        <w:jc w:val="both"/>
        <w:rPr>
          <w:rFonts w:ascii="Times New Roman" w:hAnsi="Times New Roman"/>
          <w:sz w:val="26"/>
          <w:szCs w:val="26"/>
          <w:lang w:eastAsia="ru-RU"/>
        </w:rPr>
      </w:pPr>
      <w:r w:rsidRPr="00B13ED5">
        <w:rPr>
          <w:rFonts w:ascii="Times New Roman" w:hAnsi="Times New Roman"/>
          <w:noProof/>
          <w:sz w:val="26"/>
          <w:szCs w:val="26"/>
          <w:lang w:eastAsia="ru-RU"/>
        </w:rPr>
        <w:drawing>
          <wp:anchor distT="0" distB="0" distL="114300" distR="114300" simplePos="0" relativeHeight="251731968" behindDoc="0" locked="0" layoutInCell="1" allowOverlap="1" wp14:anchorId="6ECD9FC5" wp14:editId="6177495E">
            <wp:simplePos x="0" y="0"/>
            <wp:positionH relativeFrom="column">
              <wp:posOffset>1830705</wp:posOffset>
            </wp:positionH>
            <wp:positionV relativeFrom="paragraph">
              <wp:posOffset>853440</wp:posOffset>
            </wp:positionV>
            <wp:extent cx="2546350" cy="1701165"/>
            <wp:effectExtent l="19050" t="0" r="6350" b="0"/>
            <wp:wrapTopAndBottom/>
            <wp:docPr id="35" name="Рисунок 30" descr="C:\Users\4\AppData\Local\Temp\Rar$DIa0.463\Участники Георгиевских чт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AppData\Local\Temp\Rar$DIa0.463\Участники Георгиевских чтений.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6350" cy="1701165"/>
                    </a:xfrm>
                    <a:prstGeom prst="rect">
                      <a:avLst/>
                    </a:prstGeom>
                    <a:noFill/>
                    <a:ln>
                      <a:noFill/>
                    </a:ln>
                  </pic:spPr>
                </pic:pic>
              </a:graphicData>
            </a:graphic>
          </wp:anchor>
        </w:drawing>
      </w:r>
      <w:r w:rsidRPr="00B13ED5">
        <w:rPr>
          <w:rFonts w:ascii="Times New Roman" w:hAnsi="Times New Roman"/>
          <w:sz w:val="26"/>
          <w:szCs w:val="26"/>
          <w:lang w:eastAsia="ru-RU"/>
        </w:rPr>
        <w:t xml:space="preserve">29 апреля во второй раз была проведена </w:t>
      </w:r>
      <w:r w:rsidRPr="00B13ED5">
        <w:rPr>
          <w:rFonts w:ascii="Times New Roman" w:hAnsi="Times New Roman"/>
          <w:b/>
          <w:sz w:val="26"/>
          <w:szCs w:val="26"/>
          <w:lang w:eastAsia="ru-RU"/>
        </w:rPr>
        <w:t>конференция для школьников «Георгиевские чтения»</w:t>
      </w:r>
      <w:r w:rsidRPr="00B13ED5">
        <w:rPr>
          <w:rFonts w:ascii="Times New Roman" w:hAnsi="Times New Roman"/>
          <w:sz w:val="26"/>
          <w:szCs w:val="26"/>
          <w:lang w:eastAsia="ru-RU"/>
        </w:rPr>
        <w:t>, посвященная 70-летию Победы в Великой Отечественной войне. В этом году участниками конференции стали 22 учащихся старших классов образовательных учреждений республики.</w:t>
      </w:r>
    </w:p>
    <w:p w:rsidR="00B13ED5" w:rsidRPr="00B13ED5" w:rsidRDefault="00B13ED5" w:rsidP="00B13ED5">
      <w:pPr>
        <w:spacing w:after="0" w:line="240" w:lineRule="auto"/>
        <w:ind w:firstLine="708"/>
        <w:jc w:val="center"/>
        <w:rPr>
          <w:rFonts w:ascii="Times New Roman" w:hAnsi="Times New Roman"/>
          <w:i/>
          <w:sz w:val="26"/>
          <w:szCs w:val="26"/>
          <w:lang w:eastAsia="ru-RU"/>
        </w:rPr>
      </w:pPr>
      <w:r w:rsidRPr="00B13ED5">
        <w:rPr>
          <w:rFonts w:ascii="Times New Roman" w:hAnsi="Times New Roman"/>
          <w:i/>
          <w:sz w:val="26"/>
          <w:szCs w:val="26"/>
          <w:lang w:eastAsia="ru-RU"/>
        </w:rPr>
        <w:t xml:space="preserve">Фото </w:t>
      </w:r>
      <w:r w:rsidR="00FB446F">
        <w:rPr>
          <w:rFonts w:ascii="Times New Roman" w:hAnsi="Times New Roman"/>
          <w:i/>
          <w:sz w:val="26"/>
          <w:szCs w:val="26"/>
          <w:lang w:eastAsia="ru-RU"/>
        </w:rPr>
        <w:t>37</w:t>
      </w:r>
      <w:r w:rsidRPr="00B13ED5">
        <w:rPr>
          <w:rFonts w:ascii="Times New Roman" w:hAnsi="Times New Roman"/>
          <w:i/>
          <w:sz w:val="26"/>
          <w:szCs w:val="26"/>
          <w:lang w:eastAsia="ru-RU"/>
        </w:rPr>
        <w:t>. Участники Георгиевских чтений.</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16 мая 2015 г. ХНКМ им. Л.Р. Кызласова в шестой раз принял участие во Всероссийской </w:t>
      </w:r>
      <w:r w:rsidRPr="00B13ED5">
        <w:rPr>
          <w:rFonts w:ascii="Times New Roman" w:hAnsi="Times New Roman"/>
          <w:b/>
          <w:sz w:val="26"/>
          <w:szCs w:val="26"/>
          <w:lang w:eastAsia="ru-RU"/>
        </w:rPr>
        <w:t>акции «Ночь музеев»</w:t>
      </w:r>
      <w:r w:rsidRPr="00B13ED5">
        <w:rPr>
          <w:rFonts w:ascii="Times New Roman" w:hAnsi="Times New Roman"/>
          <w:sz w:val="26"/>
          <w:szCs w:val="26"/>
          <w:lang w:eastAsia="ru-RU"/>
        </w:rPr>
        <w:t xml:space="preserve"> с программой «Вечер Победы». К акции присоединились: Русский республиканский драматический театр им. </w:t>
      </w:r>
      <w:r w:rsidR="00DF0110">
        <w:rPr>
          <w:rFonts w:ascii="Times New Roman" w:hAnsi="Times New Roman"/>
          <w:sz w:val="26"/>
          <w:szCs w:val="26"/>
          <w:lang w:eastAsia="ru-RU"/>
        </w:rPr>
        <w:br/>
      </w:r>
      <w:r w:rsidRPr="00B13ED5">
        <w:rPr>
          <w:rFonts w:ascii="Times New Roman" w:hAnsi="Times New Roman"/>
          <w:sz w:val="26"/>
          <w:szCs w:val="26"/>
          <w:lang w:eastAsia="ru-RU"/>
        </w:rPr>
        <w:t xml:space="preserve">М.Ю. Лермонтова, Хакасская республиканская филармония им. В.Г. Чаптыкова, Национальная библиотека имени Н.Г. Доможакова, Республиканская детская </w:t>
      </w:r>
      <w:r w:rsidRPr="00B13ED5">
        <w:rPr>
          <w:rFonts w:ascii="Times New Roman" w:hAnsi="Times New Roman"/>
          <w:sz w:val="26"/>
          <w:szCs w:val="26"/>
          <w:lang w:eastAsia="ru-RU"/>
        </w:rPr>
        <w:lastRenderedPageBreak/>
        <w:t>библиотека. Всех участников «Ночи музеев-2015» объединило празднование 70-й годовщины Победы в Великой Отечественной войне, поэтому военная тема звучала в каждом блоке – выставочно-экспозиционном, музыкальном, театральном, а так же в играх и мастер-классах. Мероприятие посетили 810 человек.</w:t>
      </w:r>
    </w:p>
    <w:p w:rsidR="00B13ED5" w:rsidRPr="00B13ED5" w:rsidRDefault="00B13ED5" w:rsidP="00B13ED5">
      <w:pPr>
        <w:spacing w:after="0" w:line="240" w:lineRule="auto"/>
        <w:rPr>
          <w:rFonts w:ascii="Times New Roman" w:hAnsi="Times New Roman"/>
          <w:sz w:val="26"/>
          <w:szCs w:val="26"/>
          <w:lang w:eastAsia="ru-RU"/>
        </w:rPr>
      </w:pPr>
    </w:p>
    <w:p w:rsidR="00B13ED5" w:rsidRPr="00B13ED5" w:rsidRDefault="00B13ED5" w:rsidP="00B13ED5">
      <w:pPr>
        <w:spacing w:after="0" w:line="240" w:lineRule="auto"/>
        <w:jc w:val="center"/>
        <w:rPr>
          <w:rFonts w:ascii="Times New Roman" w:hAnsi="Times New Roman"/>
          <w:sz w:val="26"/>
          <w:szCs w:val="26"/>
          <w:lang w:eastAsia="ru-RU"/>
        </w:rPr>
      </w:pPr>
      <w:r w:rsidRPr="00B13ED5">
        <w:rPr>
          <w:rFonts w:ascii="Times New Roman" w:hAnsi="Times New Roman"/>
          <w:noProof/>
          <w:sz w:val="26"/>
          <w:szCs w:val="26"/>
          <w:lang w:eastAsia="ru-RU"/>
        </w:rPr>
        <w:drawing>
          <wp:inline distT="0" distB="0" distL="0" distR="0" wp14:anchorId="38467E48" wp14:editId="03674F8D">
            <wp:extent cx="2234757" cy="1509823"/>
            <wp:effectExtent l="19050" t="0" r="0" b="0"/>
            <wp:docPr id="36" name="Рисунок 3" descr="Описание: G:\Отчёт по Ночи музеев\DSCF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G:\Отчёт по Ночи музеев\DSCF403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6575" cy="1511052"/>
                    </a:xfrm>
                    <a:prstGeom prst="rect">
                      <a:avLst/>
                    </a:prstGeom>
                    <a:noFill/>
                    <a:ln>
                      <a:noFill/>
                    </a:ln>
                  </pic:spPr>
                </pic:pic>
              </a:graphicData>
            </a:graphic>
          </wp:inline>
        </w:drawing>
      </w:r>
      <w:r w:rsidRPr="00B13ED5">
        <w:rPr>
          <w:rFonts w:ascii="Times New Roman" w:hAnsi="Times New Roman"/>
          <w:noProof/>
          <w:sz w:val="26"/>
          <w:szCs w:val="26"/>
          <w:lang w:eastAsia="ru-RU"/>
        </w:rPr>
        <w:drawing>
          <wp:inline distT="0" distB="0" distL="0" distR="0" wp14:anchorId="2D637AF6" wp14:editId="5C7105AF">
            <wp:extent cx="2240838" cy="1508656"/>
            <wp:effectExtent l="19050" t="0" r="7062" b="0"/>
            <wp:docPr id="37" name="Рисунок 2" descr="Описание: G:\Отчёт по Ночи музеев\DSCF3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Отчёт по Ночи музеев\DSCF3823[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6228" cy="1512285"/>
                    </a:xfrm>
                    <a:prstGeom prst="rect">
                      <a:avLst/>
                    </a:prstGeom>
                    <a:noFill/>
                    <a:ln>
                      <a:noFill/>
                    </a:ln>
                  </pic:spPr>
                </pic:pic>
              </a:graphicData>
            </a:graphic>
          </wp:inline>
        </w:drawing>
      </w:r>
    </w:p>
    <w:p w:rsidR="00B13ED5" w:rsidRPr="00B13ED5" w:rsidRDefault="00FB446F" w:rsidP="00B13ED5">
      <w:pPr>
        <w:spacing w:after="0" w:line="240" w:lineRule="auto"/>
        <w:jc w:val="center"/>
        <w:rPr>
          <w:rFonts w:ascii="Times New Roman" w:hAnsi="Times New Roman"/>
          <w:i/>
          <w:sz w:val="26"/>
          <w:szCs w:val="26"/>
          <w:lang w:eastAsia="ru-RU"/>
        </w:rPr>
      </w:pPr>
      <w:r>
        <w:rPr>
          <w:rFonts w:ascii="Times New Roman" w:hAnsi="Times New Roman"/>
          <w:i/>
          <w:sz w:val="26"/>
          <w:szCs w:val="26"/>
          <w:lang w:eastAsia="ru-RU"/>
        </w:rPr>
        <w:t>Фото 38</w:t>
      </w:r>
      <w:r w:rsidR="00B13ED5" w:rsidRPr="00B13ED5">
        <w:rPr>
          <w:rFonts w:ascii="Times New Roman" w:hAnsi="Times New Roman"/>
          <w:i/>
          <w:sz w:val="26"/>
          <w:szCs w:val="26"/>
          <w:lang w:eastAsia="ru-RU"/>
        </w:rPr>
        <w:t xml:space="preserve">, </w:t>
      </w:r>
      <w:r>
        <w:rPr>
          <w:rFonts w:ascii="Times New Roman" w:hAnsi="Times New Roman"/>
          <w:i/>
          <w:sz w:val="26"/>
          <w:szCs w:val="26"/>
          <w:lang w:eastAsia="ru-RU"/>
        </w:rPr>
        <w:t>39</w:t>
      </w:r>
      <w:r w:rsidR="00B13ED5" w:rsidRPr="00B13ED5">
        <w:rPr>
          <w:rFonts w:ascii="Times New Roman" w:hAnsi="Times New Roman"/>
          <w:i/>
          <w:sz w:val="26"/>
          <w:szCs w:val="26"/>
          <w:lang w:eastAsia="ru-RU"/>
        </w:rPr>
        <w:t>. Мастер-класс на гончарном круге,</w:t>
      </w:r>
    </w:p>
    <w:p w:rsidR="00B13ED5" w:rsidRPr="00B13ED5" w:rsidRDefault="00B13ED5" w:rsidP="00B13ED5">
      <w:pPr>
        <w:spacing w:after="0" w:line="240" w:lineRule="auto"/>
        <w:jc w:val="center"/>
        <w:rPr>
          <w:rFonts w:ascii="Times New Roman" w:hAnsi="Times New Roman"/>
          <w:i/>
          <w:sz w:val="26"/>
          <w:szCs w:val="26"/>
          <w:lang w:eastAsia="ru-RU"/>
        </w:rPr>
      </w:pPr>
      <w:proofErr w:type="gramStart"/>
      <w:r w:rsidRPr="00B13ED5">
        <w:rPr>
          <w:rFonts w:ascii="Times New Roman" w:hAnsi="Times New Roman"/>
          <w:i/>
          <w:sz w:val="26"/>
          <w:szCs w:val="26"/>
          <w:lang w:eastAsia="ru-RU"/>
        </w:rPr>
        <w:t>Моно-спектакль</w:t>
      </w:r>
      <w:proofErr w:type="gramEnd"/>
      <w:r w:rsidRPr="00B13ED5">
        <w:rPr>
          <w:rFonts w:ascii="Times New Roman" w:hAnsi="Times New Roman"/>
          <w:i/>
          <w:sz w:val="26"/>
          <w:szCs w:val="26"/>
          <w:lang w:eastAsia="ru-RU"/>
        </w:rPr>
        <w:t xml:space="preserve"> с участием Игоря Германа</w:t>
      </w:r>
    </w:p>
    <w:p w:rsidR="00B13ED5" w:rsidRPr="00B13ED5" w:rsidRDefault="00B13ED5" w:rsidP="00B13ED5">
      <w:pPr>
        <w:spacing w:after="0" w:line="240" w:lineRule="auto"/>
        <w:rPr>
          <w:rFonts w:ascii="Times New Roman" w:hAnsi="Times New Roman"/>
          <w:sz w:val="26"/>
          <w:szCs w:val="26"/>
          <w:lang w:eastAsia="ru-RU"/>
        </w:rPr>
      </w:pPr>
      <w:r w:rsidRPr="00B13ED5">
        <w:rPr>
          <w:rFonts w:ascii="Times New Roman" w:hAnsi="Times New Roman"/>
          <w:noProof/>
          <w:sz w:val="26"/>
          <w:szCs w:val="26"/>
          <w:lang w:eastAsia="ru-RU"/>
        </w:rPr>
        <w:drawing>
          <wp:anchor distT="0" distB="0" distL="114300" distR="114300" simplePos="0" relativeHeight="251737088" behindDoc="0" locked="0" layoutInCell="1" allowOverlap="1" wp14:anchorId="76F3EE00" wp14:editId="06FE77A1">
            <wp:simplePos x="0" y="0"/>
            <wp:positionH relativeFrom="column">
              <wp:posOffset>1928495</wp:posOffset>
            </wp:positionH>
            <wp:positionV relativeFrom="paragraph">
              <wp:posOffset>217170</wp:posOffset>
            </wp:positionV>
            <wp:extent cx="2392045" cy="1341120"/>
            <wp:effectExtent l="19050" t="0" r="8255" b="0"/>
            <wp:wrapTopAndBottom/>
            <wp:docPr id="38" name="Рисунок 1" descr="Описание: G:\Отчёт по Ночи музеев\IMG_8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G:\Отчёт по Ночи музеев\IMG_842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2045" cy="1341120"/>
                    </a:xfrm>
                    <a:prstGeom prst="rect">
                      <a:avLst/>
                    </a:prstGeom>
                    <a:noFill/>
                    <a:ln>
                      <a:noFill/>
                    </a:ln>
                  </pic:spPr>
                </pic:pic>
              </a:graphicData>
            </a:graphic>
          </wp:anchor>
        </w:drawing>
      </w:r>
    </w:p>
    <w:p w:rsidR="00B13ED5" w:rsidRPr="00B13ED5" w:rsidRDefault="00B13ED5" w:rsidP="00B13ED5">
      <w:pPr>
        <w:spacing w:after="0" w:line="240" w:lineRule="auto"/>
        <w:jc w:val="center"/>
        <w:rPr>
          <w:rFonts w:ascii="Times New Roman" w:hAnsi="Times New Roman"/>
          <w:i/>
          <w:sz w:val="26"/>
          <w:szCs w:val="26"/>
          <w:lang w:eastAsia="ru-RU"/>
        </w:rPr>
      </w:pPr>
      <w:r w:rsidRPr="00B13ED5">
        <w:rPr>
          <w:rFonts w:ascii="Times New Roman" w:hAnsi="Times New Roman"/>
          <w:i/>
          <w:sz w:val="26"/>
          <w:szCs w:val="26"/>
          <w:lang w:eastAsia="ru-RU"/>
        </w:rPr>
        <w:t>Фото 4</w:t>
      </w:r>
      <w:r w:rsidR="00FB446F">
        <w:rPr>
          <w:rFonts w:ascii="Times New Roman" w:hAnsi="Times New Roman"/>
          <w:i/>
          <w:sz w:val="26"/>
          <w:szCs w:val="26"/>
          <w:lang w:eastAsia="ru-RU"/>
        </w:rPr>
        <w:t>0</w:t>
      </w:r>
      <w:r w:rsidRPr="00B13ED5">
        <w:rPr>
          <w:rFonts w:ascii="Times New Roman" w:hAnsi="Times New Roman"/>
          <w:i/>
          <w:sz w:val="26"/>
          <w:szCs w:val="26"/>
          <w:lang w:eastAsia="ru-RU"/>
        </w:rPr>
        <w:t>. Музейная игра «Курс молодого бойца»</w:t>
      </w:r>
    </w:p>
    <w:p w:rsidR="00B13ED5" w:rsidRPr="00B13ED5" w:rsidRDefault="00B13ED5" w:rsidP="00B13ED5">
      <w:pPr>
        <w:spacing w:after="0" w:line="240" w:lineRule="auto"/>
        <w:jc w:val="center"/>
        <w:rPr>
          <w:rFonts w:ascii="Times New Roman" w:hAnsi="Times New Roman"/>
          <w:i/>
          <w:sz w:val="26"/>
          <w:szCs w:val="26"/>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10 июня в музее прошла презентация книги этнографа, доктора исторических наук Виктора Бутанаева «Национальная одежда хонгорцев». Это первый обобщенный труд по исследованиям традиционного костюма хакасского народа, представленный в сравнении с одеждой других тюркских этносов </w:t>
      </w:r>
      <w:proofErr w:type="gramStart"/>
      <w:r w:rsidRPr="00B13ED5">
        <w:rPr>
          <w:rFonts w:ascii="Times New Roman" w:hAnsi="Times New Roman"/>
          <w:sz w:val="26"/>
          <w:szCs w:val="26"/>
          <w:lang w:eastAsia="ru-RU"/>
        </w:rPr>
        <w:t>Саяно-Алтая</w:t>
      </w:r>
      <w:proofErr w:type="gramEnd"/>
      <w:r w:rsidRPr="00B13ED5">
        <w:rPr>
          <w:rFonts w:ascii="Times New Roman" w:hAnsi="Times New Roman"/>
          <w:sz w:val="26"/>
          <w:szCs w:val="26"/>
          <w:lang w:eastAsia="ru-RU"/>
        </w:rPr>
        <w:t xml:space="preserve">. «Национальная одежда хонгорцев» стала третьей книгой Виктора Бутанаева, впервые представленной общественности в Хакасском национальном краеведческом музее.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13 июля состоялась презентация музейного </w:t>
      </w:r>
      <w:r w:rsidRPr="00B13ED5">
        <w:rPr>
          <w:rFonts w:ascii="Times New Roman" w:hAnsi="Times New Roman"/>
          <w:b/>
          <w:sz w:val="26"/>
          <w:szCs w:val="26"/>
          <w:lang w:eastAsia="ru-RU"/>
        </w:rPr>
        <w:t>квеста</w:t>
      </w:r>
      <w:r w:rsidRPr="00B13ED5">
        <w:rPr>
          <w:rFonts w:ascii="Times New Roman" w:hAnsi="Times New Roman"/>
          <w:b/>
          <w:sz w:val="28"/>
          <w:szCs w:val="28"/>
          <w:lang w:eastAsia="ru-RU"/>
        </w:rPr>
        <w:t xml:space="preserve"> (</w:t>
      </w:r>
      <w:r w:rsidRPr="00B13ED5">
        <w:rPr>
          <w:rFonts w:ascii="Times New Roman" w:hAnsi="Times New Roman"/>
          <w:b/>
          <w:sz w:val="28"/>
          <w:szCs w:val="28"/>
          <w:lang w:val="en-US" w:eastAsia="ru-RU"/>
        </w:rPr>
        <w:t>Quest</w:t>
      </w:r>
      <w:r w:rsidRPr="00B13ED5">
        <w:rPr>
          <w:rFonts w:ascii="Times New Roman" w:hAnsi="Times New Roman"/>
          <w:b/>
          <w:sz w:val="28"/>
          <w:szCs w:val="28"/>
          <w:lang w:eastAsia="ru-RU"/>
        </w:rPr>
        <w:t>-</w:t>
      </w:r>
      <w:r w:rsidRPr="00B13ED5">
        <w:rPr>
          <w:rFonts w:ascii="Times New Roman" w:hAnsi="Times New Roman"/>
          <w:b/>
          <w:sz w:val="28"/>
          <w:szCs w:val="28"/>
          <w:lang w:val="en-US" w:eastAsia="ru-RU"/>
        </w:rPr>
        <w:t>room</w:t>
      </w:r>
      <w:r w:rsidRPr="00B13ED5">
        <w:rPr>
          <w:rFonts w:ascii="Times New Roman" w:hAnsi="Times New Roman"/>
          <w:b/>
          <w:sz w:val="28"/>
          <w:szCs w:val="28"/>
          <w:lang w:eastAsia="ru-RU"/>
        </w:rPr>
        <w:t xml:space="preserve">) </w:t>
      </w:r>
      <w:r w:rsidRPr="00B13ED5">
        <w:rPr>
          <w:rFonts w:ascii="Times New Roman" w:hAnsi="Times New Roman"/>
          <w:b/>
          <w:sz w:val="26"/>
          <w:szCs w:val="26"/>
          <w:lang w:eastAsia="ru-RU"/>
        </w:rPr>
        <w:t>«Тайна последнего стража»</w:t>
      </w:r>
      <w:r w:rsidRPr="00B13ED5">
        <w:rPr>
          <w:rFonts w:ascii="Times New Roman" w:hAnsi="Times New Roman"/>
          <w:sz w:val="26"/>
          <w:szCs w:val="26"/>
          <w:lang w:eastAsia="ru-RU"/>
        </w:rPr>
        <w:t xml:space="preserve"> </w:t>
      </w:r>
      <w:r w:rsidR="0071608C">
        <w:rPr>
          <w:rFonts w:ascii="Times New Roman" w:hAnsi="Times New Roman"/>
          <w:sz w:val="26"/>
          <w:szCs w:val="26"/>
          <w:lang w:eastAsia="ru-RU"/>
        </w:rPr>
        <w:t>–</w:t>
      </w:r>
      <w:r w:rsidRPr="00B13ED5">
        <w:rPr>
          <w:rFonts w:ascii="Times New Roman" w:hAnsi="Times New Roman"/>
          <w:sz w:val="26"/>
          <w:szCs w:val="26"/>
          <w:lang w:eastAsia="ru-RU"/>
        </w:rPr>
        <w:t xml:space="preserve"> нового вида интеллектуального развлечения, разработанного сотрудниками музея для молодёжной аудитории. Идея квеста заключалась в том, чтобы увлекательно рассказать об истории и культуре Хакасии, открыть редкие исторические факты и познакомить с историями, связанными с древними божествами, взятыми из описаний археологических раскопок. </w:t>
      </w:r>
    </w:p>
    <w:p w:rsidR="00B13ED5" w:rsidRPr="00B13ED5" w:rsidRDefault="00B13ED5" w:rsidP="00B13ED5">
      <w:pPr>
        <w:spacing w:after="0" w:line="240" w:lineRule="auto"/>
        <w:ind w:firstLine="708"/>
        <w:jc w:val="both"/>
        <w:rPr>
          <w:rFonts w:ascii="Times New Roman" w:hAnsi="Times New Roman"/>
          <w:sz w:val="24"/>
          <w:szCs w:val="24"/>
          <w:lang w:eastAsia="ru-RU"/>
        </w:rPr>
      </w:pPr>
      <w:r w:rsidRPr="00B13ED5">
        <w:rPr>
          <w:rFonts w:ascii="Times New Roman" w:hAnsi="Times New Roman"/>
          <w:sz w:val="26"/>
          <w:szCs w:val="26"/>
          <w:lang w:eastAsia="ru-RU"/>
        </w:rPr>
        <w:t>25 сентября уже в 4-й раз состоялся с</w:t>
      </w:r>
      <w:r w:rsidRPr="00B13ED5">
        <w:rPr>
          <w:rFonts w:ascii="Times New Roman" w:eastAsia="Calibri" w:hAnsi="Times New Roman"/>
          <w:sz w:val="26"/>
          <w:szCs w:val="26"/>
          <w:lang w:eastAsia="ru-RU"/>
        </w:rPr>
        <w:t xml:space="preserve">овместный </w:t>
      </w:r>
      <w:r w:rsidRPr="00B13ED5">
        <w:rPr>
          <w:rFonts w:ascii="Times New Roman" w:eastAsia="Calibri" w:hAnsi="Times New Roman"/>
          <w:b/>
          <w:sz w:val="26"/>
          <w:szCs w:val="26"/>
          <w:lang w:eastAsia="ru-RU"/>
        </w:rPr>
        <w:t>проект «Ожившая история Долины царей»</w:t>
      </w:r>
      <w:r w:rsidRPr="00B13ED5">
        <w:rPr>
          <w:rFonts w:ascii="Times New Roman" w:eastAsia="Calibri" w:hAnsi="Times New Roman"/>
          <w:sz w:val="26"/>
          <w:szCs w:val="26"/>
          <w:lang w:eastAsia="ru-RU"/>
        </w:rPr>
        <w:t xml:space="preserve"> Хакасского национального краеведческого музея имени Л.Р. Кызласова, муниципального музея «Древние курганы Салбыкской степи» и Хакасского госуниверситета имени Н.Ф. Катанова, разработанный для студентов первого курса Института истории и права. </w:t>
      </w:r>
    </w:p>
    <w:p w:rsidR="00B13ED5" w:rsidRPr="00B13ED5" w:rsidRDefault="00B13ED5" w:rsidP="00B13ED5">
      <w:pPr>
        <w:spacing w:after="0" w:line="240" w:lineRule="auto"/>
        <w:ind w:firstLine="709"/>
        <w:jc w:val="both"/>
        <w:rPr>
          <w:rFonts w:ascii="Times New Roman" w:eastAsia="Calibri" w:hAnsi="Times New Roman"/>
          <w:sz w:val="26"/>
          <w:szCs w:val="26"/>
          <w:lang w:eastAsia="ru-RU"/>
        </w:rPr>
      </w:pPr>
      <w:r w:rsidRPr="00B13ED5">
        <w:rPr>
          <w:rFonts w:ascii="Times New Roman" w:eastAsia="Calibri" w:hAnsi="Times New Roman"/>
          <w:sz w:val="26"/>
          <w:szCs w:val="26"/>
          <w:lang w:eastAsia="ru-RU"/>
        </w:rPr>
        <w:t>Во время экскурсии по музейному комплексу студенты попробовали традиционные блюда хакасской кухни, приняли участие в мастер-классах «Археологическая мастерская», «Петроглифы Хакасии» и «Традиционные игры и гадания». В заключение начинающих исследователей торжественно приняли в «Хранители истории».</w:t>
      </w:r>
    </w:p>
    <w:p w:rsidR="00B13ED5" w:rsidRPr="00B13ED5" w:rsidRDefault="00B13ED5" w:rsidP="00B13ED5">
      <w:pPr>
        <w:jc w:val="center"/>
        <w:rPr>
          <w:rFonts w:ascii="Times New Roman" w:hAnsi="Times New Roman"/>
          <w:i/>
          <w:sz w:val="26"/>
          <w:szCs w:val="26"/>
          <w:lang w:eastAsia="ru-RU"/>
        </w:rPr>
      </w:pPr>
      <w:r w:rsidRPr="00B13ED5">
        <w:rPr>
          <w:rFonts w:ascii="Times New Roman" w:hAnsi="Times New Roman"/>
          <w:i/>
          <w:noProof/>
          <w:sz w:val="26"/>
          <w:szCs w:val="26"/>
          <w:lang w:eastAsia="ru-RU"/>
        </w:rPr>
        <w:lastRenderedPageBreak/>
        <w:drawing>
          <wp:anchor distT="0" distB="0" distL="114300" distR="114300" simplePos="0" relativeHeight="251739136" behindDoc="0" locked="0" layoutInCell="1" allowOverlap="1" wp14:anchorId="6B40181A" wp14:editId="14E99BA1">
            <wp:simplePos x="0" y="0"/>
            <wp:positionH relativeFrom="column">
              <wp:posOffset>1554480</wp:posOffset>
            </wp:positionH>
            <wp:positionV relativeFrom="paragraph">
              <wp:posOffset>119380</wp:posOffset>
            </wp:positionV>
            <wp:extent cx="2426335" cy="1616075"/>
            <wp:effectExtent l="19050" t="0" r="0" b="0"/>
            <wp:wrapTopAndBottom/>
            <wp:docPr id="39" name="Рисунок 10" descr="C:\Users\4\Downloads\Сторителлинг Салб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ownloads\Сторителлинг Салбык.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26335" cy="1616075"/>
                    </a:xfrm>
                    <a:prstGeom prst="rect">
                      <a:avLst/>
                    </a:prstGeom>
                    <a:noFill/>
                    <a:ln>
                      <a:noFill/>
                    </a:ln>
                  </pic:spPr>
                </pic:pic>
              </a:graphicData>
            </a:graphic>
          </wp:anchor>
        </w:drawing>
      </w:r>
      <w:r w:rsidRPr="00B13ED5">
        <w:rPr>
          <w:rFonts w:ascii="Times New Roman" w:hAnsi="Times New Roman"/>
          <w:i/>
          <w:sz w:val="26"/>
          <w:szCs w:val="26"/>
          <w:lang w:eastAsia="ru-RU"/>
        </w:rPr>
        <w:t>Фото 4</w:t>
      </w:r>
      <w:r w:rsidR="00FB446F">
        <w:rPr>
          <w:rFonts w:ascii="Times New Roman" w:hAnsi="Times New Roman"/>
          <w:i/>
          <w:sz w:val="26"/>
          <w:szCs w:val="26"/>
          <w:lang w:eastAsia="ru-RU"/>
        </w:rPr>
        <w:t>1</w:t>
      </w:r>
      <w:r w:rsidRPr="00B13ED5">
        <w:rPr>
          <w:rFonts w:ascii="Times New Roman" w:hAnsi="Times New Roman"/>
          <w:i/>
          <w:sz w:val="26"/>
          <w:szCs w:val="26"/>
          <w:lang w:eastAsia="ru-RU"/>
        </w:rPr>
        <w:t xml:space="preserve">. Участники </w:t>
      </w:r>
      <w:r w:rsidRPr="00B13ED5">
        <w:rPr>
          <w:rFonts w:ascii="Times New Roman" w:eastAsia="Calibri" w:hAnsi="Times New Roman"/>
          <w:i/>
          <w:sz w:val="26"/>
          <w:szCs w:val="26"/>
          <w:lang w:eastAsia="ru-RU"/>
        </w:rPr>
        <w:t>проекта «Ожившая история Долины царей»</w:t>
      </w:r>
    </w:p>
    <w:p w:rsidR="00B13ED5" w:rsidRPr="00B13ED5" w:rsidRDefault="00B13ED5" w:rsidP="00B13ED5">
      <w:pPr>
        <w:shd w:val="clear" w:color="auto" w:fill="FFFFFF"/>
        <w:spacing w:after="0" w:line="240" w:lineRule="auto"/>
        <w:ind w:firstLine="709"/>
        <w:jc w:val="both"/>
        <w:rPr>
          <w:rFonts w:ascii="Times New Roman" w:hAnsi="Times New Roman"/>
          <w:color w:val="666666"/>
          <w:sz w:val="26"/>
          <w:szCs w:val="26"/>
          <w:lang w:eastAsia="ru-RU"/>
        </w:rPr>
      </w:pPr>
      <w:r w:rsidRPr="00B13ED5">
        <w:rPr>
          <w:rFonts w:ascii="Times New Roman" w:hAnsi="Times New Roman"/>
          <w:sz w:val="26"/>
          <w:szCs w:val="26"/>
          <w:lang w:eastAsia="ru-RU"/>
        </w:rPr>
        <w:t>3 ноября в 3-й раз состоялась акция «Ночь искусств»</w:t>
      </w:r>
      <w:r w:rsidRPr="00B13ED5">
        <w:rPr>
          <w:rFonts w:ascii="Times New Roman" w:hAnsi="Times New Roman"/>
          <w:b/>
          <w:sz w:val="26"/>
          <w:szCs w:val="26"/>
          <w:lang w:eastAsia="ru-RU"/>
        </w:rPr>
        <w:t xml:space="preserve"> </w:t>
      </w:r>
      <w:r w:rsidRPr="00B13ED5">
        <w:rPr>
          <w:rFonts w:ascii="Times New Roman" w:hAnsi="Times New Roman"/>
          <w:sz w:val="26"/>
          <w:szCs w:val="26"/>
          <w:lang w:eastAsia="ru-RU"/>
        </w:rPr>
        <w:t xml:space="preserve">под названием «Литературная бессонница», посвященная Году литературы. В «Ночь искусств» музей посетили более 600 человек. Партнерами акции выступили: Хакасская республиканская детская библиотека, Детская музыкальная школа № 2 г. Абакана, Русский республиканский драматический театр им. М.Ю. Лермонтова, Хакасская республиканская филармония им. В.Г. Чаптыкова, Хакасская национальная библиотека им. Н.Г. Доможакова. Жители и гости города смогли окунуться в особую атмосферу. </w:t>
      </w:r>
      <w:proofErr w:type="gramStart"/>
      <w:r w:rsidRPr="00B13ED5">
        <w:rPr>
          <w:rFonts w:ascii="Times New Roman" w:hAnsi="Times New Roman"/>
          <w:sz w:val="26"/>
          <w:szCs w:val="26"/>
          <w:lang w:eastAsia="ru-RU"/>
        </w:rPr>
        <w:t>В течение вечера во всех залах музея в эту ночь работали различные площадки: концертная, на которой гости услышали красивую музыку, классическую и эстрадную, а в перерывах поучаствовали в литературных конкурсах и викторинах; выставочная («Портрет на фоне Вселенной» посвященная творчеству А.Доможакова с музыкально-литературным размышлением, «Зов степных богов» красноярского художника А. Милованова, «Дыхание Цветограда» красноярского художника Р. Ильиных).</w:t>
      </w:r>
      <w:proofErr w:type="gramEnd"/>
      <w:r w:rsidRPr="00B13ED5">
        <w:rPr>
          <w:rFonts w:ascii="Times New Roman" w:hAnsi="Times New Roman"/>
          <w:sz w:val="26"/>
          <w:szCs w:val="26"/>
          <w:lang w:eastAsia="ru-RU"/>
        </w:rPr>
        <w:t xml:space="preserve"> Можно было посетить мастер-классы («Радуга цвета», «Герои русских сказок на ладошке», «Объемная открытка», «Роспись на руке хной – Мехенди», «Легоконструирование», «Живая глина»), экскурсию по экспозиции («Древняя история Хакасии»), фотосалон («Ночь, улица, аптека...), детский музейный центр, послушать презентацию книги Валерия Прищепы «Хроника жизни и творчества Е.А. Евтушенко. По ступеням лет», поиграть в игры («Вне сети», «Угадайка»), узнать о хакасских народных играх, погадать на стихах поэтов серебряного века и на камнях, поучаствовать в квесте «Темноту на ощупь», получить час релаксации посредством музыкотерапии. А также окунуться в </w:t>
      </w:r>
      <w:proofErr w:type="gramStart"/>
      <w:r w:rsidRPr="00B13ED5">
        <w:rPr>
          <w:rFonts w:ascii="Times New Roman" w:hAnsi="Times New Roman"/>
          <w:sz w:val="26"/>
          <w:szCs w:val="26"/>
          <w:lang w:eastAsia="ru-RU"/>
        </w:rPr>
        <w:t>прекрасное</w:t>
      </w:r>
      <w:proofErr w:type="gramEnd"/>
      <w:r w:rsidRPr="00B13ED5">
        <w:rPr>
          <w:rFonts w:ascii="Times New Roman" w:hAnsi="Times New Roman"/>
          <w:sz w:val="26"/>
          <w:szCs w:val="26"/>
          <w:lang w:eastAsia="ru-RU"/>
        </w:rPr>
        <w:t xml:space="preserve"> и прослушать детскую оперу «Про Козявочку» композитора Г. Шумилова по мотивам сказки Д. Мамина-Сибиряка, проникнуться произведениями М.Ю. Лермонтова, прослушав моноспектакль «Лермонтову посвящается…» с участием актера Русского республиканского театра Станислава Клапина</w:t>
      </w:r>
      <w:r w:rsidRPr="00B13ED5">
        <w:rPr>
          <w:rFonts w:ascii="Times New Roman" w:hAnsi="Times New Roman"/>
          <w:color w:val="666666"/>
          <w:sz w:val="26"/>
          <w:szCs w:val="26"/>
          <w:lang w:eastAsia="ru-RU"/>
        </w:rPr>
        <w:t>.</w:t>
      </w:r>
    </w:p>
    <w:p w:rsidR="00B13ED5" w:rsidRPr="00B13ED5" w:rsidRDefault="00B13ED5" w:rsidP="00B13ED5">
      <w:pPr>
        <w:shd w:val="clear" w:color="auto" w:fill="FFFFFF"/>
        <w:spacing w:before="225" w:after="225" w:line="300" w:lineRule="atLeast"/>
        <w:jc w:val="both"/>
        <w:rPr>
          <w:rFonts w:ascii="Times New Roman" w:hAnsi="Times New Roman"/>
          <w:snapToGrid w:val="0"/>
          <w:color w:val="000000"/>
          <w:w w:val="0"/>
          <w:sz w:val="0"/>
          <w:szCs w:val="0"/>
          <w:u w:color="000000"/>
          <w:bdr w:val="none" w:sz="0" w:space="0" w:color="000000"/>
          <w:shd w:val="clear" w:color="000000" w:fill="000000"/>
          <w:lang w:eastAsia="ru-RU"/>
        </w:rPr>
      </w:pPr>
      <w:r w:rsidRPr="00B13ED5">
        <w:rPr>
          <w:rFonts w:ascii="Times New Roman" w:hAnsi="Times New Roman"/>
          <w:noProof/>
          <w:color w:val="666666"/>
          <w:sz w:val="26"/>
          <w:szCs w:val="26"/>
          <w:lang w:eastAsia="ru-RU"/>
        </w:rPr>
        <w:drawing>
          <wp:inline distT="0" distB="0" distL="0" distR="0" wp14:anchorId="61041E77" wp14:editId="7611B729">
            <wp:extent cx="1918335" cy="1278890"/>
            <wp:effectExtent l="0" t="0" r="0" b="0"/>
            <wp:docPr id="40" name="Рисунок 40" descr="G:\МК Ночь искус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К Ночь искусств.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8335" cy="1278890"/>
                    </a:xfrm>
                    <a:prstGeom prst="rect">
                      <a:avLst/>
                    </a:prstGeom>
                    <a:noFill/>
                    <a:ln>
                      <a:noFill/>
                    </a:ln>
                  </pic:spPr>
                </pic:pic>
              </a:graphicData>
            </a:graphic>
          </wp:inline>
        </w:drawing>
      </w:r>
      <w:r w:rsidRPr="00B13ED5">
        <w:rPr>
          <w:rFonts w:ascii="Times New Roman" w:hAnsi="Times New Roman"/>
          <w:noProof/>
          <w:color w:val="666666"/>
          <w:sz w:val="26"/>
          <w:szCs w:val="26"/>
          <w:lang w:eastAsia="ru-RU"/>
        </w:rPr>
        <w:drawing>
          <wp:inline distT="0" distB="0" distL="0" distR="0" wp14:anchorId="20AC8A5F" wp14:editId="16451656">
            <wp:extent cx="1918335" cy="1278890"/>
            <wp:effectExtent l="0" t="0" r="0" b="0"/>
            <wp:docPr id="41" name="Рисунок 41" descr="G:\Сказка Ночь Исукс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казка Ночь Исуксств.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8335" cy="1278890"/>
                    </a:xfrm>
                    <a:prstGeom prst="rect">
                      <a:avLst/>
                    </a:prstGeom>
                    <a:noFill/>
                    <a:ln>
                      <a:noFill/>
                    </a:ln>
                  </pic:spPr>
                </pic:pic>
              </a:graphicData>
            </a:graphic>
          </wp:inline>
        </w:drawing>
      </w:r>
      <w:r w:rsidRPr="00B13ED5">
        <w:rPr>
          <w:rFonts w:ascii="Times New Roman" w:hAnsi="Times New Roman"/>
          <w:noProof/>
          <w:color w:val="000000"/>
          <w:w w:val="0"/>
          <w:sz w:val="0"/>
          <w:szCs w:val="0"/>
          <w:u w:color="000000"/>
          <w:bdr w:val="none" w:sz="0" w:space="0" w:color="000000"/>
          <w:shd w:val="clear" w:color="000000" w:fill="000000"/>
          <w:lang w:eastAsia="ru-RU"/>
        </w:rPr>
        <w:drawing>
          <wp:inline distT="0" distB="0" distL="0" distR="0" wp14:anchorId="7376A114" wp14:editId="290E732E">
            <wp:extent cx="1918335" cy="1278890"/>
            <wp:effectExtent l="19050" t="0" r="5715" b="0"/>
            <wp:docPr id="42" name="Рисунок 42" descr="G:\Ночь искус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чь искусств.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8335" cy="1278890"/>
                    </a:xfrm>
                    <a:prstGeom prst="rect">
                      <a:avLst/>
                    </a:prstGeom>
                    <a:noFill/>
                    <a:ln>
                      <a:noFill/>
                    </a:ln>
                  </pic:spPr>
                </pic:pic>
              </a:graphicData>
            </a:graphic>
          </wp:inline>
        </w:drawing>
      </w:r>
    </w:p>
    <w:p w:rsidR="00B13ED5" w:rsidRPr="00B13ED5" w:rsidRDefault="00FB446F" w:rsidP="00B13ED5">
      <w:pPr>
        <w:spacing w:after="0" w:line="240" w:lineRule="auto"/>
        <w:jc w:val="center"/>
        <w:rPr>
          <w:rFonts w:ascii="Times New Roman" w:hAnsi="Times New Roman"/>
          <w:i/>
          <w:sz w:val="26"/>
          <w:szCs w:val="26"/>
          <w:lang w:eastAsia="ru-RU"/>
        </w:rPr>
      </w:pPr>
      <w:r>
        <w:rPr>
          <w:rFonts w:ascii="Times New Roman" w:hAnsi="Times New Roman"/>
          <w:i/>
          <w:sz w:val="26"/>
          <w:szCs w:val="26"/>
          <w:lang w:eastAsia="ru-RU"/>
        </w:rPr>
        <w:t>Фото 42,43</w:t>
      </w:r>
      <w:r w:rsidR="00B13ED5" w:rsidRPr="00B13ED5">
        <w:rPr>
          <w:rFonts w:ascii="Times New Roman" w:hAnsi="Times New Roman"/>
          <w:i/>
          <w:sz w:val="26"/>
          <w:szCs w:val="26"/>
          <w:lang w:eastAsia="ru-RU"/>
        </w:rPr>
        <w:t>,</w:t>
      </w:r>
      <w:r>
        <w:rPr>
          <w:rFonts w:ascii="Times New Roman" w:hAnsi="Times New Roman"/>
          <w:i/>
          <w:sz w:val="26"/>
          <w:szCs w:val="26"/>
          <w:lang w:eastAsia="ru-RU"/>
        </w:rPr>
        <w:t>44</w:t>
      </w:r>
      <w:r w:rsidR="00B13ED5" w:rsidRPr="00B13ED5">
        <w:rPr>
          <w:rFonts w:ascii="Times New Roman" w:hAnsi="Times New Roman"/>
          <w:i/>
          <w:sz w:val="26"/>
          <w:szCs w:val="26"/>
          <w:lang w:eastAsia="ru-RU"/>
        </w:rPr>
        <w:t>. Музейные площадки во время акции «Ночь искусств».</w:t>
      </w:r>
    </w:p>
    <w:p w:rsidR="00B13ED5" w:rsidRPr="00B13ED5" w:rsidRDefault="00B13ED5" w:rsidP="00B13ED5">
      <w:pPr>
        <w:spacing w:after="0" w:line="240" w:lineRule="auto"/>
        <w:jc w:val="both"/>
        <w:rPr>
          <w:rFonts w:ascii="Times New Roman" w:hAnsi="Times New Roman"/>
          <w:i/>
          <w:sz w:val="26"/>
          <w:szCs w:val="26"/>
          <w:lang w:eastAsia="ru-RU"/>
        </w:rPr>
      </w:pPr>
    </w:p>
    <w:p w:rsidR="00B13ED5" w:rsidRPr="00B13ED5" w:rsidRDefault="0071608C" w:rsidP="0071608C">
      <w:pPr>
        <w:tabs>
          <w:tab w:val="left" w:pos="993"/>
        </w:tabs>
        <w:spacing w:after="0" w:line="240" w:lineRule="auto"/>
        <w:jc w:val="both"/>
        <w:rPr>
          <w:rFonts w:ascii="Times New Roman" w:hAnsi="Times New Roman"/>
          <w:sz w:val="26"/>
          <w:szCs w:val="26"/>
          <w:lang w:eastAsia="ru-RU"/>
        </w:rPr>
      </w:pPr>
      <w:r>
        <w:rPr>
          <w:rFonts w:ascii="Times New Roman" w:hAnsi="Times New Roman"/>
          <w:sz w:val="26"/>
          <w:szCs w:val="26"/>
          <w:lang w:eastAsia="ru-RU"/>
        </w:rPr>
        <w:lastRenderedPageBreak/>
        <w:tab/>
        <w:t xml:space="preserve">В </w:t>
      </w:r>
      <w:r w:rsidR="00B13ED5" w:rsidRPr="00B13ED5">
        <w:rPr>
          <w:rFonts w:ascii="Times New Roman" w:hAnsi="Times New Roman"/>
          <w:sz w:val="26"/>
          <w:szCs w:val="26"/>
          <w:lang w:eastAsia="ru-RU"/>
        </w:rPr>
        <w:t xml:space="preserve">течение декабря для детей младшего школьного возраста проводилась анимационная программа «Новогодний переполох в музее» (11-26 декабря). </w:t>
      </w:r>
      <w:r w:rsidR="00B13ED5" w:rsidRPr="00B13ED5">
        <w:rPr>
          <w:rFonts w:ascii="Times New Roman" w:hAnsi="Times New Roman"/>
          <w:sz w:val="26"/>
          <w:szCs w:val="26"/>
          <w:shd w:val="clear" w:color="auto" w:fill="FFFFFF"/>
          <w:lang w:eastAsia="ru-RU"/>
        </w:rPr>
        <w:t xml:space="preserve">Сказочные персонажи (Эльф, Бармалей, Баба-Яга, Красная Шапочка, Обезьяна и др.) путешествовали с маленькими участниками по четырем залам музея. Для спасения Снегурочки юные зрители совершали увлекательное путешествие в Африку, выполняя при этом различные задания. Всего </w:t>
      </w:r>
      <w:r w:rsidR="00B13ED5" w:rsidRPr="00B13ED5">
        <w:rPr>
          <w:rFonts w:ascii="Times New Roman" w:hAnsi="Times New Roman"/>
          <w:sz w:val="26"/>
          <w:szCs w:val="26"/>
          <w:lang w:eastAsia="ru-RU"/>
        </w:rPr>
        <w:t>было проведено 15 мероприятий.</w:t>
      </w:r>
    </w:p>
    <w:p w:rsidR="00B13ED5" w:rsidRPr="00B13ED5" w:rsidRDefault="00B13ED5" w:rsidP="00B13ED5">
      <w:pPr>
        <w:tabs>
          <w:tab w:val="left" w:pos="993"/>
        </w:tabs>
        <w:spacing w:after="0" w:line="240" w:lineRule="auto"/>
        <w:ind w:left="709"/>
        <w:jc w:val="both"/>
        <w:rPr>
          <w:rFonts w:ascii="Times New Roman" w:hAnsi="Times New Roman"/>
          <w:sz w:val="26"/>
          <w:szCs w:val="26"/>
          <w:lang w:eastAsia="ru-RU"/>
        </w:rPr>
      </w:pPr>
    </w:p>
    <w:p w:rsidR="00B13ED5" w:rsidRPr="00B13ED5" w:rsidRDefault="00B13ED5" w:rsidP="006851FF">
      <w:pPr>
        <w:numPr>
          <w:ilvl w:val="0"/>
          <w:numId w:val="4"/>
        </w:numPr>
        <w:spacing w:after="0" w:line="240" w:lineRule="auto"/>
        <w:jc w:val="center"/>
        <w:rPr>
          <w:rFonts w:ascii="Times New Roman" w:hAnsi="Times New Roman"/>
          <w:noProof/>
          <w:color w:val="000000"/>
          <w:w w:val="0"/>
          <w:sz w:val="0"/>
          <w:szCs w:val="0"/>
          <w:u w:color="000000"/>
          <w:bdr w:val="none" w:sz="0" w:space="0" w:color="000000"/>
          <w:shd w:val="clear" w:color="000000" w:fill="000000"/>
          <w:lang w:eastAsia="ru-RU"/>
        </w:rPr>
      </w:pPr>
      <w:r w:rsidRPr="00B13ED5">
        <w:rPr>
          <w:rFonts w:ascii="Times New Roman" w:hAnsi="Times New Roman"/>
          <w:noProof/>
          <w:color w:val="FF0000"/>
          <w:sz w:val="26"/>
          <w:szCs w:val="26"/>
          <w:lang w:eastAsia="ru-RU"/>
        </w:rPr>
        <w:drawing>
          <wp:inline distT="0" distB="0" distL="0" distR="0" wp14:anchorId="2A656961" wp14:editId="0F887486">
            <wp:extent cx="2275367" cy="1517185"/>
            <wp:effectExtent l="19050" t="0" r="0" b="0"/>
            <wp:docPr id="43" name="Рисунок 43" descr="G:\DSC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_059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7824" cy="1525491"/>
                    </a:xfrm>
                    <a:prstGeom prst="rect">
                      <a:avLst/>
                    </a:prstGeom>
                    <a:noFill/>
                    <a:ln>
                      <a:noFill/>
                    </a:ln>
                  </pic:spPr>
                </pic:pic>
              </a:graphicData>
            </a:graphic>
          </wp:inline>
        </w:drawing>
      </w:r>
      <w:r w:rsidRPr="00B13ED5">
        <w:rPr>
          <w:rFonts w:ascii="Times New Roman" w:hAnsi="Times New Roman"/>
          <w:noProof/>
          <w:w w:val="0"/>
          <w:sz w:val="24"/>
          <w:szCs w:val="24"/>
          <w:u w:color="000000"/>
          <w:bdr w:val="none" w:sz="0" w:space="0" w:color="000000"/>
          <w:shd w:val="clear" w:color="000000" w:fill="000000"/>
          <w:lang w:eastAsia="ru-RU"/>
        </w:rPr>
        <w:drawing>
          <wp:inline distT="0" distB="0" distL="0" distR="0" wp14:anchorId="00EAFAB2" wp14:editId="51A0331D">
            <wp:extent cx="2099600" cy="1520456"/>
            <wp:effectExtent l="19050" t="0" r="0" b="0"/>
            <wp:docPr id="44" name="Рисунок 44" descr="G:\DSC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_057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07422" cy="1526121"/>
                    </a:xfrm>
                    <a:prstGeom prst="rect">
                      <a:avLst/>
                    </a:prstGeom>
                    <a:noFill/>
                    <a:ln>
                      <a:noFill/>
                    </a:ln>
                  </pic:spPr>
                </pic:pic>
              </a:graphicData>
            </a:graphic>
          </wp:inline>
        </w:drawing>
      </w:r>
    </w:p>
    <w:p w:rsidR="00B13ED5" w:rsidRPr="00B13ED5" w:rsidRDefault="00B13ED5" w:rsidP="006851FF">
      <w:pPr>
        <w:numPr>
          <w:ilvl w:val="0"/>
          <w:numId w:val="4"/>
        </w:numPr>
        <w:spacing w:after="0" w:line="240" w:lineRule="auto"/>
        <w:jc w:val="both"/>
        <w:rPr>
          <w:rFonts w:ascii="Times New Roman" w:hAnsi="Times New Roman"/>
          <w:noProof/>
          <w:color w:val="000000"/>
          <w:w w:val="0"/>
          <w:sz w:val="0"/>
          <w:szCs w:val="0"/>
          <w:u w:color="000000"/>
          <w:bdr w:val="none" w:sz="0" w:space="0" w:color="000000"/>
          <w:shd w:val="clear" w:color="000000" w:fill="000000"/>
          <w:lang w:eastAsia="ru-RU"/>
        </w:rPr>
      </w:pPr>
    </w:p>
    <w:p w:rsidR="00B13ED5" w:rsidRPr="00B13ED5" w:rsidRDefault="00B13ED5" w:rsidP="006851FF">
      <w:pPr>
        <w:numPr>
          <w:ilvl w:val="0"/>
          <w:numId w:val="4"/>
        </w:numPr>
        <w:spacing w:after="0" w:line="240" w:lineRule="auto"/>
        <w:jc w:val="both"/>
        <w:rPr>
          <w:rFonts w:ascii="Times New Roman" w:hAnsi="Times New Roman"/>
          <w:noProof/>
          <w:color w:val="000000"/>
          <w:w w:val="0"/>
          <w:sz w:val="0"/>
          <w:szCs w:val="0"/>
          <w:u w:color="000000"/>
          <w:bdr w:val="none" w:sz="0" w:space="0" w:color="000000"/>
          <w:shd w:val="clear" w:color="000000" w:fill="000000"/>
          <w:lang w:eastAsia="ru-RU"/>
        </w:rPr>
      </w:pPr>
    </w:p>
    <w:p w:rsidR="00B13ED5" w:rsidRPr="00B13ED5" w:rsidRDefault="00B13ED5" w:rsidP="006851FF">
      <w:pPr>
        <w:numPr>
          <w:ilvl w:val="0"/>
          <w:numId w:val="4"/>
        </w:numPr>
        <w:spacing w:after="0" w:line="240" w:lineRule="auto"/>
        <w:jc w:val="both"/>
        <w:rPr>
          <w:rFonts w:ascii="Times New Roman" w:hAnsi="Times New Roman"/>
          <w:noProof/>
          <w:color w:val="000000"/>
          <w:w w:val="0"/>
          <w:sz w:val="0"/>
          <w:szCs w:val="0"/>
          <w:u w:color="000000"/>
          <w:bdr w:val="none" w:sz="0" w:space="0" w:color="000000"/>
          <w:shd w:val="clear" w:color="000000" w:fill="000000"/>
          <w:lang w:eastAsia="ru-RU"/>
        </w:rPr>
      </w:pPr>
    </w:p>
    <w:p w:rsidR="00B13ED5" w:rsidRPr="00B13ED5" w:rsidRDefault="00B13ED5" w:rsidP="006851FF">
      <w:pPr>
        <w:numPr>
          <w:ilvl w:val="0"/>
          <w:numId w:val="4"/>
        </w:numPr>
        <w:spacing w:after="0" w:line="240" w:lineRule="auto"/>
        <w:jc w:val="both"/>
        <w:rPr>
          <w:rFonts w:ascii="Times New Roman" w:hAnsi="Times New Roman"/>
          <w:noProof/>
          <w:color w:val="000000"/>
          <w:w w:val="0"/>
          <w:sz w:val="0"/>
          <w:szCs w:val="0"/>
          <w:u w:color="000000"/>
          <w:bdr w:val="none" w:sz="0" w:space="0" w:color="000000"/>
          <w:shd w:val="clear" w:color="000000" w:fill="000000"/>
          <w:lang w:eastAsia="ru-RU"/>
        </w:rPr>
      </w:pPr>
    </w:p>
    <w:p w:rsidR="00B13ED5" w:rsidRPr="00B13ED5" w:rsidRDefault="00B13ED5" w:rsidP="006851FF">
      <w:pPr>
        <w:numPr>
          <w:ilvl w:val="0"/>
          <w:numId w:val="4"/>
        </w:numPr>
        <w:spacing w:after="0" w:line="240" w:lineRule="auto"/>
        <w:jc w:val="both"/>
        <w:rPr>
          <w:rFonts w:ascii="Times New Roman" w:hAnsi="Times New Roman"/>
          <w:noProof/>
          <w:color w:val="000000"/>
          <w:w w:val="0"/>
          <w:sz w:val="0"/>
          <w:szCs w:val="0"/>
          <w:u w:color="000000"/>
          <w:bdr w:val="none" w:sz="0" w:space="0" w:color="000000"/>
          <w:shd w:val="clear" w:color="000000" w:fill="000000"/>
          <w:lang w:eastAsia="ru-RU"/>
        </w:rPr>
      </w:pPr>
    </w:p>
    <w:p w:rsidR="00B13ED5" w:rsidRPr="00B13ED5" w:rsidRDefault="00B13ED5" w:rsidP="00B13ED5">
      <w:pPr>
        <w:spacing w:after="0" w:line="240" w:lineRule="auto"/>
        <w:ind w:left="720"/>
        <w:jc w:val="both"/>
        <w:rPr>
          <w:rFonts w:ascii="Times New Roman" w:hAnsi="Times New Roman"/>
          <w:i/>
          <w:sz w:val="26"/>
          <w:szCs w:val="26"/>
          <w:lang w:eastAsia="ru-RU"/>
        </w:rPr>
      </w:pPr>
      <w:r w:rsidRPr="00B13ED5">
        <w:rPr>
          <w:rFonts w:ascii="Times New Roman" w:hAnsi="Times New Roman"/>
          <w:i/>
          <w:sz w:val="26"/>
          <w:szCs w:val="26"/>
          <w:lang w:eastAsia="ru-RU"/>
        </w:rPr>
        <w:t xml:space="preserve">Фото </w:t>
      </w:r>
      <w:r w:rsidR="00FB446F">
        <w:rPr>
          <w:rFonts w:ascii="Times New Roman" w:hAnsi="Times New Roman"/>
          <w:i/>
          <w:sz w:val="26"/>
          <w:szCs w:val="26"/>
          <w:lang w:eastAsia="ru-RU"/>
        </w:rPr>
        <w:t>45,46</w:t>
      </w:r>
      <w:r w:rsidRPr="00B13ED5">
        <w:rPr>
          <w:rFonts w:ascii="Times New Roman" w:hAnsi="Times New Roman"/>
          <w:i/>
          <w:sz w:val="26"/>
          <w:szCs w:val="26"/>
          <w:lang w:eastAsia="ru-RU"/>
        </w:rPr>
        <w:t>. Участники мероприятия «Новогодний переполох в музее».</w:t>
      </w:r>
    </w:p>
    <w:p w:rsidR="00B13ED5" w:rsidRPr="00B13ED5" w:rsidRDefault="00B13ED5" w:rsidP="00B13ED5">
      <w:pPr>
        <w:spacing w:after="0" w:line="240" w:lineRule="auto"/>
        <w:ind w:firstLine="709"/>
        <w:jc w:val="both"/>
        <w:rPr>
          <w:rFonts w:ascii="Times New Roman" w:hAnsi="Times New Roman"/>
          <w:sz w:val="26"/>
          <w:szCs w:val="26"/>
          <w:lang w:eastAsia="ru-RU"/>
        </w:rPr>
      </w:pP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2015 году в музее работали </w:t>
      </w:r>
      <w:r w:rsidRPr="00B13ED5">
        <w:rPr>
          <w:rFonts w:ascii="Times New Roman" w:hAnsi="Times New Roman"/>
          <w:b/>
          <w:sz w:val="26"/>
          <w:szCs w:val="26"/>
          <w:lang w:eastAsia="ru-RU"/>
        </w:rPr>
        <w:t>7 образовательных программ</w:t>
      </w:r>
      <w:r w:rsidRPr="00B13ED5">
        <w:rPr>
          <w:rFonts w:ascii="Times New Roman" w:hAnsi="Times New Roman"/>
          <w:sz w:val="26"/>
          <w:szCs w:val="26"/>
          <w:lang w:eastAsia="ru-RU"/>
        </w:rPr>
        <w:t xml:space="preserve"> для разных возрастных групп: </w:t>
      </w:r>
      <w:proofErr w:type="gramStart"/>
      <w:r w:rsidRPr="00B13ED5">
        <w:rPr>
          <w:rFonts w:ascii="Times New Roman" w:hAnsi="Times New Roman"/>
          <w:sz w:val="26"/>
          <w:szCs w:val="26"/>
          <w:lang w:eastAsia="ru-RU"/>
        </w:rPr>
        <w:t>«Первые встречи с музеем», «В гостях у музея» (для учащихся начальной школы), «Я поведу тебя в музей» - театрализованные экскурсии, «Тепло музея сердца согреет» - мастер-классы для людей с ограниченными возможностями, «Диалоги с историей» - археолого-этнографический кружок для учащихся средних классов, «Музейная суббота» - клуб выходного дня для семей с детьми, «Клуб мудрых сердец» - для пенсионеров.</w:t>
      </w:r>
      <w:proofErr w:type="gramEnd"/>
    </w:p>
    <w:p w:rsidR="0071608C" w:rsidRDefault="00B13ED5" w:rsidP="0071608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Наиболее активно развивались следующие программы:</w:t>
      </w:r>
    </w:p>
    <w:p w:rsidR="0071608C" w:rsidRDefault="00B13ED5" w:rsidP="0071608C">
      <w:pPr>
        <w:spacing w:after="0" w:line="240" w:lineRule="auto"/>
        <w:ind w:firstLine="709"/>
        <w:jc w:val="both"/>
        <w:rPr>
          <w:rFonts w:ascii="Times New Roman" w:hAnsi="Times New Roman"/>
          <w:sz w:val="26"/>
          <w:szCs w:val="26"/>
          <w:lang w:eastAsia="ru-RU"/>
        </w:rPr>
      </w:pPr>
      <w:r w:rsidRPr="00B13ED5">
        <w:rPr>
          <w:rFonts w:ascii="Times New Roman" w:hAnsi="Times New Roman"/>
          <w:b/>
          <w:sz w:val="26"/>
          <w:szCs w:val="26"/>
          <w:lang w:eastAsia="ru-RU"/>
        </w:rPr>
        <w:t>«Первые встречи с музеем» и «В гостях у музея»</w:t>
      </w:r>
      <w:r w:rsidR="0071608C">
        <w:rPr>
          <w:rFonts w:ascii="Times New Roman" w:hAnsi="Times New Roman"/>
          <w:sz w:val="26"/>
          <w:szCs w:val="26"/>
          <w:lang w:eastAsia="ru-RU"/>
        </w:rPr>
        <w:t xml:space="preserve"> –</w:t>
      </w:r>
      <w:r w:rsidRPr="00B13ED5">
        <w:rPr>
          <w:rFonts w:ascii="Times New Roman" w:hAnsi="Times New Roman"/>
          <w:sz w:val="26"/>
          <w:szCs w:val="26"/>
          <w:lang w:eastAsia="ru-RU"/>
        </w:rPr>
        <w:t xml:space="preserve"> мастер-классы, интерактивные и театрализованные экскурсии. Задачей этих программ является приобщить к культурно-историческому наследию Х</w:t>
      </w:r>
      <w:r w:rsidR="0071608C">
        <w:rPr>
          <w:rFonts w:ascii="Times New Roman" w:hAnsi="Times New Roman"/>
          <w:sz w:val="26"/>
          <w:szCs w:val="26"/>
          <w:lang w:eastAsia="ru-RU"/>
        </w:rPr>
        <w:t>акасии детей с раннего возраста;</w:t>
      </w:r>
    </w:p>
    <w:p w:rsidR="0071608C" w:rsidRDefault="00B13ED5" w:rsidP="0071608C">
      <w:pPr>
        <w:spacing w:after="0" w:line="240" w:lineRule="auto"/>
        <w:ind w:firstLine="709"/>
        <w:jc w:val="both"/>
        <w:rPr>
          <w:rFonts w:ascii="Times New Roman" w:hAnsi="Times New Roman"/>
          <w:sz w:val="26"/>
          <w:szCs w:val="26"/>
          <w:lang w:eastAsia="ru-RU"/>
        </w:rPr>
      </w:pPr>
      <w:r w:rsidRPr="00B13ED5">
        <w:rPr>
          <w:rFonts w:ascii="Times New Roman" w:hAnsi="Times New Roman"/>
          <w:b/>
          <w:sz w:val="26"/>
          <w:szCs w:val="26"/>
          <w:lang w:eastAsia="ru-RU"/>
        </w:rPr>
        <w:t>«Диалоги с историей»</w:t>
      </w:r>
      <w:r w:rsidR="0071608C">
        <w:rPr>
          <w:rFonts w:ascii="Times New Roman" w:hAnsi="Times New Roman"/>
          <w:sz w:val="26"/>
          <w:szCs w:val="26"/>
          <w:lang w:eastAsia="ru-RU"/>
        </w:rPr>
        <w:t xml:space="preserve"> –</w:t>
      </w:r>
      <w:r w:rsidRPr="00B13ED5">
        <w:rPr>
          <w:rFonts w:ascii="Times New Roman" w:hAnsi="Times New Roman"/>
          <w:sz w:val="26"/>
          <w:szCs w:val="26"/>
          <w:lang w:eastAsia="ru-RU"/>
        </w:rPr>
        <w:t xml:space="preserve"> археолого-этнографический кружок для школьников средних классов. Темы занятий: «Наука – археология», «Как работают археологи», «О чем расскажут курганы», «Древнее искусство Хакасии», «Наука этнография», «Украшения и обереги», «Воспитание детей в русск</w:t>
      </w:r>
      <w:r w:rsidR="0071608C">
        <w:rPr>
          <w:rFonts w:ascii="Times New Roman" w:hAnsi="Times New Roman"/>
          <w:sz w:val="26"/>
          <w:szCs w:val="26"/>
          <w:lang w:eastAsia="ru-RU"/>
        </w:rPr>
        <w:t>их и хакасских семьях» и другие;</w:t>
      </w:r>
    </w:p>
    <w:p w:rsidR="0071608C" w:rsidRDefault="00B13ED5" w:rsidP="0071608C">
      <w:pPr>
        <w:spacing w:after="0" w:line="240" w:lineRule="auto"/>
        <w:ind w:firstLine="709"/>
        <w:jc w:val="both"/>
        <w:rPr>
          <w:rFonts w:ascii="Times New Roman" w:hAnsi="Times New Roman"/>
          <w:sz w:val="26"/>
          <w:szCs w:val="26"/>
          <w:shd w:val="clear" w:color="auto" w:fill="FFFFFF"/>
          <w:lang w:eastAsia="ru-RU"/>
        </w:rPr>
      </w:pPr>
      <w:r w:rsidRPr="00B13ED5">
        <w:rPr>
          <w:rFonts w:ascii="Times New Roman" w:hAnsi="Times New Roman"/>
          <w:b/>
          <w:sz w:val="26"/>
          <w:szCs w:val="26"/>
          <w:lang w:eastAsia="ru-RU"/>
        </w:rPr>
        <w:t>Семейный клуб «Музейная суббота»</w:t>
      </w:r>
      <w:r w:rsidR="0071608C">
        <w:rPr>
          <w:rFonts w:ascii="Times New Roman" w:hAnsi="Times New Roman"/>
          <w:sz w:val="26"/>
          <w:szCs w:val="26"/>
          <w:lang w:eastAsia="ru-RU"/>
        </w:rPr>
        <w:t xml:space="preserve"> – п</w:t>
      </w:r>
      <w:r w:rsidRPr="00B13ED5">
        <w:rPr>
          <w:rFonts w:ascii="Times New Roman" w:hAnsi="Times New Roman"/>
          <w:sz w:val="26"/>
          <w:szCs w:val="26"/>
          <w:shd w:val="clear" w:color="auto" w:fill="FFFFFF"/>
          <w:lang w:eastAsia="ru-RU"/>
        </w:rPr>
        <w:t xml:space="preserve">роект рассчитан на совместные образовательные уроки для детей и их родителей. Совместный поход в музей − это хороший повод провести время интересно и с пользой, насладиться радостью семейного общения в окружении уникальных экспонатов из музейной коллекции, а также проникнуться духом древних легенд и преданий, познакомиться с </w:t>
      </w:r>
      <w:r w:rsidR="0071608C">
        <w:rPr>
          <w:rFonts w:ascii="Times New Roman" w:hAnsi="Times New Roman"/>
          <w:sz w:val="26"/>
          <w:szCs w:val="26"/>
          <w:shd w:val="clear" w:color="auto" w:fill="FFFFFF"/>
          <w:lang w:eastAsia="ru-RU"/>
        </w:rPr>
        <w:t>обычаями народов древней Сибири;</w:t>
      </w:r>
    </w:p>
    <w:p w:rsidR="0071608C" w:rsidRDefault="00B13ED5" w:rsidP="0071608C">
      <w:pPr>
        <w:spacing w:after="0" w:line="240" w:lineRule="auto"/>
        <w:ind w:firstLine="709"/>
        <w:jc w:val="both"/>
        <w:rPr>
          <w:rFonts w:ascii="Times New Roman" w:hAnsi="Times New Roman"/>
          <w:sz w:val="26"/>
          <w:szCs w:val="26"/>
          <w:lang w:eastAsia="ru-RU"/>
        </w:rPr>
      </w:pPr>
      <w:r w:rsidRPr="00B13ED5">
        <w:rPr>
          <w:rFonts w:ascii="Times New Roman" w:hAnsi="Times New Roman"/>
          <w:b/>
          <w:sz w:val="26"/>
          <w:szCs w:val="26"/>
          <w:lang w:eastAsia="ru-RU"/>
        </w:rPr>
        <w:t>«Клуб мудрых сердец»</w:t>
      </w:r>
      <w:r w:rsidRPr="00B13ED5">
        <w:rPr>
          <w:rFonts w:ascii="Times New Roman" w:hAnsi="Times New Roman"/>
          <w:sz w:val="26"/>
          <w:szCs w:val="26"/>
          <w:lang w:eastAsia="ru-RU"/>
        </w:rPr>
        <w:t xml:space="preserve"> </w:t>
      </w:r>
      <w:r w:rsidR="0071608C">
        <w:rPr>
          <w:rFonts w:ascii="Times New Roman" w:hAnsi="Times New Roman"/>
          <w:sz w:val="26"/>
          <w:szCs w:val="26"/>
          <w:lang w:eastAsia="ru-RU"/>
        </w:rPr>
        <w:t xml:space="preserve">– проект для пенсионеров, который </w:t>
      </w:r>
      <w:r w:rsidRPr="00B13ED5">
        <w:rPr>
          <w:rFonts w:ascii="Times New Roman" w:hAnsi="Times New Roman"/>
          <w:sz w:val="26"/>
          <w:szCs w:val="26"/>
          <w:lang w:eastAsia="ru-RU"/>
        </w:rPr>
        <w:t>активно участвует в жизни музея: открытиях выставок, в работе с детьми - ими были организованы встречи школьников с ветеранами труда. Большую помощь оказали члены Клуба в проведении конференции «Георгиевские</w:t>
      </w:r>
      <w:r w:rsidR="0071608C">
        <w:rPr>
          <w:rFonts w:ascii="Times New Roman" w:hAnsi="Times New Roman"/>
          <w:sz w:val="26"/>
          <w:szCs w:val="26"/>
          <w:lang w:eastAsia="ru-RU"/>
        </w:rPr>
        <w:t xml:space="preserve"> чтения» и других мероприятиях.</w:t>
      </w:r>
    </w:p>
    <w:p w:rsidR="00B13ED5" w:rsidRPr="00B13ED5" w:rsidRDefault="00B13ED5" w:rsidP="0071608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Для школьников был разработан квест «Закрытая школа», посвященный Году литературы. Посетителям квеста предстояло побывать в одном из школьных </w:t>
      </w:r>
      <w:r w:rsidRPr="00B13ED5">
        <w:rPr>
          <w:rFonts w:ascii="Times New Roman" w:hAnsi="Times New Roman"/>
          <w:sz w:val="26"/>
          <w:szCs w:val="26"/>
          <w:lang w:eastAsia="ru-RU"/>
        </w:rPr>
        <w:lastRenderedPageBreak/>
        <w:t xml:space="preserve">кабинетов и за 40 минут найти выход из него, решая головоломки, разгадывая загадки и проявляя знания литературы. Квесты посетили 19 групп. Подобный вид интеллектуального развлечения стал популярен, и поэтому взят на вооружение сотрудниками музея. </w:t>
      </w:r>
    </w:p>
    <w:p w:rsidR="00204ABE" w:rsidRDefault="00B13ED5" w:rsidP="00204ABE">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свою очередь в музее-заповеднике в 2015 году были п</w:t>
      </w:r>
      <w:r w:rsidR="00204ABE">
        <w:rPr>
          <w:rFonts w:ascii="Times New Roman" w:hAnsi="Times New Roman"/>
          <w:sz w:val="26"/>
          <w:szCs w:val="26"/>
          <w:lang w:eastAsia="ru-RU"/>
        </w:rPr>
        <w:t>роведены следующие мероприятия:</w:t>
      </w:r>
    </w:p>
    <w:p w:rsidR="00204ABE" w:rsidRDefault="00B13ED5" w:rsidP="00204ABE">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музейный праздник «Масленица»;</w:t>
      </w:r>
    </w:p>
    <w:p w:rsidR="00204ABE" w:rsidRDefault="00B13ED5" w:rsidP="00204ABE">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празднование Хакасского нового года «Чыл пазы» (для местных жителей и посетителей музея);</w:t>
      </w:r>
    </w:p>
    <w:p w:rsidR="00204ABE" w:rsidRDefault="00B13ED5" w:rsidP="00204ABE">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мероприятия, посвященные 70-летию </w:t>
      </w:r>
      <w:r w:rsidR="00204ABE">
        <w:rPr>
          <w:rFonts w:ascii="Times New Roman" w:hAnsi="Times New Roman"/>
          <w:sz w:val="26"/>
          <w:szCs w:val="26"/>
          <w:lang w:eastAsia="ru-RU"/>
        </w:rPr>
        <w:t xml:space="preserve">Великой </w:t>
      </w:r>
      <w:r w:rsidRPr="00B13ED5">
        <w:rPr>
          <w:rFonts w:ascii="Times New Roman" w:hAnsi="Times New Roman"/>
          <w:sz w:val="26"/>
          <w:szCs w:val="26"/>
          <w:lang w:eastAsia="ru-RU"/>
        </w:rPr>
        <w:t>Победы;</w:t>
      </w:r>
    </w:p>
    <w:p w:rsidR="00204ABE" w:rsidRDefault="00B13ED5" w:rsidP="00204ABE">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музейная акция «Ночь музеев», с участием театра «Читiген», посвященная году Литературы и году С.П. Кадышева;</w:t>
      </w:r>
    </w:p>
    <w:p w:rsidR="00B13ED5" w:rsidRPr="00B13ED5" w:rsidRDefault="00B13ED5" w:rsidP="00204ABE">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музейный праздник талгана «Алтын Ас».</w:t>
      </w:r>
    </w:p>
    <w:p w:rsidR="00B13ED5" w:rsidRPr="00B13ED5" w:rsidRDefault="00B13ED5" w:rsidP="00B13ED5">
      <w:pPr>
        <w:tabs>
          <w:tab w:val="left" w:pos="993"/>
        </w:tabs>
        <w:spacing w:after="0" w:line="240" w:lineRule="auto"/>
        <w:ind w:firstLine="709"/>
        <w:jc w:val="both"/>
        <w:rPr>
          <w:rFonts w:ascii="Times New Roman" w:hAnsi="Times New Roman"/>
          <w:sz w:val="26"/>
          <w:szCs w:val="26"/>
          <w:lang w:eastAsia="ru-RU"/>
        </w:rPr>
      </w:pPr>
      <w:r w:rsidRPr="00B13ED5">
        <w:rPr>
          <w:rFonts w:ascii="Times New Roman" w:hAnsi="Times New Roman"/>
          <w:noProof/>
          <w:sz w:val="26"/>
          <w:szCs w:val="26"/>
          <w:lang w:eastAsia="ru-RU"/>
        </w:rPr>
        <w:drawing>
          <wp:anchor distT="0" distB="0" distL="114300" distR="114300" simplePos="0" relativeHeight="251729920" behindDoc="0" locked="0" layoutInCell="1" allowOverlap="1" wp14:anchorId="09D5BF13" wp14:editId="680FEB2E">
            <wp:simplePos x="0" y="0"/>
            <wp:positionH relativeFrom="column">
              <wp:posOffset>2906395</wp:posOffset>
            </wp:positionH>
            <wp:positionV relativeFrom="paragraph">
              <wp:posOffset>637540</wp:posOffset>
            </wp:positionV>
            <wp:extent cx="2043430" cy="1764665"/>
            <wp:effectExtent l="19050" t="0" r="0" b="0"/>
            <wp:wrapTopAndBottom/>
            <wp:docPr id="45" name="Рисунок 15" descr="D:\Музеи 2015\Годовой отчет\huNvp9BdF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узеи 2015\Годовой отчет\huNvp9BdFwA.jpg"/>
                    <pic:cNvPicPr>
                      <a:picLocks noChangeAspect="1" noChangeArrowheads="1"/>
                    </pic:cNvPicPr>
                  </pic:nvPicPr>
                  <pic:blipFill>
                    <a:blip r:embed="rId69" cstate="print"/>
                    <a:srcRect/>
                    <a:stretch>
                      <a:fillRect/>
                    </a:stretch>
                  </pic:blipFill>
                  <pic:spPr bwMode="auto">
                    <a:xfrm>
                      <a:off x="0" y="0"/>
                      <a:ext cx="2043430" cy="1764665"/>
                    </a:xfrm>
                    <a:prstGeom prst="rect">
                      <a:avLst/>
                    </a:prstGeom>
                    <a:noFill/>
                    <a:ln w="9525">
                      <a:noFill/>
                      <a:miter lim="800000"/>
                      <a:headEnd/>
                      <a:tailEnd/>
                    </a:ln>
                  </pic:spPr>
                </pic:pic>
              </a:graphicData>
            </a:graphic>
          </wp:anchor>
        </w:drawing>
      </w:r>
      <w:r w:rsidRPr="00B13ED5">
        <w:rPr>
          <w:rFonts w:ascii="Times New Roman" w:hAnsi="Times New Roman"/>
          <w:noProof/>
          <w:sz w:val="26"/>
          <w:szCs w:val="26"/>
          <w:lang w:eastAsia="ru-RU"/>
        </w:rPr>
        <w:drawing>
          <wp:anchor distT="0" distB="0" distL="114300" distR="114300" simplePos="0" relativeHeight="251726848" behindDoc="0" locked="0" layoutInCell="1" allowOverlap="1" wp14:anchorId="45BE3527" wp14:editId="2D09F329">
            <wp:simplePos x="0" y="0"/>
            <wp:positionH relativeFrom="column">
              <wp:posOffset>1532890</wp:posOffset>
            </wp:positionH>
            <wp:positionV relativeFrom="paragraph">
              <wp:posOffset>625475</wp:posOffset>
            </wp:positionV>
            <wp:extent cx="1370965" cy="1775460"/>
            <wp:effectExtent l="19050" t="0" r="635" b="0"/>
            <wp:wrapTopAndBottom/>
            <wp:docPr id="46" name="Рисунок 2" descr="D:\Музеи 2015\Годовой отчет\3 талган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узеи 2015\Годовой отчет\3 талган 2015.JPG"/>
                    <pic:cNvPicPr>
                      <a:picLocks noChangeAspect="1" noChangeArrowheads="1"/>
                    </pic:cNvPicPr>
                  </pic:nvPicPr>
                  <pic:blipFill>
                    <a:blip r:embed="rId70" cstate="print"/>
                    <a:srcRect/>
                    <a:stretch>
                      <a:fillRect/>
                    </a:stretch>
                  </pic:blipFill>
                  <pic:spPr bwMode="auto">
                    <a:xfrm>
                      <a:off x="0" y="0"/>
                      <a:ext cx="1370965" cy="1775460"/>
                    </a:xfrm>
                    <a:prstGeom prst="rect">
                      <a:avLst/>
                    </a:prstGeom>
                    <a:noFill/>
                    <a:ln w="9525">
                      <a:noFill/>
                      <a:miter lim="800000"/>
                      <a:headEnd/>
                      <a:tailEnd/>
                    </a:ln>
                  </pic:spPr>
                </pic:pic>
              </a:graphicData>
            </a:graphic>
          </wp:anchor>
        </w:drawing>
      </w:r>
      <w:r w:rsidRPr="00B13ED5">
        <w:rPr>
          <w:rFonts w:ascii="Times New Roman" w:hAnsi="Times New Roman"/>
          <w:sz w:val="26"/>
          <w:szCs w:val="26"/>
          <w:lang w:eastAsia="ru-RU"/>
        </w:rPr>
        <w:t>Национальный музей-заповедник встречал гостей с программой, посвящённой талгану, в третий раз. В 2014 году праздник «Алтын Ас» вошел в сводную программу Года музеев Культурной Олимпиады «СОЧИ 2014».</w:t>
      </w:r>
    </w:p>
    <w:p w:rsidR="00B13ED5" w:rsidRPr="00B13ED5" w:rsidRDefault="00FB446F" w:rsidP="00B13ED5">
      <w:pPr>
        <w:tabs>
          <w:tab w:val="left" w:pos="993"/>
        </w:tabs>
        <w:spacing w:after="0" w:line="240" w:lineRule="auto"/>
        <w:ind w:left="709"/>
        <w:jc w:val="center"/>
        <w:rPr>
          <w:rFonts w:ascii="Times New Roman" w:hAnsi="Times New Roman"/>
          <w:i/>
          <w:sz w:val="26"/>
          <w:szCs w:val="26"/>
          <w:lang w:eastAsia="ru-RU"/>
        </w:rPr>
      </w:pPr>
      <w:r>
        <w:rPr>
          <w:rFonts w:ascii="Times New Roman" w:hAnsi="Times New Roman"/>
          <w:i/>
          <w:sz w:val="26"/>
          <w:szCs w:val="26"/>
          <w:lang w:eastAsia="ru-RU"/>
        </w:rPr>
        <w:t>Фото 47</w:t>
      </w:r>
      <w:r w:rsidR="00B13ED5" w:rsidRPr="00B13ED5">
        <w:rPr>
          <w:rFonts w:ascii="Times New Roman" w:hAnsi="Times New Roman"/>
          <w:i/>
          <w:sz w:val="26"/>
          <w:szCs w:val="26"/>
          <w:lang w:eastAsia="ru-RU"/>
        </w:rPr>
        <w:t>. Музейный праздник талгана «Алтын Ас»</w:t>
      </w:r>
    </w:p>
    <w:p w:rsidR="00B13ED5" w:rsidRPr="00B13ED5" w:rsidRDefault="00B13ED5" w:rsidP="00B13ED5">
      <w:pPr>
        <w:tabs>
          <w:tab w:val="left" w:pos="993"/>
        </w:tabs>
        <w:spacing w:after="0" w:line="240" w:lineRule="auto"/>
        <w:ind w:left="283"/>
        <w:jc w:val="center"/>
        <w:rPr>
          <w:rFonts w:ascii="Times New Roman" w:hAnsi="Times New Roman"/>
          <w:i/>
          <w:sz w:val="26"/>
          <w:szCs w:val="26"/>
          <w:lang w:eastAsia="ru-RU"/>
        </w:rPr>
      </w:pPr>
    </w:p>
    <w:p w:rsidR="00B13ED5" w:rsidRPr="00B13ED5" w:rsidRDefault="00B13ED5" w:rsidP="00B13ED5">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color w:val="000000"/>
          <w:sz w:val="26"/>
          <w:szCs w:val="26"/>
          <w:lang w:eastAsia="ru-RU"/>
        </w:rPr>
        <w:t>В муниципальны</w:t>
      </w:r>
      <w:r w:rsidR="00204ABE">
        <w:rPr>
          <w:rFonts w:ascii="Times New Roman" w:hAnsi="Times New Roman"/>
          <w:color w:val="000000"/>
          <w:sz w:val="26"/>
          <w:szCs w:val="26"/>
          <w:lang w:eastAsia="ru-RU"/>
        </w:rPr>
        <w:t>х</w:t>
      </w:r>
      <w:r w:rsidRPr="00B13ED5">
        <w:rPr>
          <w:rFonts w:ascii="Times New Roman" w:hAnsi="Times New Roman"/>
          <w:color w:val="000000"/>
          <w:sz w:val="26"/>
          <w:szCs w:val="26"/>
          <w:lang w:eastAsia="ru-RU"/>
        </w:rPr>
        <w:t xml:space="preserve"> музеях также ведется работа в данном направлении.</w:t>
      </w:r>
    </w:p>
    <w:p w:rsidR="00B13ED5" w:rsidRPr="00B13ED5" w:rsidRDefault="00B13ED5" w:rsidP="00B13ED5">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sz w:val="26"/>
          <w:szCs w:val="26"/>
          <w:lang w:eastAsia="ru-RU"/>
        </w:rPr>
        <w:t>Например, в Краеведческом музее города Саяногорска разработано более 20 музейных уроков, которые с огромным удовольствием посетило около 5000 учащихся школ города и близ лежащих населенных пунктов.</w:t>
      </w:r>
      <w:r w:rsidR="00A52928">
        <w:rPr>
          <w:rFonts w:ascii="Times New Roman" w:hAnsi="Times New Roman"/>
          <w:sz w:val="26"/>
          <w:szCs w:val="26"/>
          <w:lang w:eastAsia="ru-RU"/>
        </w:rPr>
        <w:t xml:space="preserve"> А такие культурно-</w:t>
      </w:r>
      <w:r w:rsidRPr="00B13ED5">
        <w:rPr>
          <w:rFonts w:ascii="Times New Roman" w:hAnsi="Times New Roman"/>
          <w:sz w:val="26"/>
          <w:szCs w:val="26"/>
          <w:lang w:eastAsia="ru-RU"/>
        </w:rPr>
        <w:t>образовательные Программы, как «У камина», «Под знаком КЛИО», нашли живой отклик у общественных организаций, ветеранов труда, клубов: «Надежда», «Мария», «Гиппократ», «Непоседы», которые очень активно в течение года</w:t>
      </w:r>
      <w:r w:rsidR="00A52928">
        <w:rPr>
          <w:rFonts w:ascii="Times New Roman" w:hAnsi="Times New Roman"/>
          <w:sz w:val="26"/>
          <w:szCs w:val="26"/>
          <w:lang w:eastAsia="ru-RU"/>
        </w:rPr>
        <w:t xml:space="preserve"> принимали участие в музыкально-</w:t>
      </w:r>
      <w:r w:rsidRPr="00B13ED5">
        <w:rPr>
          <w:rFonts w:ascii="Times New Roman" w:hAnsi="Times New Roman"/>
          <w:sz w:val="26"/>
          <w:szCs w:val="26"/>
          <w:lang w:eastAsia="ru-RU"/>
        </w:rPr>
        <w:t>литературных встречах с членами литературного объединения «Стрежень», художниками города, хоровым коллективом ветеранов войны и труда под руководством С.К. Волошанина и хором русской песни под руководством С.А. Дуюна, ансамблем казачьей песни.</w:t>
      </w:r>
    </w:p>
    <w:p w:rsidR="00B13ED5" w:rsidRPr="00B13ED5" w:rsidRDefault="00B13ED5" w:rsidP="00B13ED5">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t>В</w:t>
      </w:r>
      <w:proofErr w:type="gramEnd"/>
      <w:r w:rsidRPr="00B13ED5">
        <w:rPr>
          <w:rFonts w:ascii="Times New Roman" w:hAnsi="Times New Roman"/>
          <w:sz w:val="26"/>
          <w:szCs w:val="26"/>
          <w:lang w:eastAsia="ru-RU"/>
        </w:rPr>
        <w:t xml:space="preserve"> </w:t>
      </w:r>
      <w:proofErr w:type="gramStart"/>
      <w:r w:rsidRPr="00B13ED5">
        <w:rPr>
          <w:rFonts w:ascii="Times New Roman" w:hAnsi="Times New Roman"/>
          <w:sz w:val="26"/>
          <w:szCs w:val="26"/>
          <w:lang w:eastAsia="ru-RU"/>
        </w:rPr>
        <w:t>Сорском</w:t>
      </w:r>
      <w:proofErr w:type="gramEnd"/>
      <w:r w:rsidRPr="00B13ED5">
        <w:rPr>
          <w:rFonts w:ascii="Times New Roman" w:hAnsi="Times New Roman"/>
          <w:sz w:val="26"/>
          <w:szCs w:val="26"/>
          <w:lang w:eastAsia="ru-RU"/>
        </w:rPr>
        <w:t xml:space="preserve"> краеведческом музее им. В.В.</w:t>
      </w:r>
      <w:r w:rsidR="00A52928">
        <w:rPr>
          <w:rFonts w:ascii="Times New Roman" w:hAnsi="Times New Roman"/>
          <w:sz w:val="26"/>
          <w:szCs w:val="26"/>
          <w:lang w:eastAsia="ru-RU"/>
        </w:rPr>
        <w:t xml:space="preserve"> </w:t>
      </w:r>
      <w:r w:rsidRPr="00B13ED5">
        <w:rPr>
          <w:rFonts w:ascii="Times New Roman" w:hAnsi="Times New Roman"/>
          <w:sz w:val="26"/>
          <w:szCs w:val="26"/>
          <w:lang w:eastAsia="ru-RU"/>
        </w:rPr>
        <w:t>Андрияшева разработан целый цикл музейных уроков «Живая старина» для воспитанников Детских образовательных учреждений и цикл занятий «Культура и традиции хакасского народа»» для детей младшего школьного возраста. Познавательная программа для детских учреждений составлена по таким проектам как: «О чем могут рассказать старые вещи», «Рукотворный мир: из чего сделаны предметы», «Старый сундук», «Трудовые подвиги», «Моя семья», «Традиции семьи», «Моя родословная», «Природа Хакасии».</w:t>
      </w:r>
      <w:r w:rsidRPr="00B13ED5">
        <w:rPr>
          <w:rFonts w:ascii="Times New Roman" w:hAnsi="Times New Roman"/>
          <w:color w:val="000000"/>
          <w:sz w:val="26"/>
          <w:szCs w:val="26"/>
          <w:lang w:eastAsia="ru-RU"/>
        </w:rPr>
        <w:t xml:space="preserve"> Также в музее проводятся </w:t>
      </w:r>
      <w:r w:rsidRPr="00B13ED5">
        <w:rPr>
          <w:rFonts w:ascii="Times New Roman" w:hAnsi="Times New Roman"/>
          <w:color w:val="000000"/>
          <w:sz w:val="26"/>
          <w:szCs w:val="27"/>
          <w:lang w:eastAsia="ru-RU"/>
        </w:rPr>
        <w:t xml:space="preserve">занятия, посвященные изучению государственных символов города, Хакасии, России (история города Сорска, </w:t>
      </w:r>
      <w:r w:rsidRPr="00B13ED5">
        <w:rPr>
          <w:rFonts w:ascii="Times New Roman" w:hAnsi="Times New Roman"/>
          <w:color w:val="000000"/>
          <w:sz w:val="26"/>
          <w:szCs w:val="27"/>
          <w:lang w:eastAsia="ru-RU"/>
        </w:rPr>
        <w:lastRenderedPageBreak/>
        <w:t>символика), музейные уроки о первооткрывателях молибденового месторождения, в</w:t>
      </w:r>
      <w:r w:rsidRPr="00B13ED5">
        <w:rPr>
          <w:rFonts w:ascii="Times New Roman" w:hAnsi="Times New Roman"/>
          <w:sz w:val="26"/>
          <w:szCs w:val="26"/>
          <w:lang w:eastAsia="ru-RU"/>
        </w:rPr>
        <w:t>икторины «История моего города», «Улочки вы мои» для учащихся среднего и старшего возраста.</w:t>
      </w:r>
    </w:p>
    <w:p w:rsidR="00B13ED5" w:rsidRPr="00B13ED5" w:rsidRDefault="00B13ED5" w:rsidP="00B13ED5">
      <w:pPr>
        <w:jc w:val="center"/>
        <w:rPr>
          <w:lang w:eastAsia="ru-RU"/>
        </w:rPr>
      </w:pPr>
      <w:r w:rsidRPr="00B13ED5">
        <w:rPr>
          <w:noProof/>
          <w:lang w:eastAsia="ru-RU"/>
        </w:rPr>
        <w:drawing>
          <wp:inline distT="0" distB="0" distL="0" distR="0" wp14:anchorId="71C22523" wp14:editId="4017A73A">
            <wp:extent cx="2047649" cy="1424763"/>
            <wp:effectExtent l="19050" t="0" r="0" b="0"/>
            <wp:docPr id="47" name="Рисунок 11" descr="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9"/>
                    <pic:cNvPicPr>
                      <a:picLocks noChangeAspect="1" noChangeArrowheads="1"/>
                    </pic:cNvPicPr>
                  </pic:nvPicPr>
                  <pic:blipFill>
                    <a:blip r:embed="rId71" cstate="print"/>
                    <a:srcRect/>
                    <a:stretch>
                      <a:fillRect/>
                    </a:stretch>
                  </pic:blipFill>
                  <pic:spPr bwMode="auto">
                    <a:xfrm>
                      <a:off x="0" y="0"/>
                      <a:ext cx="2052300" cy="1427999"/>
                    </a:xfrm>
                    <a:prstGeom prst="rect">
                      <a:avLst/>
                    </a:prstGeom>
                    <a:noFill/>
                    <a:ln w="9525">
                      <a:noFill/>
                      <a:miter lim="800000"/>
                      <a:headEnd/>
                      <a:tailEnd/>
                    </a:ln>
                  </pic:spPr>
                </pic:pic>
              </a:graphicData>
            </a:graphic>
          </wp:inline>
        </w:drawing>
      </w:r>
      <w:r w:rsidRPr="00B13ED5">
        <w:rPr>
          <w:noProof/>
          <w:lang w:eastAsia="ru-RU"/>
        </w:rPr>
        <w:drawing>
          <wp:inline distT="0" distB="0" distL="0" distR="0" wp14:anchorId="66772B1E" wp14:editId="04BE0FF1">
            <wp:extent cx="2107462" cy="1432474"/>
            <wp:effectExtent l="19050" t="0" r="7088" b="0"/>
            <wp:docPr id="48" name="Рисунок 21"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4"/>
                    <pic:cNvPicPr>
                      <a:picLocks noChangeAspect="1" noChangeArrowheads="1"/>
                    </pic:cNvPicPr>
                  </pic:nvPicPr>
                  <pic:blipFill>
                    <a:blip r:embed="rId72" cstate="print"/>
                    <a:srcRect/>
                    <a:stretch>
                      <a:fillRect/>
                    </a:stretch>
                  </pic:blipFill>
                  <pic:spPr bwMode="auto">
                    <a:xfrm>
                      <a:off x="0" y="0"/>
                      <a:ext cx="2111777" cy="1435407"/>
                    </a:xfrm>
                    <a:prstGeom prst="rect">
                      <a:avLst/>
                    </a:prstGeom>
                    <a:noFill/>
                    <a:ln w="9525">
                      <a:noFill/>
                      <a:miter lim="800000"/>
                      <a:headEnd/>
                      <a:tailEnd/>
                    </a:ln>
                  </pic:spPr>
                </pic:pic>
              </a:graphicData>
            </a:graphic>
          </wp:inline>
        </w:drawing>
      </w:r>
    </w:p>
    <w:p w:rsidR="00B13ED5" w:rsidRPr="00B13ED5" w:rsidRDefault="00FB446F" w:rsidP="00B13ED5">
      <w:pPr>
        <w:spacing w:after="0" w:line="240" w:lineRule="auto"/>
        <w:ind w:firstLine="709"/>
        <w:jc w:val="center"/>
        <w:rPr>
          <w:rFonts w:ascii="Times New Roman" w:hAnsi="Times New Roman"/>
          <w:i/>
          <w:sz w:val="26"/>
          <w:szCs w:val="26"/>
          <w:lang w:eastAsia="ru-RU"/>
        </w:rPr>
      </w:pPr>
      <w:r>
        <w:rPr>
          <w:rFonts w:ascii="Times New Roman" w:hAnsi="Times New Roman"/>
          <w:i/>
          <w:sz w:val="26"/>
          <w:szCs w:val="26"/>
          <w:lang w:eastAsia="ru-RU"/>
        </w:rPr>
        <w:t>Фото 48</w:t>
      </w:r>
      <w:r w:rsidR="00B13ED5" w:rsidRPr="00B13ED5">
        <w:rPr>
          <w:rFonts w:ascii="Times New Roman" w:hAnsi="Times New Roman"/>
          <w:i/>
          <w:sz w:val="26"/>
          <w:szCs w:val="26"/>
          <w:lang w:eastAsia="ru-RU"/>
        </w:rPr>
        <w:t xml:space="preserve">, </w:t>
      </w:r>
      <w:r>
        <w:rPr>
          <w:rFonts w:ascii="Times New Roman" w:hAnsi="Times New Roman"/>
          <w:i/>
          <w:sz w:val="26"/>
          <w:szCs w:val="26"/>
          <w:lang w:eastAsia="ru-RU"/>
        </w:rPr>
        <w:t>49</w:t>
      </w:r>
      <w:r w:rsidR="00B13ED5" w:rsidRPr="00B13ED5">
        <w:rPr>
          <w:rFonts w:ascii="Times New Roman" w:hAnsi="Times New Roman"/>
          <w:i/>
          <w:sz w:val="26"/>
          <w:szCs w:val="26"/>
          <w:lang w:eastAsia="ru-RU"/>
        </w:rPr>
        <w:t xml:space="preserve">. Музейное занятие </w:t>
      </w:r>
      <w:proofErr w:type="gramStart"/>
      <w:r w:rsidR="00B13ED5" w:rsidRPr="00B13ED5">
        <w:rPr>
          <w:rFonts w:ascii="Times New Roman" w:hAnsi="Times New Roman"/>
          <w:i/>
          <w:sz w:val="26"/>
          <w:szCs w:val="26"/>
          <w:lang w:eastAsia="ru-RU"/>
        </w:rPr>
        <w:t>в</w:t>
      </w:r>
      <w:proofErr w:type="gramEnd"/>
      <w:r w:rsidR="00B13ED5" w:rsidRPr="00B13ED5">
        <w:rPr>
          <w:rFonts w:ascii="Times New Roman" w:hAnsi="Times New Roman"/>
          <w:i/>
          <w:sz w:val="26"/>
          <w:szCs w:val="26"/>
          <w:lang w:eastAsia="ru-RU"/>
        </w:rPr>
        <w:t xml:space="preserve"> </w:t>
      </w:r>
      <w:proofErr w:type="gramStart"/>
      <w:r w:rsidR="00B13ED5" w:rsidRPr="00B13ED5">
        <w:rPr>
          <w:rFonts w:ascii="Times New Roman" w:hAnsi="Times New Roman"/>
          <w:i/>
          <w:sz w:val="26"/>
          <w:szCs w:val="26"/>
          <w:lang w:eastAsia="ru-RU"/>
        </w:rPr>
        <w:t>Сорском</w:t>
      </w:r>
      <w:proofErr w:type="gramEnd"/>
      <w:r w:rsidR="00B13ED5" w:rsidRPr="00B13ED5">
        <w:rPr>
          <w:rFonts w:ascii="Times New Roman" w:hAnsi="Times New Roman"/>
          <w:i/>
          <w:sz w:val="26"/>
          <w:szCs w:val="26"/>
          <w:lang w:eastAsia="ru-RU"/>
        </w:rPr>
        <w:t xml:space="preserve"> краеведческом музее </w:t>
      </w:r>
    </w:p>
    <w:p w:rsidR="00B13ED5" w:rsidRPr="00B13ED5" w:rsidRDefault="00B13ED5" w:rsidP="00B13ED5">
      <w:pPr>
        <w:spacing w:after="0" w:line="240" w:lineRule="auto"/>
        <w:ind w:firstLine="709"/>
        <w:jc w:val="center"/>
        <w:rPr>
          <w:rFonts w:ascii="Times New Roman" w:hAnsi="Times New Roman"/>
          <w:i/>
          <w:sz w:val="26"/>
          <w:szCs w:val="26"/>
          <w:lang w:eastAsia="ru-RU"/>
        </w:rPr>
      </w:pPr>
      <w:r w:rsidRPr="00B13ED5">
        <w:rPr>
          <w:rFonts w:ascii="Times New Roman" w:hAnsi="Times New Roman"/>
          <w:i/>
          <w:sz w:val="26"/>
          <w:szCs w:val="26"/>
          <w:lang w:eastAsia="ru-RU"/>
        </w:rPr>
        <w:t>им. В.В.</w:t>
      </w:r>
      <w:r w:rsidR="000548C4">
        <w:rPr>
          <w:rFonts w:ascii="Times New Roman" w:hAnsi="Times New Roman"/>
          <w:i/>
          <w:sz w:val="26"/>
          <w:szCs w:val="26"/>
          <w:lang w:eastAsia="ru-RU"/>
        </w:rPr>
        <w:t xml:space="preserve"> </w:t>
      </w:r>
      <w:r w:rsidRPr="00B13ED5">
        <w:rPr>
          <w:rFonts w:ascii="Times New Roman" w:hAnsi="Times New Roman"/>
          <w:i/>
          <w:sz w:val="26"/>
          <w:szCs w:val="26"/>
          <w:lang w:eastAsia="ru-RU"/>
        </w:rPr>
        <w:t xml:space="preserve">Андрияшева </w:t>
      </w:r>
    </w:p>
    <w:p w:rsidR="00B13ED5" w:rsidRPr="00B13ED5" w:rsidRDefault="00B13ED5" w:rsidP="00B13ED5">
      <w:pPr>
        <w:spacing w:after="0" w:line="240" w:lineRule="auto"/>
        <w:ind w:firstLine="709"/>
        <w:jc w:val="center"/>
        <w:rPr>
          <w:szCs w:val="26"/>
          <w:lang w:eastAsia="ru-RU"/>
        </w:rPr>
      </w:pPr>
    </w:p>
    <w:p w:rsidR="00B13ED5" w:rsidRPr="00B13ED5" w:rsidRDefault="000548C4" w:rsidP="00B13ED5">
      <w:pPr>
        <w:tabs>
          <w:tab w:val="left" w:pos="2010"/>
        </w:tabs>
        <w:spacing w:after="0" w:line="240" w:lineRule="auto"/>
        <w:ind w:firstLine="709"/>
        <w:jc w:val="both"/>
        <w:rPr>
          <w:rFonts w:ascii="Times New Roman" w:hAnsi="Times New Roman"/>
          <w:sz w:val="26"/>
          <w:szCs w:val="26"/>
          <w:u w:val="single"/>
          <w:lang w:eastAsia="ru-RU"/>
        </w:rPr>
      </w:pPr>
      <w:r>
        <w:rPr>
          <w:rFonts w:ascii="Times New Roman" w:hAnsi="Times New Roman"/>
          <w:sz w:val="26"/>
          <w:szCs w:val="26"/>
          <w:lang w:eastAsia="ru-RU"/>
        </w:rPr>
        <w:t xml:space="preserve">В течение года проведены </w:t>
      </w:r>
      <w:r w:rsidR="00B13ED5" w:rsidRPr="00B13ED5">
        <w:rPr>
          <w:rFonts w:ascii="Times New Roman" w:hAnsi="Times New Roman"/>
          <w:sz w:val="26"/>
          <w:szCs w:val="26"/>
          <w:lang w:eastAsia="ru-RU"/>
        </w:rPr>
        <w:t>мероприятия</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посвященные Году литературы, 70-летию Великой Победы, юбилеям известных советских писателей и поэтов, интерактивные мероприятия к знаменательным и памятным датам, детские программы, для людей с ограниченными возможностями.</w:t>
      </w:r>
    </w:p>
    <w:p w:rsidR="00B13ED5" w:rsidRPr="00B13ED5" w:rsidRDefault="00B13ED5" w:rsidP="00B13ED5">
      <w:pPr>
        <w:spacing w:after="0" w:line="240" w:lineRule="auto"/>
        <w:ind w:firstLine="709"/>
        <w:jc w:val="both"/>
        <w:rPr>
          <w:rFonts w:ascii="Times New Roman" w:eastAsia="Calibri" w:hAnsi="Times New Roman"/>
          <w:sz w:val="26"/>
          <w:szCs w:val="26"/>
        </w:rPr>
      </w:pPr>
      <w:r w:rsidRPr="00B13ED5">
        <w:rPr>
          <w:rFonts w:ascii="Times New Roman" w:eastAsia="Calibri" w:hAnsi="Times New Roman"/>
          <w:sz w:val="26"/>
          <w:szCs w:val="26"/>
        </w:rPr>
        <w:t>В Музее под открытым небом «Усть-Сос» проводятся уроки с использованием народных инструментов «Волшебные звуки хакасского инструмента тим</w:t>
      </w:r>
      <w:proofErr w:type="gramStart"/>
      <w:r w:rsidRPr="00B13ED5">
        <w:rPr>
          <w:rFonts w:ascii="Times New Roman" w:eastAsia="Calibri" w:hAnsi="Times New Roman"/>
          <w:sz w:val="26"/>
          <w:szCs w:val="26"/>
          <w:lang w:val="en-US"/>
        </w:rPr>
        <w:t>i</w:t>
      </w:r>
      <w:proofErr w:type="gramEnd"/>
      <w:r w:rsidRPr="00B13ED5">
        <w:rPr>
          <w:rFonts w:ascii="Times New Roman" w:eastAsia="Calibri" w:hAnsi="Times New Roman"/>
          <w:sz w:val="26"/>
          <w:szCs w:val="26"/>
        </w:rPr>
        <w:t xml:space="preserve">р-хомыс», а также интерактивное занятие по теме «Камни-обереги хакасского народа» для посетителей и в образовательных учреждениях во время акции «Музей у вас в гостях» или тематических декадах. </w:t>
      </w:r>
    </w:p>
    <w:p w:rsidR="00B13ED5" w:rsidRPr="00B13ED5" w:rsidRDefault="00B13ED5" w:rsidP="00B13ED5">
      <w:pPr>
        <w:spacing w:after="0" w:line="240" w:lineRule="auto"/>
        <w:ind w:firstLine="709"/>
        <w:jc w:val="both"/>
        <w:rPr>
          <w:rFonts w:ascii="Times New Roman" w:eastAsia="Calibri" w:hAnsi="Times New Roman"/>
          <w:sz w:val="26"/>
          <w:szCs w:val="26"/>
        </w:rPr>
      </w:pPr>
      <w:r w:rsidRPr="00B13ED5">
        <w:rPr>
          <w:rFonts w:ascii="Times New Roman" w:eastAsia="Calibri" w:hAnsi="Times New Roman"/>
          <w:sz w:val="26"/>
          <w:szCs w:val="26"/>
        </w:rPr>
        <w:t xml:space="preserve">В течение года вводились акции для общеобразовательных учреждений: «Каникулы с пользой», «В музей за знаниями», где учащиеся, педагоги и их родители принимали участие, как в экскурсиях, так и в мастер-классах. </w:t>
      </w:r>
    </w:p>
    <w:p w:rsidR="00B13ED5" w:rsidRPr="00B13ED5" w:rsidRDefault="00B13ED5" w:rsidP="00FF472A">
      <w:pPr>
        <w:tabs>
          <w:tab w:val="left" w:pos="2010"/>
        </w:tabs>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Муниципальные музеи являются либо участниками, либо организаторами практически всех массовых мероприятий, которые проводятся </w:t>
      </w:r>
      <w:proofErr w:type="gramStart"/>
      <w:r w:rsidRPr="00B13ED5">
        <w:rPr>
          <w:rFonts w:ascii="Times New Roman" w:hAnsi="Times New Roman"/>
          <w:sz w:val="26"/>
          <w:szCs w:val="26"/>
          <w:lang w:eastAsia="ru-RU"/>
        </w:rPr>
        <w:t>в</w:t>
      </w:r>
      <w:proofErr w:type="gramEnd"/>
      <w:r w:rsidRPr="00B13ED5">
        <w:rPr>
          <w:rFonts w:ascii="Times New Roman" w:hAnsi="Times New Roman"/>
          <w:sz w:val="26"/>
          <w:szCs w:val="26"/>
          <w:lang w:eastAsia="ru-RU"/>
        </w:rPr>
        <w:t xml:space="preserve"> </w:t>
      </w:r>
      <w:proofErr w:type="gramStart"/>
      <w:r w:rsidRPr="00B13ED5">
        <w:rPr>
          <w:rFonts w:ascii="Times New Roman" w:hAnsi="Times New Roman"/>
          <w:sz w:val="26"/>
          <w:szCs w:val="26"/>
          <w:lang w:eastAsia="ru-RU"/>
        </w:rPr>
        <w:t>муниципальных</w:t>
      </w:r>
      <w:proofErr w:type="gramEnd"/>
      <w:r w:rsidRPr="00B13ED5">
        <w:rPr>
          <w:rFonts w:ascii="Times New Roman" w:hAnsi="Times New Roman"/>
          <w:sz w:val="26"/>
          <w:szCs w:val="26"/>
          <w:lang w:eastAsia="ru-RU"/>
        </w:rPr>
        <w:t xml:space="preserve"> районов, по месту их расположения.</w:t>
      </w:r>
      <w:r w:rsidR="00FF472A">
        <w:rPr>
          <w:rFonts w:ascii="Times New Roman" w:hAnsi="Times New Roman"/>
          <w:sz w:val="26"/>
          <w:szCs w:val="26"/>
          <w:lang w:eastAsia="ru-RU"/>
        </w:rPr>
        <w:t xml:space="preserve"> Такие мероприятия, как </w:t>
      </w:r>
      <w:r w:rsidRPr="00B13ED5">
        <w:rPr>
          <w:rFonts w:ascii="Times New Roman" w:hAnsi="Times New Roman"/>
          <w:sz w:val="26"/>
          <w:szCs w:val="26"/>
          <w:lang w:eastAsia="ru-RU"/>
        </w:rPr>
        <w:t>«Чыл Пазы», акция «Бессмертный полк», «Ночь в музее», «День семьи, любви и верности», «День Енисея», «Дни тюркской письменности и культуры», «Уртун Тойы» уже традиционно не обходятся без участия муниципальных музеев.</w:t>
      </w:r>
    </w:p>
    <w:p w:rsidR="00B13ED5" w:rsidRPr="00B13ED5" w:rsidRDefault="00B13ED5" w:rsidP="00B13ED5">
      <w:pPr>
        <w:tabs>
          <w:tab w:val="left" w:pos="2010"/>
        </w:tabs>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Самый высокий показатель по проведению массовых мероприятий среди всех музеев республики вот уже на протяжении ряда лет у Музея истории города Черногорска – 290 мероприятий провели сотрудники музея в 2015 году.</w:t>
      </w:r>
    </w:p>
    <w:p w:rsidR="00B13ED5" w:rsidRPr="00B13ED5" w:rsidRDefault="00B13ED5" w:rsidP="00B13ED5">
      <w:pPr>
        <w:tabs>
          <w:tab w:val="left" w:pos="2010"/>
        </w:tabs>
        <w:spacing w:after="0"/>
        <w:jc w:val="center"/>
        <w:rPr>
          <w:rFonts w:ascii="Times New Roman" w:hAnsi="Times New Roman"/>
          <w:b/>
          <w:sz w:val="26"/>
          <w:szCs w:val="26"/>
          <w:u w:val="single"/>
          <w:lang w:eastAsia="ru-RU"/>
        </w:rPr>
      </w:pPr>
      <w:r w:rsidRPr="00B13ED5">
        <w:rPr>
          <w:rFonts w:ascii="Times New Roman" w:hAnsi="Times New Roman"/>
          <w:b/>
          <w:noProof/>
          <w:sz w:val="26"/>
          <w:szCs w:val="26"/>
          <w:lang w:eastAsia="ru-RU"/>
        </w:rPr>
        <w:drawing>
          <wp:inline distT="0" distB="0" distL="0" distR="0" wp14:anchorId="0A765590" wp14:editId="78BD33F3">
            <wp:extent cx="3009014" cy="1733107"/>
            <wp:effectExtent l="0" t="0" r="1270" b="635"/>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F472A" w:rsidRDefault="00B13ED5" w:rsidP="00B13ED5">
      <w:pPr>
        <w:tabs>
          <w:tab w:val="left" w:pos="2010"/>
        </w:tabs>
        <w:spacing w:after="0"/>
        <w:jc w:val="center"/>
        <w:rPr>
          <w:rFonts w:ascii="Times New Roman" w:hAnsi="Times New Roman"/>
          <w:i/>
          <w:sz w:val="26"/>
          <w:szCs w:val="26"/>
          <w:lang w:eastAsia="ru-RU"/>
        </w:rPr>
      </w:pPr>
      <w:r w:rsidRPr="00B13ED5">
        <w:rPr>
          <w:rFonts w:ascii="Times New Roman" w:hAnsi="Times New Roman"/>
          <w:i/>
          <w:sz w:val="26"/>
          <w:szCs w:val="26"/>
          <w:lang w:eastAsia="ru-RU"/>
        </w:rPr>
        <w:t>Диаграмма 1</w:t>
      </w:r>
      <w:r w:rsidR="00FB446F">
        <w:rPr>
          <w:rFonts w:ascii="Times New Roman" w:hAnsi="Times New Roman"/>
          <w:i/>
          <w:sz w:val="26"/>
          <w:szCs w:val="26"/>
          <w:lang w:eastAsia="ru-RU"/>
        </w:rPr>
        <w:t>2</w:t>
      </w:r>
      <w:r w:rsidRPr="00B13ED5">
        <w:rPr>
          <w:rFonts w:ascii="Times New Roman" w:hAnsi="Times New Roman"/>
          <w:i/>
          <w:sz w:val="26"/>
          <w:szCs w:val="26"/>
          <w:lang w:eastAsia="ru-RU"/>
        </w:rPr>
        <w:t>. Динамика показателя «Количество массовых мероприяти</w:t>
      </w:r>
      <w:r w:rsidR="00FF472A">
        <w:rPr>
          <w:rFonts w:ascii="Times New Roman" w:hAnsi="Times New Roman"/>
          <w:i/>
          <w:sz w:val="26"/>
          <w:szCs w:val="26"/>
          <w:lang w:eastAsia="ru-RU"/>
        </w:rPr>
        <w:t>й</w:t>
      </w:r>
      <w:r w:rsidRPr="00B13ED5">
        <w:rPr>
          <w:rFonts w:ascii="Times New Roman" w:hAnsi="Times New Roman"/>
          <w:i/>
          <w:sz w:val="26"/>
          <w:szCs w:val="26"/>
          <w:lang w:eastAsia="ru-RU"/>
        </w:rPr>
        <w:t xml:space="preserve">» </w:t>
      </w:r>
    </w:p>
    <w:p w:rsidR="00B13ED5" w:rsidRPr="00B13ED5" w:rsidRDefault="00B13ED5" w:rsidP="00B13ED5">
      <w:pPr>
        <w:tabs>
          <w:tab w:val="left" w:pos="2010"/>
        </w:tabs>
        <w:spacing w:after="0"/>
        <w:jc w:val="center"/>
        <w:rPr>
          <w:rFonts w:ascii="Times New Roman" w:hAnsi="Times New Roman"/>
          <w:i/>
          <w:sz w:val="26"/>
          <w:szCs w:val="26"/>
          <w:lang w:eastAsia="ru-RU"/>
        </w:rPr>
      </w:pPr>
      <w:r w:rsidRPr="00B13ED5">
        <w:rPr>
          <w:rFonts w:ascii="Times New Roman" w:hAnsi="Times New Roman"/>
          <w:i/>
          <w:sz w:val="26"/>
          <w:szCs w:val="26"/>
          <w:lang w:eastAsia="ru-RU"/>
        </w:rPr>
        <w:t>Музе</w:t>
      </w:r>
      <w:r w:rsidR="00604BA0">
        <w:rPr>
          <w:rFonts w:ascii="Times New Roman" w:hAnsi="Times New Roman"/>
          <w:i/>
          <w:sz w:val="26"/>
          <w:szCs w:val="26"/>
          <w:lang w:eastAsia="ru-RU"/>
        </w:rPr>
        <w:t>я</w:t>
      </w:r>
      <w:r w:rsidRPr="00B13ED5">
        <w:rPr>
          <w:rFonts w:ascii="Times New Roman" w:hAnsi="Times New Roman"/>
          <w:i/>
          <w:sz w:val="26"/>
          <w:szCs w:val="26"/>
          <w:lang w:eastAsia="ru-RU"/>
        </w:rPr>
        <w:t xml:space="preserve"> истории города Черногорска</w:t>
      </w:r>
    </w:p>
    <w:p w:rsidR="00B13ED5" w:rsidRPr="00B13ED5" w:rsidRDefault="00B13ED5" w:rsidP="00B13ED5">
      <w:pPr>
        <w:spacing w:after="0" w:line="240" w:lineRule="auto"/>
        <w:ind w:firstLine="709"/>
        <w:jc w:val="both"/>
        <w:rPr>
          <w:rFonts w:ascii="Times New Roman" w:eastAsia="Calibri" w:hAnsi="Times New Roman"/>
          <w:sz w:val="26"/>
          <w:szCs w:val="26"/>
        </w:rPr>
      </w:pPr>
    </w:p>
    <w:p w:rsidR="00B13ED5" w:rsidRDefault="00B13ED5" w:rsidP="00604BA0">
      <w:pPr>
        <w:spacing w:after="0" w:line="240" w:lineRule="auto"/>
        <w:ind w:firstLine="709"/>
        <w:jc w:val="center"/>
        <w:rPr>
          <w:rFonts w:ascii="Times New Roman" w:hAnsi="Times New Roman"/>
          <w:i/>
          <w:sz w:val="26"/>
          <w:szCs w:val="26"/>
          <w:lang w:eastAsia="ru-RU"/>
        </w:rPr>
      </w:pPr>
      <w:r w:rsidRPr="00604BA0">
        <w:rPr>
          <w:rFonts w:ascii="Times New Roman" w:hAnsi="Times New Roman"/>
          <w:i/>
          <w:sz w:val="26"/>
          <w:szCs w:val="26"/>
          <w:lang w:eastAsia="ru-RU"/>
        </w:rPr>
        <w:lastRenderedPageBreak/>
        <w:t>Научно-исследовательская деятельность</w:t>
      </w:r>
    </w:p>
    <w:p w:rsidR="00604BA0" w:rsidRPr="00604BA0" w:rsidRDefault="00604BA0" w:rsidP="00604BA0">
      <w:pPr>
        <w:spacing w:after="0" w:line="240" w:lineRule="auto"/>
        <w:ind w:firstLine="709"/>
        <w:jc w:val="center"/>
        <w:rPr>
          <w:rFonts w:ascii="Times New Roman" w:hAnsi="Times New Roman"/>
          <w:i/>
          <w:sz w:val="32"/>
          <w:szCs w:val="32"/>
          <w:lang w:eastAsia="ru-RU"/>
        </w:rPr>
      </w:pPr>
    </w:p>
    <w:p w:rsidR="00B13ED5" w:rsidRPr="00B13ED5" w:rsidRDefault="00B13ED5" w:rsidP="00B13ED5">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color w:val="000000"/>
          <w:sz w:val="26"/>
          <w:szCs w:val="26"/>
          <w:lang w:eastAsia="ru-RU"/>
        </w:rPr>
        <w:t xml:space="preserve">19 ноября 2015 года в Хакасском национальном краеведческом музее состоялись </w:t>
      </w:r>
      <w:r w:rsidRPr="00B13ED5">
        <w:rPr>
          <w:rFonts w:ascii="Times New Roman" w:hAnsi="Times New Roman"/>
          <w:color w:val="000000"/>
          <w:sz w:val="26"/>
          <w:szCs w:val="26"/>
          <w:lang w:val="en-US" w:eastAsia="ru-RU"/>
        </w:rPr>
        <w:t>V</w:t>
      </w:r>
      <w:r w:rsidRPr="00B13ED5">
        <w:rPr>
          <w:rFonts w:ascii="Times New Roman" w:hAnsi="Times New Roman"/>
          <w:color w:val="000000"/>
          <w:sz w:val="26"/>
          <w:szCs w:val="26"/>
          <w:lang w:eastAsia="ru-RU"/>
        </w:rPr>
        <w:t xml:space="preserve"> межрегиональные краеведческие чтения, посвященные </w:t>
      </w:r>
      <w:r w:rsidR="00604BA0">
        <w:rPr>
          <w:rFonts w:ascii="Times New Roman" w:hAnsi="Times New Roman"/>
          <w:color w:val="000000"/>
          <w:sz w:val="26"/>
          <w:szCs w:val="26"/>
          <w:lang w:eastAsia="ru-RU"/>
        </w:rPr>
        <w:br/>
      </w:r>
      <w:r w:rsidRPr="00B13ED5">
        <w:rPr>
          <w:rFonts w:ascii="Times New Roman" w:hAnsi="Times New Roman"/>
          <w:color w:val="000000"/>
          <w:sz w:val="26"/>
          <w:szCs w:val="26"/>
          <w:lang w:eastAsia="ru-RU"/>
        </w:rPr>
        <w:t>Л.Р. Кызласову.</w:t>
      </w:r>
    </w:p>
    <w:p w:rsidR="00B13ED5" w:rsidRPr="00B13ED5" w:rsidRDefault="00B13ED5" w:rsidP="00B13ED5">
      <w:pPr>
        <w:spacing w:before="100" w:beforeAutospacing="1" w:after="100" w:afterAutospacing="1" w:line="240" w:lineRule="auto"/>
        <w:ind w:firstLine="708"/>
        <w:jc w:val="both"/>
        <w:rPr>
          <w:rFonts w:ascii="Times New Roman" w:hAnsi="Times New Roman"/>
          <w:sz w:val="24"/>
          <w:szCs w:val="24"/>
          <w:lang w:eastAsia="ru-RU"/>
        </w:rPr>
      </w:pPr>
      <w:r w:rsidRPr="00B13ED5">
        <w:rPr>
          <w:noProof/>
          <w:lang w:eastAsia="ru-RU"/>
        </w:rPr>
        <w:drawing>
          <wp:inline distT="0" distB="0" distL="0" distR="0" wp14:anchorId="0D7EEBCA" wp14:editId="59285742">
            <wp:extent cx="2381250" cy="1581150"/>
            <wp:effectExtent l="0" t="0" r="0" b="0"/>
            <wp:docPr id="50" name="Рисунок 13" descr="Описание: 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SC_00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r w:rsidRPr="00B13ED5">
        <w:rPr>
          <w:noProof/>
          <w:lang w:eastAsia="ru-RU"/>
        </w:rPr>
        <w:drawing>
          <wp:inline distT="0" distB="0" distL="0" distR="0" wp14:anchorId="7BA865A0" wp14:editId="064FA57D">
            <wp:extent cx="2381250" cy="1581150"/>
            <wp:effectExtent l="0" t="0" r="0" b="0"/>
            <wp:docPr id="51" name="Рисунок 27" descr="Описание: DSC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DSC_00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B13ED5" w:rsidRPr="00B13ED5" w:rsidRDefault="00B13ED5" w:rsidP="00B13ED5">
      <w:pPr>
        <w:spacing w:before="100" w:beforeAutospacing="1" w:after="100" w:afterAutospacing="1" w:line="240" w:lineRule="auto"/>
        <w:ind w:firstLine="708"/>
        <w:jc w:val="center"/>
        <w:rPr>
          <w:rFonts w:ascii="Times New Roman" w:hAnsi="Times New Roman"/>
          <w:i/>
          <w:sz w:val="24"/>
          <w:szCs w:val="24"/>
          <w:lang w:eastAsia="ru-RU"/>
        </w:rPr>
      </w:pPr>
      <w:r w:rsidRPr="00B13ED5">
        <w:rPr>
          <w:rFonts w:ascii="Times New Roman" w:hAnsi="Times New Roman"/>
          <w:i/>
          <w:sz w:val="24"/>
          <w:szCs w:val="24"/>
          <w:lang w:eastAsia="ru-RU"/>
        </w:rPr>
        <w:t>Фото 5</w:t>
      </w:r>
      <w:r w:rsidR="00FB446F">
        <w:rPr>
          <w:rFonts w:ascii="Times New Roman" w:hAnsi="Times New Roman"/>
          <w:i/>
          <w:sz w:val="24"/>
          <w:szCs w:val="24"/>
          <w:lang w:eastAsia="ru-RU"/>
        </w:rPr>
        <w:t>0</w:t>
      </w:r>
      <w:r w:rsidRPr="00B13ED5">
        <w:rPr>
          <w:rFonts w:ascii="Times New Roman" w:hAnsi="Times New Roman"/>
          <w:i/>
          <w:sz w:val="24"/>
          <w:szCs w:val="24"/>
          <w:lang w:eastAsia="ru-RU"/>
        </w:rPr>
        <w:t>, 5</w:t>
      </w:r>
      <w:r w:rsidR="00FB446F">
        <w:rPr>
          <w:rFonts w:ascii="Times New Roman" w:hAnsi="Times New Roman"/>
          <w:i/>
          <w:sz w:val="24"/>
          <w:szCs w:val="24"/>
          <w:lang w:eastAsia="ru-RU"/>
        </w:rPr>
        <w:t>1</w:t>
      </w:r>
      <w:r w:rsidRPr="00B13ED5">
        <w:rPr>
          <w:rFonts w:ascii="Times New Roman" w:hAnsi="Times New Roman"/>
          <w:i/>
          <w:sz w:val="24"/>
          <w:szCs w:val="24"/>
          <w:lang w:eastAsia="ru-RU"/>
        </w:rPr>
        <w:t>. Работа «Кызласовских чтений»</w:t>
      </w:r>
    </w:p>
    <w:p w:rsidR="00B13ED5" w:rsidRPr="00B13ED5" w:rsidRDefault="00B13ED5" w:rsidP="00B13ED5">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color w:val="000000"/>
          <w:sz w:val="26"/>
          <w:szCs w:val="26"/>
          <w:lang w:eastAsia="ru-RU"/>
        </w:rPr>
        <w:t>В 2015 году в работе конференции приняли участие более 70 человек: сотрудники музеев, деятели науки и культуры из Республики Хакасия, Республики Бурятия, Новосибирской области, Красноярского края, Кемеровской области. В ходе конференции работали четыре секции: «Археология и этнография Сибири», «Историческое краеведение и сибиреведение», «Музей в социокультурном контексте: прошлое и настоящее», «Искусство и развитие культурных традиций». За время работы секций было зачитано 49 докладов и 3 пленарных доклада были представлены при открытии конференции.</w:t>
      </w:r>
    </w:p>
    <w:p w:rsidR="00B13ED5" w:rsidRPr="00B13ED5" w:rsidRDefault="00B13ED5" w:rsidP="00B13ED5">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color w:val="000000"/>
          <w:sz w:val="26"/>
          <w:szCs w:val="26"/>
          <w:lang w:eastAsia="ru-RU"/>
        </w:rPr>
        <w:t xml:space="preserve">«Кызласовские чтения» </w:t>
      </w:r>
      <w:r w:rsidRPr="00B13ED5">
        <w:rPr>
          <w:rFonts w:ascii="Times New Roman" w:hAnsi="Times New Roman"/>
          <w:kern w:val="2"/>
          <w:sz w:val="26"/>
          <w:szCs w:val="26"/>
          <w:lang w:eastAsia="zh-CN"/>
        </w:rPr>
        <w:t>посвящены изучению и сохранению историко-культурного наследия Республики Хакасия и</w:t>
      </w:r>
      <w:r w:rsidRPr="00B13ED5">
        <w:rPr>
          <w:rFonts w:ascii="Times New Roman" w:hAnsi="Times New Roman"/>
          <w:color w:val="000000"/>
          <w:sz w:val="26"/>
          <w:szCs w:val="26"/>
          <w:lang w:eastAsia="ru-RU"/>
        </w:rPr>
        <w:t xml:space="preserve"> направлены на воспитание бережного отношения к историческому наследию, культуре и традициям народов Сибири, сохранение уникальности многонациональной культуры России в целом. </w:t>
      </w:r>
    </w:p>
    <w:p w:rsidR="00B13ED5" w:rsidRPr="00B13ED5" w:rsidRDefault="00B13ED5" w:rsidP="00B13ED5">
      <w:pPr>
        <w:spacing w:after="0" w:line="240" w:lineRule="auto"/>
        <w:ind w:firstLine="709"/>
        <w:jc w:val="both"/>
        <w:rPr>
          <w:rFonts w:ascii="Times New Roman" w:hAnsi="Times New Roman"/>
          <w:color w:val="000000"/>
          <w:sz w:val="26"/>
          <w:szCs w:val="26"/>
          <w:lang w:eastAsia="ru-RU"/>
        </w:rPr>
      </w:pPr>
      <w:r w:rsidRPr="00B13ED5">
        <w:rPr>
          <w:rFonts w:ascii="Times New Roman" w:hAnsi="Times New Roman"/>
          <w:color w:val="000000"/>
          <w:sz w:val="26"/>
          <w:szCs w:val="26"/>
          <w:lang w:eastAsia="ru-RU"/>
        </w:rPr>
        <w:t>20 ноября 2015 года для гостей конференции была организована экскурсия в Музей гидроэнергетики Учебного центра «Русгидро».</w:t>
      </w:r>
    </w:p>
    <w:p w:rsidR="00B13ED5" w:rsidRPr="00B13ED5" w:rsidRDefault="00B13ED5" w:rsidP="00B13ED5">
      <w:pPr>
        <w:spacing w:after="0" w:line="240" w:lineRule="auto"/>
        <w:ind w:firstLine="709"/>
        <w:jc w:val="center"/>
        <w:rPr>
          <w:rFonts w:ascii="Times New Roman" w:hAnsi="Times New Roman"/>
          <w:color w:val="000000"/>
          <w:sz w:val="26"/>
          <w:szCs w:val="26"/>
          <w:lang w:eastAsia="ru-RU"/>
        </w:rPr>
      </w:pPr>
      <w:r w:rsidRPr="00B13ED5">
        <w:rPr>
          <w:rFonts w:ascii="Times New Roman" w:hAnsi="Times New Roman"/>
          <w:noProof/>
          <w:color w:val="000000"/>
          <w:sz w:val="26"/>
          <w:szCs w:val="26"/>
          <w:lang w:eastAsia="ru-RU"/>
        </w:rPr>
        <w:drawing>
          <wp:inline distT="0" distB="0" distL="0" distR="0" wp14:anchorId="388C515A" wp14:editId="7A19B239">
            <wp:extent cx="2019300" cy="1515092"/>
            <wp:effectExtent l="0" t="0" r="0" b="9525"/>
            <wp:docPr id="52" name="Рисунок 1" descr="I:\DCIM\100CANON\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CANON\IMG_0202.JPG"/>
                    <pic:cNvPicPr>
                      <a:picLocks noChangeAspect="1" noChangeArrowheads="1"/>
                    </pic:cNvPicPr>
                  </pic:nvPicPr>
                  <pic:blipFill>
                    <a:blip r:embed="rId76" cstate="print"/>
                    <a:srcRect/>
                    <a:stretch>
                      <a:fillRect/>
                    </a:stretch>
                  </pic:blipFill>
                  <pic:spPr bwMode="auto">
                    <a:xfrm>
                      <a:off x="0" y="0"/>
                      <a:ext cx="2019704" cy="1515395"/>
                    </a:xfrm>
                    <a:prstGeom prst="rect">
                      <a:avLst/>
                    </a:prstGeom>
                    <a:noFill/>
                    <a:ln w="9525">
                      <a:noFill/>
                      <a:miter lim="800000"/>
                      <a:headEnd/>
                      <a:tailEnd/>
                    </a:ln>
                  </pic:spPr>
                </pic:pic>
              </a:graphicData>
            </a:graphic>
          </wp:inline>
        </w:drawing>
      </w:r>
      <w:r w:rsidRPr="00B13ED5">
        <w:rPr>
          <w:rFonts w:ascii="Times New Roman" w:hAnsi="Times New Roman"/>
          <w:noProof/>
          <w:color w:val="000000"/>
          <w:sz w:val="26"/>
          <w:szCs w:val="26"/>
          <w:lang w:eastAsia="ru-RU"/>
        </w:rPr>
        <w:drawing>
          <wp:inline distT="0" distB="0" distL="0" distR="0" wp14:anchorId="46D72E51" wp14:editId="4818ABC6">
            <wp:extent cx="2018479" cy="1514475"/>
            <wp:effectExtent l="0" t="0" r="1270" b="0"/>
            <wp:docPr id="53" name="Рисунок 2" descr="I:\DCIM\100CANON\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CANON\IMG_0217.JPG"/>
                    <pic:cNvPicPr>
                      <a:picLocks noChangeAspect="1" noChangeArrowheads="1"/>
                    </pic:cNvPicPr>
                  </pic:nvPicPr>
                  <pic:blipFill>
                    <a:blip r:embed="rId77" cstate="print"/>
                    <a:srcRect/>
                    <a:stretch>
                      <a:fillRect/>
                    </a:stretch>
                  </pic:blipFill>
                  <pic:spPr bwMode="auto">
                    <a:xfrm>
                      <a:off x="0" y="0"/>
                      <a:ext cx="2022538" cy="1517520"/>
                    </a:xfrm>
                    <a:prstGeom prst="rect">
                      <a:avLst/>
                    </a:prstGeom>
                    <a:noFill/>
                    <a:ln w="9525">
                      <a:noFill/>
                      <a:miter lim="800000"/>
                      <a:headEnd/>
                      <a:tailEnd/>
                    </a:ln>
                  </pic:spPr>
                </pic:pic>
              </a:graphicData>
            </a:graphic>
          </wp:inline>
        </w:drawing>
      </w:r>
    </w:p>
    <w:p w:rsidR="00B13ED5" w:rsidRPr="00B13ED5" w:rsidRDefault="00B13ED5" w:rsidP="00B13ED5">
      <w:pPr>
        <w:spacing w:after="0" w:line="240" w:lineRule="auto"/>
        <w:ind w:firstLine="708"/>
        <w:jc w:val="both"/>
        <w:rPr>
          <w:rFonts w:ascii="Times New Roman" w:hAnsi="Times New Roman"/>
          <w:i/>
          <w:color w:val="000000"/>
          <w:sz w:val="26"/>
          <w:szCs w:val="26"/>
          <w:lang w:eastAsia="ru-RU"/>
        </w:rPr>
      </w:pPr>
      <w:r w:rsidRPr="00B13ED5">
        <w:rPr>
          <w:rFonts w:ascii="Times New Roman" w:hAnsi="Times New Roman"/>
          <w:i/>
          <w:color w:val="000000"/>
          <w:sz w:val="26"/>
          <w:szCs w:val="26"/>
          <w:lang w:eastAsia="ru-RU"/>
        </w:rPr>
        <w:t>Фото 5</w:t>
      </w:r>
      <w:r w:rsidR="00FB446F">
        <w:rPr>
          <w:rFonts w:ascii="Times New Roman" w:hAnsi="Times New Roman"/>
          <w:i/>
          <w:color w:val="000000"/>
          <w:sz w:val="26"/>
          <w:szCs w:val="26"/>
          <w:lang w:eastAsia="ru-RU"/>
        </w:rPr>
        <w:t>2</w:t>
      </w:r>
      <w:r w:rsidRPr="00B13ED5">
        <w:rPr>
          <w:rFonts w:ascii="Times New Roman" w:hAnsi="Times New Roman"/>
          <w:i/>
          <w:color w:val="000000"/>
          <w:sz w:val="26"/>
          <w:szCs w:val="26"/>
          <w:lang w:eastAsia="ru-RU"/>
        </w:rPr>
        <w:t xml:space="preserve">, </w:t>
      </w:r>
      <w:r w:rsidR="00FB446F">
        <w:rPr>
          <w:rFonts w:ascii="Times New Roman" w:hAnsi="Times New Roman"/>
          <w:i/>
          <w:color w:val="000000"/>
          <w:sz w:val="26"/>
          <w:szCs w:val="26"/>
          <w:lang w:eastAsia="ru-RU"/>
        </w:rPr>
        <w:t>53</w:t>
      </w:r>
      <w:r w:rsidRPr="00B13ED5">
        <w:rPr>
          <w:rFonts w:ascii="Times New Roman" w:hAnsi="Times New Roman"/>
          <w:i/>
          <w:color w:val="000000"/>
          <w:sz w:val="26"/>
          <w:szCs w:val="26"/>
          <w:lang w:eastAsia="ru-RU"/>
        </w:rPr>
        <w:t>. Участники конференции во время выездной экскурсии</w:t>
      </w:r>
    </w:p>
    <w:p w:rsidR="00B13ED5" w:rsidRPr="00B13ED5" w:rsidRDefault="00B13ED5" w:rsidP="00B13ED5">
      <w:pPr>
        <w:spacing w:after="0" w:line="240" w:lineRule="auto"/>
        <w:ind w:firstLine="708"/>
        <w:jc w:val="both"/>
        <w:rPr>
          <w:rFonts w:ascii="Times New Roman" w:hAnsi="Times New Roman"/>
          <w:i/>
          <w:color w:val="000000"/>
          <w:sz w:val="26"/>
          <w:szCs w:val="26"/>
          <w:lang w:eastAsia="ru-RU"/>
        </w:rPr>
      </w:pPr>
    </w:p>
    <w:p w:rsidR="00B13ED5" w:rsidRPr="00B13ED5" w:rsidRDefault="00B13ED5" w:rsidP="00B13ED5">
      <w:pPr>
        <w:suppressAutoHyphens/>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течение года сотрудники ХНКМ им. </w:t>
      </w:r>
      <w:r w:rsidRPr="00B13ED5">
        <w:rPr>
          <w:rFonts w:ascii="Times New Roman" w:hAnsi="Times New Roman"/>
          <w:color w:val="000000"/>
          <w:sz w:val="26"/>
          <w:szCs w:val="26"/>
          <w:lang w:eastAsia="ru-RU"/>
        </w:rPr>
        <w:t>Л.Р. Кызласова</w:t>
      </w:r>
      <w:r w:rsidRPr="00B13ED5">
        <w:rPr>
          <w:rFonts w:ascii="Times New Roman" w:hAnsi="Times New Roman"/>
          <w:sz w:val="26"/>
          <w:szCs w:val="26"/>
          <w:lang w:eastAsia="ru-RU"/>
        </w:rPr>
        <w:t xml:space="preserve"> приняли участие в 20 крупных общественно-культурных</w:t>
      </w:r>
      <w:r w:rsidR="007D6DB4">
        <w:rPr>
          <w:rFonts w:ascii="Times New Roman" w:hAnsi="Times New Roman"/>
          <w:sz w:val="26"/>
          <w:szCs w:val="26"/>
          <w:lang w:eastAsia="ru-RU"/>
        </w:rPr>
        <w:t xml:space="preserve"> мероприятиях разного уровня, в том числе:</w:t>
      </w:r>
    </w:p>
    <w:p w:rsidR="00B13ED5" w:rsidRPr="007D6DB4" w:rsidRDefault="00B13ED5" w:rsidP="006851FF">
      <w:pPr>
        <w:pStyle w:val="aa"/>
        <w:numPr>
          <w:ilvl w:val="0"/>
          <w:numId w:val="6"/>
        </w:numPr>
        <w:jc w:val="both"/>
        <w:rPr>
          <w:rFonts w:eastAsia="Calibri"/>
          <w:sz w:val="26"/>
          <w:szCs w:val="26"/>
        </w:rPr>
      </w:pPr>
      <w:r w:rsidRPr="007D6DB4">
        <w:rPr>
          <w:rFonts w:eastAsia="Calibri"/>
          <w:sz w:val="26"/>
          <w:szCs w:val="26"/>
        </w:rPr>
        <w:t>международных:</w:t>
      </w:r>
    </w:p>
    <w:p w:rsidR="007D6DB4" w:rsidRDefault="007D6DB4" w:rsidP="007D6DB4">
      <w:pPr>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t>у</w:t>
      </w:r>
      <w:r w:rsidR="00B13ED5" w:rsidRPr="00B13ED5">
        <w:rPr>
          <w:rFonts w:ascii="Times New Roman" w:eastAsia="Calibri" w:hAnsi="Times New Roman"/>
          <w:sz w:val="26"/>
          <w:szCs w:val="26"/>
          <w:lang w:eastAsia="ru-RU"/>
        </w:rPr>
        <w:t xml:space="preserve">частие в </w:t>
      </w:r>
      <w:r w:rsidR="00B13ED5" w:rsidRPr="00B13ED5">
        <w:rPr>
          <w:rFonts w:ascii="Times New Roman" w:eastAsia="Calibri" w:hAnsi="Times New Roman"/>
          <w:bCs/>
          <w:sz w:val="26"/>
          <w:szCs w:val="26"/>
          <w:lang w:eastAsia="ru-RU"/>
        </w:rPr>
        <w:t>Международном музейном форуме</w:t>
      </w:r>
      <w:r w:rsidR="00B13ED5" w:rsidRPr="00B13ED5">
        <w:rPr>
          <w:rFonts w:ascii="Times New Roman" w:eastAsia="Calibri" w:hAnsi="Times New Roman"/>
          <w:sz w:val="26"/>
          <w:szCs w:val="26"/>
          <w:lang w:eastAsia="ru-RU"/>
        </w:rPr>
        <w:t xml:space="preserve"> ИКОМ (Татарстан, г. Казань, 2-12 сентября) </w:t>
      </w:r>
      <w:r>
        <w:rPr>
          <w:rFonts w:ascii="Times New Roman" w:eastAsia="Calibri" w:hAnsi="Times New Roman"/>
          <w:sz w:val="26"/>
          <w:szCs w:val="26"/>
          <w:lang w:eastAsia="ru-RU"/>
        </w:rPr>
        <w:t xml:space="preserve">– </w:t>
      </w:r>
      <w:r w:rsidR="00B13ED5" w:rsidRPr="00B13ED5">
        <w:rPr>
          <w:rFonts w:ascii="Times New Roman" w:eastAsia="Calibri" w:hAnsi="Times New Roman"/>
          <w:sz w:val="26"/>
          <w:szCs w:val="26"/>
          <w:lang w:eastAsia="ru-RU"/>
        </w:rPr>
        <w:t>Готлиб А.И., Щеголькова Е.Б.</w:t>
      </w:r>
      <w:r>
        <w:rPr>
          <w:rFonts w:ascii="Times New Roman" w:eastAsia="Calibri" w:hAnsi="Times New Roman"/>
          <w:sz w:val="26"/>
          <w:szCs w:val="26"/>
          <w:lang w:eastAsia="ru-RU"/>
        </w:rPr>
        <w:t>;</w:t>
      </w:r>
    </w:p>
    <w:p w:rsidR="00B13ED5" w:rsidRPr="00B13ED5" w:rsidRDefault="007D6DB4" w:rsidP="007D6DB4">
      <w:pPr>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t>у</w:t>
      </w:r>
      <w:r w:rsidR="00B13ED5" w:rsidRPr="00B13ED5">
        <w:rPr>
          <w:rFonts w:ascii="Times New Roman" w:eastAsia="Calibri" w:hAnsi="Times New Roman"/>
          <w:sz w:val="26"/>
          <w:szCs w:val="26"/>
          <w:lang w:eastAsia="ru-RU"/>
        </w:rPr>
        <w:t xml:space="preserve">частие в </w:t>
      </w:r>
      <w:r w:rsidR="00B13ED5" w:rsidRPr="00B13ED5">
        <w:rPr>
          <w:rFonts w:ascii="Times New Roman" w:eastAsia="Calibri" w:hAnsi="Times New Roman"/>
          <w:sz w:val="26"/>
          <w:szCs w:val="26"/>
          <w:lang w:val="en-US" w:eastAsia="ru-RU"/>
        </w:rPr>
        <w:t>III</w:t>
      </w:r>
      <w:r w:rsidR="00B13ED5" w:rsidRPr="00B13ED5">
        <w:rPr>
          <w:rFonts w:ascii="Times New Roman" w:eastAsia="Calibri" w:hAnsi="Times New Roman"/>
          <w:sz w:val="26"/>
          <w:szCs w:val="26"/>
          <w:lang w:eastAsia="ru-RU"/>
        </w:rPr>
        <w:t xml:space="preserve"> Музейном форуме ТЮРКСОЙ (Монголия, г. Улан-Батор, 21-25 сентября) </w:t>
      </w:r>
      <w:r>
        <w:rPr>
          <w:rFonts w:ascii="Times New Roman" w:eastAsia="Calibri" w:hAnsi="Times New Roman"/>
          <w:sz w:val="26"/>
          <w:szCs w:val="26"/>
          <w:lang w:eastAsia="ru-RU"/>
        </w:rPr>
        <w:t>–</w:t>
      </w:r>
      <w:r w:rsidR="00B13ED5" w:rsidRPr="00B13ED5">
        <w:rPr>
          <w:rFonts w:ascii="Times New Roman" w:eastAsia="Calibri" w:hAnsi="Times New Roman"/>
          <w:sz w:val="26"/>
          <w:szCs w:val="26"/>
          <w:lang w:eastAsia="ru-RU"/>
        </w:rPr>
        <w:t xml:space="preserve"> Чертыков М.Ю.</w:t>
      </w:r>
      <w:r>
        <w:rPr>
          <w:rFonts w:ascii="Times New Roman" w:eastAsia="Calibri" w:hAnsi="Times New Roman"/>
          <w:sz w:val="26"/>
          <w:szCs w:val="26"/>
          <w:lang w:eastAsia="ru-RU"/>
        </w:rPr>
        <w:t>;</w:t>
      </w:r>
    </w:p>
    <w:p w:rsidR="00B13ED5" w:rsidRPr="00B13ED5" w:rsidRDefault="007D6DB4" w:rsidP="00B13ED5">
      <w:pPr>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lastRenderedPageBreak/>
        <w:t>у</w:t>
      </w:r>
      <w:r w:rsidR="00B13ED5" w:rsidRPr="00B13ED5">
        <w:rPr>
          <w:rFonts w:ascii="Times New Roman" w:eastAsia="Calibri" w:hAnsi="Times New Roman"/>
          <w:sz w:val="26"/>
          <w:szCs w:val="26"/>
          <w:lang w:eastAsia="ru-RU"/>
        </w:rPr>
        <w:t xml:space="preserve">частие в </w:t>
      </w:r>
      <w:r w:rsidR="00B13ED5" w:rsidRPr="00B13ED5">
        <w:rPr>
          <w:rFonts w:ascii="Times New Roman" w:eastAsia="Calibri" w:hAnsi="Times New Roman"/>
          <w:sz w:val="26"/>
          <w:szCs w:val="26"/>
          <w:lang w:val="en-US" w:eastAsia="ru-RU"/>
        </w:rPr>
        <w:t>I</w:t>
      </w:r>
      <w:r w:rsidR="00B13ED5" w:rsidRPr="00B13ED5">
        <w:rPr>
          <w:rFonts w:ascii="Times New Roman" w:eastAsia="Calibri" w:hAnsi="Times New Roman"/>
          <w:sz w:val="26"/>
          <w:szCs w:val="26"/>
          <w:lang w:eastAsia="ru-RU"/>
        </w:rPr>
        <w:t xml:space="preserve"> Международной научной конференции «Древняя металлургия </w:t>
      </w:r>
      <w:proofErr w:type="gramStart"/>
      <w:r w:rsidR="00B13ED5" w:rsidRPr="00B13ED5">
        <w:rPr>
          <w:rFonts w:ascii="Times New Roman" w:eastAsia="Calibri" w:hAnsi="Times New Roman"/>
          <w:sz w:val="26"/>
          <w:szCs w:val="26"/>
          <w:lang w:eastAsia="ru-RU"/>
        </w:rPr>
        <w:t>Саяно-Алтая</w:t>
      </w:r>
      <w:proofErr w:type="gramEnd"/>
      <w:r w:rsidR="00B13ED5" w:rsidRPr="00B13ED5">
        <w:rPr>
          <w:rFonts w:ascii="Times New Roman" w:eastAsia="Calibri" w:hAnsi="Times New Roman"/>
          <w:sz w:val="26"/>
          <w:szCs w:val="26"/>
          <w:lang w:eastAsia="ru-RU"/>
        </w:rPr>
        <w:t xml:space="preserve"> и Восточной Азии: Минусинская котловина и сопредельные территории», посвященная памяти Я.И. Сунчугашева (г. Абакан, 24-26 сентября) </w:t>
      </w:r>
      <w:proofErr w:type="gramStart"/>
      <w:r>
        <w:rPr>
          <w:rFonts w:ascii="Times New Roman" w:eastAsia="Calibri" w:hAnsi="Times New Roman"/>
          <w:sz w:val="26"/>
          <w:szCs w:val="26"/>
          <w:lang w:eastAsia="ru-RU"/>
        </w:rPr>
        <w:t>–</w:t>
      </w:r>
      <w:r w:rsidR="00B13ED5" w:rsidRPr="00B13ED5">
        <w:rPr>
          <w:rFonts w:ascii="Times New Roman" w:eastAsia="Calibri" w:hAnsi="Times New Roman"/>
          <w:sz w:val="26"/>
          <w:szCs w:val="26"/>
          <w:lang w:eastAsia="ru-RU"/>
        </w:rPr>
        <w:t>Д</w:t>
      </w:r>
      <w:proofErr w:type="gramEnd"/>
      <w:r w:rsidR="00B13ED5" w:rsidRPr="00B13ED5">
        <w:rPr>
          <w:rFonts w:ascii="Times New Roman" w:eastAsia="Calibri" w:hAnsi="Times New Roman"/>
          <w:sz w:val="26"/>
          <w:szCs w:val="26"/>
          <w:lang w:eastAsia="ru-RU"/>
        </w:rPr>
        <w:t>анькин Е.Н., Киргинеков Э.Н., Чепашева А.Ф., Таштандинов И.И.</w:t>
      </w:r>
      <w:r>
        <w:rPr>
          <w:rFonts w:ascii="Times New Roman" w:eastAsia="Calibri" w:hAnsi="Times New Roman"/>
          <w:sz w:val="26"/>
          <w:szCs w:val="26"/>
          <w:lang w:eastAsia="ru-RU"/>
        </w:rPr>
        <w:t>;</w:t>
      </w:r>
    </w:p>
    <w:p w:rsidR="00B13ED5" w:rsidRPr="00B13ED5" w:rsidRDefault="007D6DB4" w:rsidP="00B13ED5">
      <w:pPr>
        <w:spacing w:after="0" w:line="240" w:lineRule="auto"/>
        <w:ind w:firstLine="709"/>
        <w:contextualSpacing/>
        <w:jc w:val="both"/>
        <w:rPr>
          <w:rFonts w:ascii="Times New Roman" w:eastAsia="Calibri" w:hAnsi="Times New Roman"/>
          <w:sz w:val="26"/>
          <w:szCs w:val="26"/>
          <w:lang w:eastAsia="ru-RU"/>
        </w:rPr>
      </w:pPr>
      <w:r>
        <w:rPr>
          <w:rFonts w:ascii="Times New Roman" w:hAnsi="Times New Roman"/>
          <w:sz w:val="26"/>
          <w:szCs w:val="26"/>
          <w:lang w:eastAsia="ru-RU"/>
        </w:rPr>
        <w:t>у</w:t>
      </w:r>
      <w:r w:rsidR="00B13ED5" w:rsidRPr="00B13ED5">
        <w:rPr>
          <w:rFonts w:ascii="Times New Roman" w:hAnsi="Times New Roman"/>
          <w:sz w:val="26"/>
          <w:szCs w:val="26"/>
          <w:lang w:eastAsia="ru-RU"/>
        </w:rPr>
        <w:t xml:space="preserve">частие в </w:t>
      </w:r>
      <w:r w:rsidR="00B13ED5" w:rsidRPr="00B13ED5">
        <w:rPr>
          <w:rFonts w:ascii="Times New Roman" w:hAnsi="Times New Roman"/>
          <w:sz w:val="26"/>
          <w:szCs w:val="26"/>
          <w:lang w:val="en-US" w:eastAsia="ru-RU"/>
        </w:rPr>
        <w:t>III</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Международном форуме «Идель-Алтай»: история и традиционная культура народов Евразии, посвященном 90-летию доктора филологических наук, профессора С.С.</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Суразакова</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(г. Горно-Алтайск, 14–18 июля) Кыржинаков А.А.</w:t>
      </w:r>
    </w:p>
    <w:p w:rsidR="00B13ED5" w:rsidRPr="00CF5B97" w:rsidRDefault="00B13ED5" w:rsidP="006851FF">
      <w:pPr>
        <w:pStyle w:val="aa"/>
        <w:numPr>
          <w:ilvl w:val="0"/>
          <w:numId w:val="6"/>
        </w:numPr>
        <w:ind w:left="0" w:firstLine="709"/>
        <w:contextualSpacing/>
        <w:jc w:val="both"/>
        <w:rPr>
          <w:rFonts w:eastAsia="Calibri"/>
          <w:sz w:val="26"/>
          <w:szCs w:val="26"/>
        </w:rPr>
      </w:pPr>
      <w:r w:rsidRPr="00CF5B97">
        <w:rPr>
          <w:rFonts w:eastAsia="Calibri"/>
          <w:sz w:val="26"/>
          <w:szCs w:val="26"/>
        </w:rPr>
        <w:t>общероссийских:</w:t>
      </w:r>
    </w:p>
    <w:p w:rsidR="00B13ED5" w:rsidRPr="00B13ED5" w:rsidRDefault="00CF5B97" w:rsidP="00B13ED5">
      <w:pPr>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t>у</w:t>
      </w:r>
      <w:r w:rsidR="00B13ED5" w:rsidRPr="00B13ED5">
        <w:rPr>
          <w:rFonts w:ascii="Times New Roman" w:eastAsia="Calibri" w:hAnsi="Times New Roman"/>
          <w:sz w:val="26"/>
          <w:szCs w:val="26"/>
          <w:lang w:eastAsia="ru-RU"/>
        </w:rPr>
        <w:t xml:space="preserve">частие в торжествах, посвящённых 150-летию </w:t>
      </w:r>
      <w:r w:rsidR="00B13ED5" w:rsidRPr="00B13ED5">
        <w:rPr>
          <w:rFonts w:ascii="Times New Roman" w:eastAsia="Arial Unicode MS" w:hAnsi="Times New Roman"/>
          <w:sz w:val="26"/>
          <w:szCs w:val="26"/>
          <w:lang w:eastAsia="ru-RU"/>
        </w:rPr>
        <w:t>Ярославского государственного историко-архитектурного и художественного музея-заповедника,</w:t>
      </w:r>
      <w:r w:rsidR="00B13ED5" w:rsidRPr="00B13ED5">
        <w:rPr>
          <w:rFonts w:ascii="Times New Roman" w:eastAsia="Calibri" w:hAnsi="Times New Roman"/>
          <w:sz w:val="26"/>
          <w:szCs w:val="26"/>
          <w:lang w:eastAsia="ru-RU"/>
        </w:rPr>
        <w:t xml:space="preserve"> в </w:t>
      </w:r>
      <w:r w:rsidR="00B13ED5" w:rsidRPr="00B13ED5">
        <w:rPr>
          <w:rFonts w:ascii="Times New Roman" w:eastAsia="Calibri" w:hAnsi="Times New Roman"/>
          <w:sz w:val="26"/>
          <w:szCs w:val="26"/>
          <w:lang w:val="en-US" w:eastAsia="ru-RU"/>
        </w:rPr>
        <w:t>XV</w:t>
      </w:r>
      <w:r w:rsidR="00B13ED5" w:rsidRPr="00B13ED5">
        <w:rPr>
          <w:rFonts w:ascii="Times New Roman" w:eastAsia="Calibri" w:hAnsi="Times New Roman"/>
          <w:sz w:val="26"/>
          <w:szCs w:val="26"/>
          <w:lang w:eastAsia="ru-RU"/>
        </w:rPr>
        <w:t xml:space="preserve"> Тихомировских научных краеведческих чтениях «Музей в зеркале истории, история в зеркале музея»</w:t>
      </w:r>
      <w:r w:rsidR="00B13ED5" w:rsidRPr="00B13ED5">
        <w:rPr>
          <w:rFonts w:ascii="Times New Roman" w:eastAsia="Arial Unicode MS" w:hAnsi="Times New Roman"/>
          <w:bCs/>
          <w:sz w:val="26"/>
          <w:szCs w:val="26"/>
          <w:lang w:eastAsia="ru-RU"/>
        </w:rPr>
        <w:t xml:space="preserve"> и в Круглом столе «Трансформации музея - как обратить их на пользу музею и обществу» </w:t>
      </w:r>
      <w:r>
        <w:rPr>
          <w:rFonts w:ascii="Times New Roman" w:eastAsia="Calibri" w:hAnsi="Times New Roman"/>
          <w:sz w:val="26"/>
          <w:szCs w:val="26"/>
          <w:lang w:eastAsia="ru-RU"/>
        </w:rPr>
        <w:t>(г. Ярославль, 15-17 октября);</w:t>
      </w:r>
    </w:p>
    <w:p w:rsidR="00B13ED5" w:rsidRPr="00CF5B97" w:rsidRDefault="00CF5B97" w:rsidP="00B13ED5">
      <w:pPr>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t>уч</w:t>
      </w:r>
      <w:r w:rsidR="00B13ED5" w:rsidRPr="00B13ED5">
        <w:rPr>
          <w:rFonts w:ascii="Times New Roman" w:eastAsia="Calibri" w:hAnsi="Times New Roman"/>
          <w:sz w:val="26"/>
          <w:szCs w:val="26"/>
          <w:lang w:eastAsia="ru-RU"/>
        </w:rPr>
        <w:t>астие в Форуме «Музейный гид» в рамках фестиваля «</w:t>
      </w:r>
      <w:r w:rsidR="00B13ED5" w:rsidRPr="00CF5B97">
        <w:rPr>
          <w:rFonts w:ascii="Times New Roman" w:eastAsia="Calibri" w:hAnsi="Times New Roman"/>
          <w:sz w:val="26"/>
          <w:szCs w:val="26"/>
          <w:lang w:eastAsia="ru-RU"/>
        </w:rPr>
        <w:t>Интерм</w:t>
      </w:r>
      <w:r>
        <w:rPr>
          <w:rFonts w:ascii="Times New Roman" w:eastAsia="Calibri" w:hAnsi="Times New Roman"/>
          <w:sz w:val="26"/>
          <w:szCs w:val="26"/>
          <w:lang w:eastAsia="ru-RU"/>
        </w:rPr>
        <w:t>узей-2015» (г. Москва, 14 июня);</w:t>
      </w:r>
    </w:p>
    <w:p w:rsidR="00B13ED5" w:rsidRPr="00CF5B97" w:rsidRDefault="00B13ED5" w:rsidP="006851FF">
      <w:pPr>
        <w:pStyle w:val="aa"/>
        <w:numPr>
          <w:ilvl w:val="0"/>
          <w:numId w:val="6"/>
        </w:numPr>
        <w:ind w:left="0" w:firstLine="709"/>
        <w:contextualSpacing/>
        <w:jc w:val="both"/>
        <w:rPr>
          <w:rFonts w:eastAsia="Calibri"/>
          <w:sz w:val="26"/>
          <w:szCs w:val="26"/>
        </w:rPr>
      </w:pPr>
      <w:r w:rsidRPr="00CF5B97">
        <w:rPr>
          <w:rFonts w:eastAsia="Calibri"/>
          <w:sz w:val="26"/>
          <w:szCs w:val="26"/>
        </w:rPr>
        <w:t>межрегиональных:</w:t>
      </w:r>
    </w:p>
    <w:p w:rsidR="00B13ED5" w:rsidRPr="00B13ED5" w:rsidRDefault="00CF5B97" w:rsidP="00B13ED5">
      <w:pPr>
        <w:spacing w:after="0" w:line="240" w:lineRule="auto"/>
        <w:ind w:firstLine="709"/>
        <w:contextualSpacing/>
        <w:jc w:val="both"/>
        <w:rPr>
          <w:rFonts w:ascii="Times New Roman" w:eastAsia="Calibri" w:hAnsi="Times New Roman"/>
          <w:sz w:val="26"/>
          <w:szCs w:val="26"/>
          <w:lang w:eastAsia="ru-RU"/>
        </w:rPr>
      </w:pPr>
      <w:r>
        <w:rPr>
          <w:rFonts w:ascii="Times New Roman" w:hAnsi="Times New Roman"/>
          <w:sz w:val="26"/>
          <w:szCs w:val="26"/>
          <w:lang w:eastAsia="ru-RU"/>
        </w:rPr>
        <w:t>участие в заседании</w:t>
      </w:r>
      <w:r w:rsidR="00B13ED5" w:rsidRPr="00B13ED5">
        <w:rPr>
          <w:rFonts w:ascii="Times New Roman" w:hAnsi="Times New Roman"/>
          <w:sz w:val="26"/>
          <w:szCs w:val="26"/>
          <w:lang w:eastAsia="ru-RU"/>
        </w:rPr>
        <w:t xml:space="preserve"> Сибирского филиала Научного Совета исторических и краеведческих музеев Российской Федерации и </w:t>
      </w:r>
      <w:r w:rsidR="00B13ED5" w:rsidRPr="00B13ED5">
        <w:rPr>
          <w:rFonts w:ascii="Times New Roman" w:hAnsi="Times New Roman"/>
          <w:sz w:val="26"/>
          <w:szCs w:val="26"/>
          <w:lang w:val="en-US" w:eastAsia="ru-RU"/>
        </w:rPr>
        <w:t>III</w:t>
      </w:r>
      <w:r w:rsidR="00B13ED5" w:rsidRPr="00B13ED5">
        <w:rPr>
          <w:rFonts w:ascii="Times New Roman" w:hAnsi="Times New Roman"/>
          <w:sz w:val="26"/>
          <w:szCs w:val="26"/>
          <w:lang w:eastAsia="ru-RU"/>
        </w:rPr>
        <w:t xml:space="preserve"> межрегиональной научно-практической конференции «Г.И. Чорос-Гуркин и современнос</w:t>
      </w:r>
      <w:r>
        <w:rPr>
          <w:rFonts w:ascii="Times New Roman" w:hAnsi="Times New Roman"/>
          <w:sz w:val="26"/>
          <w:szCs w:val="26"/>
          <w:lang w:eastAsia="ru-RU"/>
        </w:rPr>
        <w:t>ть» (г. Горно-Алтайск, 17 июня);</w:t>
      </w:r>
    </w:p>
    <w:p w:rsidR="00B13ED5" w:rsidRPr="00B13ED5" w:rsidRDefault="00CF5B97" w:rsidP="00B13ED5">
      <w:pPr>
        <w:spacing w:after="0" w:line="240" w:lineRule="auto"/>
        <w:ind w:firstLine="709"/>
        <w:contextualSpacing/>
        <w:jc w:val="both"/>
        <w:rPr>
          <w:rFonts w:ascii="Times New Roman" w:eastAsia="Calibri" w:hAnsi="Times New Roman"/>
          <w:sz w:val="26"/>
          <w:szCs w:val="26"/>
          <w:lang w:eastAsia="ru-RU"/>
        </w:rPr>
      </w:pPr>
      <w:r>
        <w:rPr>
          <w:rFonts w:ascii="Times New Roman" w:hAnsi="Times New Roman"/>
          <w:color w:val="000000"/>
          <w:sz w:val="26"/>
          <w:szCs w:val="26"/>
          <w:lang w:eastAsia="ru-RU"/>
        </w:rPr>
        <w:t xml:space="preserve">участие </w:t>
      </w:r>
      <w:r w:rsidR="00B13ED5" w:rsidRPr="00B13ED5">
        <w:rPr>
          <w:rFonts w:ascii="Times New Roman" w:hAnsi="Times New Roman"/>
          <w:color w:val="000000"/>
          <w:sz w:val="26"/>
          <w:szCs w:val="26"/>
          <w:lang w:eastAsia="ru-RU"/>
        </w:rPr>
        <w:t>Межрегиональной научно-практической конференции «Теория и практика научных исследований в библиотек</w:t>
      </w:r>
      <w:r>
        <w:rPr>
          <w:rFonts w:ascii="Times New Roman" w:hAnsi="Times New Roman"/>
          <w:color w:val="000000"/>
          <w:sz w:val="26"/>
          <w:szCs w:val="26"/>
          <w:lang w:eastAsia="ru-RU"/>
        </w:rPr>
        <w:t>ах» (г. Абакан, 22-25 сентября);</w:t>
      </w:r>
    </w:p>
    <w:p w:rsidR="00B13ED5" w:rsidRPr="00B13ED5" w:rsidRDefault="00CF5B97" w:rsidP="00B13ED5">
      <w:pPr>
        <w:spacing w:after="0" w:line="240" w:lineRule="auto"/>
        <w:ind w:firstLine="709"/>
        <w:contextualSpacing/>
        <w:jc w:val="both"/>
        <w:rPr>
          <w:rFonts w:ascii="Times New Roman" w:eastAsia="Calibri" w:hAnsi="Times New Roman"/>
          <w:sz w:val="26"/>
          <w:szCs w:val="26"/>
          <w:lang w:eastAsia="ru-RU"/>
        </w:rPr>
      </w:pPr>
      <w:r>
        <w:rPr>
          <w:rFonts w:ascii="Times New Roman" w:hAnsi="Times New Roman"/>
          <w:color w:val="000000"/>
          <w:sz w:val="26"/>
          <w:szCs w:val="26"/>
          <w:lang w:eastAsia="ru-RU"/>
        </w:rPr>
        <w:t>участие в с</w:t>
      </w:r>
      <w:r w:rsidR="00B13ED5" w:rsidRPr="00B13ED5">
        <w:rPr>
          <w:rFonts w:ascii="Times New Roman" w:hAnsi="Times New Roman"/>
          <w:color w:val="000000"/>
          <w:sz w:val="26"/>
          <w:szCs w:val="26"/>
          <w:lang w:eastAsia="ru-RU"/>
        </w:rPr>
        <w:t>еминаре «Новая роль библиотек в образовании» (совместно с Фондом Михаила Прохорова)</w:t>
      </w:r>
      <w:r>
        <w:rPr>
          <w:rFonts w:ascii="Times New Roman" w:hAnsi="Times New Roman"/>
          <w:color w:val="000000"/>
          <w:sz w:val="26"/>
          <w:szCs w:val="26"/>
          <w:lang w:eastAsia="ru-RU"/>
        </w:rPr>
        <w:t xml:space="preserve"> (г. Дивногорск, 6 - 8 апреля);</w:t>
      </w:r>
    </w:p>
    <w:p w:rsidR="00B13ED5" w:rsidRPr="00B13ED5" w:rsidRDefault="00CF5B97" w:rsidP="00B13ED5">
      <w:pPr>
        <w:tabs>
          <w:tab w:val="left" w:pos="3207"/>
        </w:tabs>
        <w:spacing w:after="0" w:line="240" w:lineRule="auto"/>
        <w:ind w:firstLine="709"/>
        <w:contextualSpacing/>
        <w:jc w:val="both"/>
        <w:rPr>
          <w:rFonts w:ascii="Times New Roman" w:eastAsia="Calibri" w:hAnsi="Times New Roman"/>
          <w:sz w:val="26"/>
          <w:szCs w:val="26"/>
          <w:lang w:eastAsia="ru-RU"/>
        </w:rPr>
      </w:pPr>
      <w:r>
        <w:rPr>
          <w:rFonts w:ascii="Times New Roman" w:hAnsi="Times New Roman"/>
          <w:color w:val="000000"/>
          <w:sz w:val="26"/>
          <w:szCs w:val="26"/>
          <w:lang w:eastAsia="ru-RU"/>
        </w:rPr>
        <w:t xml:space="preserve">участие в </w:t>
      </w:r>
      <w:r w:rsidR="00B13ED5" w:rsidRPr="00B13ED5">
        <w:rPr>
          <w:rFonts w:ascii="Times New Roman" w:hAnsi="Times New Roman"/>
          <w:color w:val="000000"/>
          <w:sz w:val="26"/>
          <w:szCs w:val="26"/>
          <w:lang w:eastAsia="ru-RU"/>
        </w:rPr>
        <w:t>Сибирском форуме гражданских инициатив (г. Омск,</w:t>
      </w:r>
      <w:r>
        <w:rPr>
          <w:rFonts w:ascii="Times New Roman" w:eastAsia="Calibri" w:hAnsi="Times New Roman"/>
          <w:sz w:val="26"/>
          <w:szCs w:val="26"/>
          <w:lang w:eastAsia="ru-RU"/>
        </w:rPr>
        <w:t xml:space="preserve"> 29-30 сентября);</w:t>
      </w:r>
    </w:p>
    <w:p w:rsidR="00B13ED5" w:rsidRPr="00B13ED5" w:rsidRDefault="00CF5B97" w:rsidP="00B13ED5">
      <w:pPr>
        <w:tabs>
          <w:tab w:val="left" w:pos="3207"/>
        </w:tabs>
        <w:spacing w:after="0" w:line="240" w:lineRule="auto"/>
        <w:ind w:firstLine="709"/>
        <w:contextualSpacing/>
        <w:jc w:val="both"/>
        <w:rPr>
          <w:rFonts w:ascii="Times New Roman" w:eastAsia="Calibri" w:hAnsi="Times New Roman"/>
          <w:sz w:val="26"/>
          <w:szCs w:val="26"/>
          <w:lang w:eastAsia="ru-RU"/>
        </w:rPr>
      </w:pPr>
      <w:r>
        <w:rPr>
          <w:rFonts w:ascii="Times New Roman" w:hAnsi="Times New Roman"/>
          <w:sz w:val="26"/>
          <w:szCs w:val="26"/>
          <w:lang w:eastAsia="ru-RU"/>
        </w:rPr>
        <w:t xml:space="preserve">участие в </w:t>
      </w:r>
      <w:r w:rsidR="00B13ED5" w:rsidRPr="00B13ED5">
        <w:rPr>
          <w:rFonts w:ascii="Times New Roman" w:hAnsi="Times New Roman"/>
          <w:sz w:val="26"/>
          <w:szCs w:val="26"/>
          <w:lang w:eastAsia="ru-RU"/>
        </w:rPr>
        <w:t>Межрегиональной научно-практической искусствоведческой конференции «</w:t>
      </w:r>
      <w:r w:rsidR="00B13ED5" w:rsidRPr="00B13ED5">
        <w:rPr>
          <w:rFonts w:ascii="Times New Roman" w:hAnsi="Times New Roman"/>
          <w:sz w:val="26"/>
          <w:szCs w:val="26"/>
          <w:lang w:val="en-US" w:eastAsia="ru-RU"/>
        </w:rPr>
        <w:t>IV</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 xml:space="preserve">Рехловские чтения» </w:t>
      </w:r>
      <w:r w:rsidR="00B13ED5" w:rsidRPr="00B13ED5">
        <w:rPr>
          <w:rFonts w:ascii="Times New Roman" w:eastAsia="Calibri" w:hAnsi="Times New Roman"/>
          <w:sz w:val="26"/>
          <w:szCs w:val="26"/>
          <w:lang w:eastAsia="ru-RU"/>
        </w:rPr>
        <w:t>на базе Историко-этнографического музея-заповедника «Шушенское» (п. Шушенское, 12-13 февраля)</w:t>
      </w:r>
      <w:r>
        <w:rPr>
          <w:rFonts w:ascii="Times New Roman" w:eastAsia="Calibri" w:hAnsi="Times New Roman"/>
          <w:sz w:val="26"/>
          <w:szCs w:val="26"/>
          <w:lang w:eastAsia="ru-RU"/>
        </w:rPr>
        <w:t>;</w:t>
      </w:r>
    </w:p>
    <w:p w:rsidR="00B13ED5" w:rsidRPr="00B13ED5" w:rsidRDefault="00CF5B97" w:rsidP="00B13ED5">
      <w:pPr>
        <w:tabs>
          <w:tab w:val="left" w:pos="3207"/>
        </w:tabs>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t xml:space="preserve">участие в </w:t>
      </w:r>
      <w:r w:rsidR="00B13ED5" w:rsidRPr="00B13ED5">
        <w:rPr>
          <w:rFonts w:ascii="Times New Roman" w:eastAsia="Calibri" w:hAnsi="Times New Roman"/>
          <w:sz w:val="26"/>
          <w:szCs w:val="26"/>
          <w:lang w:eastAsia="ru-RU"/>
        </w:rPr>
        <w:t xml:space="preserve">VII межрегиональном открытом конкурсе «Музей года. Южная Сибирь - 2015» – диплом победителя в номинации «Музей-сокровищница» </w:t>
      </w:r>
      <w:r>
        <w:rPr>
          <w:rFonts w:ascii="Times New Roman" w:eastAsia="Calibri" w:hAnsi="Times New Roman"/>
          <w:sz w:val="26"/>
          <w:szCs w:val="26"/>
          <w:lang w:eastAsia="ru-RU"/>
        </w:rPr>
        <w:br/>
        <w:t>(г. Минусинск, 11 декабря);</w:t>
      </w:r>
    </w:p>
    <w:p w:rsidR="00B13ED5" w:rsidRPr="00B13ED5" w:rsidRDefault="00CF5B97" w:rsidP="00B13ED5">
      <w:pPr>
        <w:tabs>
          <w:tab w:val="left" w:pos="3207"/>
        </w:tabs>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t xml:space="preserve">участие в </w:t>
      </w:r>
      <w:r w:rsidR="00B13ED5" w:rsidRPr="00B13ED5">
        <w:rPr>
          <w:rFonts w:ascii="Times New Roman" w:eastAsia="Calibri" w:hAnsi="Times New Roman"/>
          <w:sz w:val="26"/>
          <w:szCs w:val="26"/>
          <w:lang w:eastAsia="ru-RU"/>
        </w:rPr>
        <w:t>X</w:t>
      </w:r>
      <w:proofErr w:type="gramStart"/>
      <w:r w:rsidR="00B13ED5" w:rsidRPr="00B13ED5">
        <w:rPr>
          <w:rFonts w:ascii="Times New Roman" w:eastAsia="Calibri" w:hAnsi="Times New Roman"/>
          <w:sz w:val="26"/>
          <w:szCs w:val="26"/>
          <w:lang w:eastAsia="ru-RU"/>
        </w:rPr>
        <w:t>Х</w:t>
      </w:r>
      <w:proofErr w:type="gramEnd"/>
      <w:r w:rsidR="00B13ED5" w:rsidRPr="00B13ED5">
        <w:rPr>
          <w:rFonts w:ascii="Times New Roman" w:eastAsia="Calibri" w:hAnsi="Times New Roman"/>
          <w:sz w:val="26"/>
          <w:szCs w:val="26"/>
          <w:lang w:eastAsia="ru-RU"/>
        </w:rPr>
        <w:t>VI Мартьяновских краеведческих чтениях</w:t>
      </w:r>
      <w:r>
        <w:rPr>
          <w:rFonts w:ascii="Times New Roman" w:eastAsia="Calibri" w:hAnsi="Times New Roman"/>
          <w:sz w:val="26"/>
          <w:szCs w:val="26"/>
          <w:lang w:eastAsia="ru-RU"/>
        </w:rPr>
        <w:t xml:space="preserve"> </w:t>
      </w:r>
      <w:r w:rsidR="00B13ED5" w:rsidRPr="00B13ED5">
        <w:rPr>
          <w:rFonts w:ascii="Times New Roman" w:eastAsia="Calibri" w:hAnsi="Times New Roman"/>
          <w:sz w:val="26"/>
          <w:szCs w:val="26"/>
          <w:lang w:eastAsia="ru-RU"/>
        </w:rPr>
        <w:t xml:space="preserve">на базе Минусинского регионального краеведческого музея им. Н.М. Мартьянова </w:t>
      </w:r>
      <w:r>
        <w:rPr>
          <w:rFonts w:ascii="Times New Roman" w:eastAsia="Calibri" w:hAnsi="Times New Roman"/>
          <w:sz w:val="26"/>
          <w:szCs w:val="26"/>
          <w:lang w:eastAsia="ru-RU"/>
        </w:rPr>
        <w:br/>
        <w:t>(г. Минусинск, 7 декабря);</w:t>
      </w:r>
    </w:p>
    <w:p w:rsidR="00B13ED5" w:rsidRPr="00B13ED5" w:rsidRDefault="00CF5B97" w:rsidP="00B13ED5">
      <w:pPr>
        <w:tabs>
          <w:tab w:val="left" w:pos="3207"/>
        </w:tabs>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t>участие в М</w:t>
      </w:r>
      <w:r w:rsidR="00B13ED5" w:rsidRPr="00B13ED5">
        <w:rPr>
          <w:rFonts w:ascii="Times New Roman" w:eastAsia="Calibri" w:hAnsi="Times New Roman"/>
          <w:sz w:val="26"/>
          <w:szCs w:val="26"/>
          <w:lang w:eastAsia="ru-RU"/>
        </w:rPr>
        <w:t>ежрегиональной научно-практической конференции «Сохранение исторического и культурного наследия в современном музейном пространстве» на базе Историко-этнографического музея-заповедника «Шуше</w:t>
      </w:r>
      <w:r>
        <w:rPr>
          <w:rFonts w:ascii="Times New Roman" w:eastAsia="Calibri" w:hAnsi="Times New Roman"/>
          <w:sz w:val="26"/>
          <w:szCs w:val="26"/>
          <w:lang w:eastAsia="ru-RU"/>
        </w:rPr>
        <w:t>нское» (п. Шушенское, 7 ноября);</w:t>
      </w:r>
    </w:p>
    <w:p w:rsidR="00B13ED5" w:rsidRPr="00B13ED5" w:rsidRDefault="00CF5B97" w:rsidP="00B13ED5">
      <w:pPr>
        <w:tabs>
          <w:tab w:val="left" w:pos="3207"/>
        </w:tabs>
        <w:spacing w:after="0" w:line="240" w:lineRule="auto"/>
        <w:ind w:firstLine="709"/>
        <w:contextualSpacing/>
        <w:jc w:val="both"/>
        <w:rPr>
          <w:rFonts w:ascii="Times New Roman" w:eastAsia="Calibri" w:hAnsi="Times New Roman"/>
          <w:sz w:val="26"/>
          <w:szCs w:val="26"/>
          <w:lang w:eastAsia="ru-RU"/>
        </w:rPr>
      </w:pPr>
      <w:r>
        <w:rPr>
          <w:rFonts w:ascii="Times New Roman" w:hAnsi="Times New Roman"/>
          <w:sz w:val="26"/>
          <w:szCs w:val="26"/>
          <w:lang w:eastAsia="ru-RU"/>
        </w:rPr>
        <w:t xml:space="preserve">участие в </w:t>
      </w:r>
      <w:r w:rsidR="00B13ED5" w:rsidRPr="00B13ED5">
        <w:rPr>
          <w:rFonts w:ascii="Times New Roman" w:hAnsi="Times New Roman"/>
          <w:sz w:val="26"/>
          <w:szCs w:val="26"/>
          <w:lang w:eastAsia="ru-RU"/>
        </w:rPr>
        <w:t xml:space="preserve">XIV межрегиональных краеведческих </w:t>
      </w:r>
      <w:r>
        <w:rPr>
          <w:rFonts w:ascii="Times New Roman" w:hAnsi="Times New Roman"/>
          <w:sz w:val="26"/>
          <w:szCs w:val="26"/>
          <w:lang w:eastAsia="ru-RU"/>
        </w:rPr>
        <w:t>чтениях имени В. А. Баландиной (г. Черногорск, 25 февраля);</w:t>
      </w:r>
    </w:p>
    <w:p w:rsidR="00B13ED5" w:rsidRPr="00B13ED5" w:rsidRDefault="00CF5B97" w:rsidP="00B13ED5">
      <w:pPr>
        <w:tabs>
          <w:tab w:val="left" w:pos="3207"/>
        </w:tabs>
        <w:spacing w:after="0" w:line="240" w:lineRule="auto"/>
        <w:ind w:firstLine="709"/>
        <w:contextualSpacing/>
        <w:jc w:val="both"/>
        <w:rPr>
          <w:rFonts w:ascii="Times New Roman" w:eastAsia="Calibri" w:hAnsi="Times New Roman"/>
          <w:sz w:val="26"/>
          <w:szCs w:val="26"/>
          <w:lang w:eastAsia="ru-RU"/>
        </w:rPr>
      </w:pPr>
      <w:r>
        <w:rPr>
          <w:rFonts w:ascii="Times New Roman" w:eastAsia="Calibri" w:hAnsi="Times New Roman"/>
          <w:sz w:val="26"/>
          <w:szCs w:val="26"/>
          <w:lang w:eastAsia="ru-RU"/>
        </w:rPr>
        <w:t xml:space="preserve">участие в </w:t>
      </w:r>
      <w:r w:rsidR="00B13ED5" w:rsidRPr="00B13ED5">
        <w:rPr>
          <w:rFonts w:ascii="Times New Roman" w:eastAsia="Calibri" w:hAnsi="Times New Roman"/>
          <w:sz w:val="26"/>
          <w:szCs w:val="26"/>
          <w:lang w:eastAsia="ru-RU"/>
        </w:rPr>
        <w:t>XII Красноярском экономическом форуме (г. Красноярск, 26-28 февраля).</w:t>
      </w:r>
    </w:p>
    <w:p w:rsidR="00B13ED5" w:rsidRPr="00CF5B97" w:rsidRDefault="00CF5B97" w:rsidP="006851FF">
      <w:pPr>
        <w:pStyle w:val="aa"/>
        <w:numPr>
          <w:ilvl w:val="0"/>
          <w:numId w:val="6"/>
        </w:numPr>
        <w:ind w:left="0" w:firstLine="709"/>
        <w:contextualSpacing/>
        <w:jc w:val="both"/>
        <w:rPr>
          <w:rFonts w:eastAsia="Calibri"/>
          <w:sz w:val="26"/>
          <w:szCs w:val="26"/>
        </w:rPr>
      </w:pPr>
      <w:proofErr w:type="gramStart"/>
      <w:r w:rsidRPr="00CF5B97">
        <w:rPr>
          <w:rFonts w:eastAsia="Calibri"/>
          <w:sz w:val="26"/>
          <w:szCs w:val="26"/>
        </w:rPr>
        <w:t xml:space="preserve">республиканских, в том числе в </w:t>
      </w:r>
      <w:r w:rsidR="00B13ED5" w:rsidRPr="00CF5B97">
        <w:rPr>
          <w:sz w:val="26"/>
          <w:szCs w:val="26"/>
        </w:rPr>
        <w:t>Научно-практической конференции «Роль жителей села в социально-экономическом развитии территории», посвященн</w:t>
      </w:r>
      <w:r w:rsidRPr="00CF5B97">
        <w:rPr>
          <w:sz w:val="26"/>
          <w:szCs w:val="26"/>
        </w:rPr>
        <w:t>ой</w:t>
      </w:r>
      <w:r w:rsidR="00B13ED5" w:rsidRPr="00CF5B97">
        <w:rPr>
          <w:sz w:val="26"/>
          <w:szCs w:val="26"/>
        </w:rPr>
        <w:t xml:space="preserve"> 70-летию со дня Победы в Великой Отечественной войне 1941 – 1945 гг. и 180-летию со дня образования аала Доможаков (</w:t>
      </w:r>
      <w:r w:rsidR="00B13ED5" w:rsidRPr="00CF5B97">
        <w:rPr>
          <w:rFonts w:eastAsia="Calibri"/>
          <w:sz w:val="26"/>
          <w:szCs w:val="26"/>
        </w:rPr>
        <w:t>г. Абакан, 17 апреля</w:t>
      </w:r>
      <w:r w:rsidRPr="00CF5B97">
        <w:rPr>
          <w:sz w:val="26"/>
          <w:szCs w:val="26"/>
        </w:rPr>
        <w:t xml:space="preserve">), </w:t>
      </w:r>
      <w:r w:rsidR="00B13ED5" w:rsidRPr="00CF5B97">
        <w:rPr>
          <w:color w:val="000000"/>
          <w:sz w:val="26"/>
          <w:szCs w:val="26"/>
        </w:rPr>
        <w:t xml:space="preserve">VI </w:t>
      </w:r>
      <w:r w:rsidR="00B13ED5" w:rsidRPr="00CF5B97">
        <w:rPr>
          <w:color w:val="000000"/>
          <w:sz w:val="26"/>
          <w:szCs w:val="26"/>
        </w:rPr>
        <w:lastRenderedPageBreak/>
        <w:t>республиканском образовательном форуме «Повышение качества и конкурентоспособности системы образования Республики Хака</w:t>
      </w:r>
      <w:r>
        <w:rPr>
          <w:color w:val="000000"/>
          <w:sz w:val="26"/>
          <w:szCs w:val="26"/>
        </w:rPr>
        <w:t>сии» (г. Абакан, 20-21 августа) и др.</w:t>
      </w:r>
      <w:proofErr w:type="gramEnd"/>
    </w:p>
    <w:p w:rsidR="00B13ED5" w:rsidRPr="00B13ED5" w:rsidRDefault="00B13ED5" w:rsidP="00B13ED5">
      <w:pPr>
        <w:autoSpaceDE w:val="0"/>
        <w:autoSpaceDN w:val="0"/>
        <w:adjustRightInd w:val="0"/>
        <w:spacing w:after="0" w:line="240" w:lineRule="auto"/>
        <w:ind w:firstLine="709"/>
        <w:jc w:val="both"/>
        <w:rPr>
          <w:rFonts w:ascii="Times New Roman" w:hAnsi="Times New Roman"/>
          <w:b/>
          <w:sz w:val="26"/>
          <w:szCs w:val="26"/>
          <w:lang w:eastAsia="ru-RU"/>
        </w:rPr>
      </w:pPr>
      <w:r w:rsidRPr="00B13ED5">
        <w:rPr>
          <w:rFonts w:ascii="Times New Roman" w:eastAsia="Calibri" w:hAnsi="Times New Roman"/>
          <w:sz w:val="26"/>
          <w:szCs w:val="26"/>
          <w:lang w:eastAsia="ru-RU"/>
        </w:rPr>
        <w:t>Научно-исследовательская работа музея-заповедника в 2015 го</w:t>
      </w:r>
      <w:r w:rsidR="0077133C">
        <w:rPr>
          <w:rFonts w:ascii="Times New Roman" w:eastAsia="Calibri" w:hAnsi="Times New Roman"/>
          <w:sz w:val="26"/>
          <w:szCs w:val="26"/>
          <w:lang w:eastAsia="ru-RU"/>
        </w:rPr>
        <w:t>ду</w:t>
      </w:r>
      <w:r w:rsidRPr="00B13ED5">
        <w:rPr>
          <w:rFonts w:ascii="Times New Roman" w:eastAsia="Calibri" w:hAnsi="Times New Roman"/>
          <w:sz w:val="26"/>
          <w:szCs w:val="26"/>
          <w:lang w:eastAsia="ru-RU"/>
        </w:rPr>
        <w:t xml:space="preserve"> была направлена на подготовку научной документации по созданию экспозиций и выставок, научную обработку фондовых коллекций, на подготовку научных изданий, статей, выступлений на конференциях и т.д.</w:t>
      </w:r>
    </w:p>
    <w:p w:rsidR="00B13ED5" w:rsidRPr="00B13ED5" w:rsidRDefault="00B13ED5" w:rsidP="00EA758F">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течение года сотрудниками музе</w:t>
      </w:r>
      <w:r w:rsidR="00EA758F">
        <w:rPr>
          <w:rFonts w:ascii="Times New Roman" w:hAnsi="Times New Roman"/>
          <w:sz w:val="26"/>
          <w:szCs w:val="26"/>
          <w:lang w:eastAsia="ru-RU"/>
        </w:rPr>
        <w:t xml:space="preserve">я-заповедника было подготовлено </w:t>
      </w:r>
      <w:r w:rsidRPr="00B13ED5">
        <w:rPr>
          <w:rFonts w:ascii="Times New Roman" w:hAnsi="Times New Roman"/>
          <w:sz w:val="26"/>
          <w:szCs w:val="26"/>
          <w:lang w:eastAsia="ru-RU"/>
        </w:rPr>
        <w:t>5 докладов, 30 научных статей для конференций, различных журналов, 13 рецензий.</w:t>
      </w:r>
    </w:p>
    <w:p w:rsidR="00B13ED5" w:rsidRPr="00B13ED5" w:rsidRDefault="00B13ED5" w:rsidP="00B13ED5">
      <w:pPr>
        <w:spacing w:after="0" w:line="240" w:lineRule="auto"/>
        <w:ind w:firstLine="709"/>
        <w:jc w:val="both"/>
        <w:rPr>
          <w:rFonts w:ascii="Times New Roman" w:hAnsi="Times New Roman"/>
          <w:color w:val="FF0000"/>
          <w:sz w:val="26"/>
          <w:szCs w:val="26"/>
          <w:lang w:eastAsia="ru-RU"/>
        </w:rPr>
      </w:pPr>
      <w:r w:rsidRPr="00B13ED5">
        <w:rPr>
          <w:rFonts w:ascii="Times New Roman" w:hAnsi="Times New Roman"/>
          <w:sz w:val="26"/>
          <w:szCs w:val="26"/>
          <w:lang w:eastAsia="ru-RU"/>
        </w:rPr>
        <w:t>В 2015 году была продолжена работа по выявлению новых объектов культурного наследия на территории музея. Сотрудниками музея было и поставлено на первичный учет 20 объектов – курганных могильников, относящиеся к эпохам бронзы и раннего железа (</w:t>
      </w:r>
      <w:r w:rsidRPr="00B13ED5">
        <w:rPr>
          <w:rFonts w:ascii="Times New Roman" w:hAnsi="Times New Roman"/>
          <w:sz w:val="26"/>
          <w:szCs w:val="26"/>
          <w:lang w:val="en-US" w:eastAsia="ru-RU"/>
        </w:rPr>
        <w:t>II</w:t>
      </w:r>
      <w:r w:rsidRPr="00B13ED5">
        <w:rPr>
          <w:rFonts w:ascii="Times New Roman" w:hAnsi="Times New Roman"/>
          <w:sz w:val="26"/>
          <w:szCs w:val="26"/>
          <w:lang w:eastAsia="ru-RU"/>
        </w:rPr>
        <w:t>-</w:t>
      </w:r>
      <w:r w:rsidRPr="00B13ED5">
        <w:rPr>
          <w:rFonts w:ascii="Times New Roman" w:hAnsi="Times New Roman"/>
          <w:sz w:val="26"/>
          <w:szCs w:val="26"/>
          <w:lang w:val="en-US" w:eastAsia="ru-RU"/>
        </w:rPr>
        <w:t>I</w:t>
      </w:r>
      <w:r w:rsidRPr="00B13ED5">
        <w:rPr>
          <w:rFonts w:ascii="Times New Roman" w:hAnsi="Times New Roman"/>
          <w:sz w:val="26"/>
          <w:szCs w:val="26"/>
          <w:lang w:eastAsia="ru-RU"/>
        </w:rPr>
        <w:t xml:space="preserve"> тыс. до н.э.).</w:t>
      </w:r>
      <w:r w:rsidRPr="00B13ED5">
        <w:rPr>
          <w:rFonts w:ascii="Times New Roman" w:hAnsi="Times New Roman"/>
          <w:color w:val="FF0000"/>
          <w:sz w:val="26"/>
          <w:szCs w:val="26"/>
          <w:lang w:eastAsia="ru-RU"/>
        </w:rPr>
        <w:t xml:space="preserve">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рамках реализации направления «музейные исследования» был подготовлен тематический план и текст экскурсии для передвижной книжной выставки «Алыптых нымах: «Сказания о воинских подвигах богатырей». Дополнительно проведена работа по подготовке материалов к практическим семинарам для работников муниципальных и школьных музеев Аскизского района: «Музейная педагогика: формы работы с музейным активом».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Результаты научно-исследовательской работы музея-заповедника оформл</w:t>
      </w:r>
      <w:r w:rsidR="00EA758F">
        <w:rPr>
          <w:rFonts w:ascii="Times New Roman" w:hAnsi="Times New Roman"/>
          <w:sz w:val="26"/>
          <w:szCs w:val="26"/>
          <w:lang w:eastAsia="ru-RU"/>
        </w:rPr>
        <w:t>ены в 4 научные статьи</w:t>
      </w:r>
      <w:r w:rsidRPr="00B13ED5">
        <w:rPr>
          <w:rFonts w:ascii="Times New Roman" w:hAnsi="Times New Roman"/>
          <w:sz w:val="26"/>
          <w:szCs w:val="26"/>
          <w:lang w:eastAsia="ru-RU"/>
        </w:rPr>
        <w:t xml:space="preserve">: </w:t>
      </w:r>
    </w:p>
    <w:p w:rsidR="00B13ED5" w:rsidRPr="00B13ED5" w:rsidRDefault="00B13ED5" w:rsidP="006851FF">
      <w:pPr>
        <w:numPr>
          <w:ilvl w:val="0"/>
          <w:numId w:val="5"/>
        </w:numPr>
        <w:tabs>
          <w:tab w:val="left" w:pos="1134"/>
        </w:tabs>
        <w:spacing w:after="0" w:line="240" w:lineRule="auto"/>
        <w:ind w:left="0"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Кулимеева В.К. «Музейный праздник «Алтын ас» как способ сохранения традиций </w:t>
      </w:r>
      <w:proofErr w:type="gramStart"/>
      <w:r w:rsidRPr="00B13ED5">
        <w:rPr>
          <w:rFonts w:ascii="Times New Roman" w:hAnsi="Times New Roman"/>
          <w:sz w:val="26"/>
          <w:szCs w:val="26"/>
          <w:lang w:eastAsia="ru-RU"/>
        </w:rPr>
        <w:t>хакасской</w:t>
      </w:r>
      <w:proofErr w:type="gramEnd"/>
      <w:r w:rsidRPr="00B13ED5">
        <w:rPr>
          <w:rFonts w:ascii="Times New Roman" w:hAnsi="Times New Roman"/>
          <w:sz w:val="26"/>
          <w:szCs w:val="26"/>
          <w:lang w:eastAsia="ru-RU"/>
        </w:rPr>
        <w:t xml:space="preserve"> культуры // Международный этно-антропологический конгресс «55 и выше». </w:t>
      </w:r>
      <w:r w:rsidR="00EA758F">
        <w:rPr>
          <w:rFonts w:ascii="Times New Roman" w:hAnsi="Times New Roman"/>
          <w:sz w:val="26"/>
          <w:szCs w:val="26"/>
          <w:lang w:eastAsia="ru-RU"/>
        </w:rPr>
        <w:t>– Новосибирск, 2015. (в печати);</w:t>
      </w:r>
    </w:p>
    <w:p w:rsidR="00B13ED5" w:rsidRPr="00B13ED5" w:rsidRDefault="00B13ED5" w:rsidP="006851FF">
      <w:pPr>
        <w:numPr>
          <w:ilvl w:val="0"/>
          <w:numId w:val="5"/>
        </w:numPr>
        <w:tabs>
          <w:tab w:val="left" w:pos="1134"/>
        </w:tabs>
        <w:spacing w:after="0" w:line="240" w:lineRule="auto"/>
        <w:ind w:left="0"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 </w:t>
      </w:r>
      <w:proofErr w:type="gramStart"/>
      <w:r w:rsidRPr="00B13ED5">
        <w:rPr>
          <w:rFonts w:ascii="Times New Roman" w:hAnsi="Times New Roman"/>
          <w:sz w:val="26"/>
          <w:szCs w:val="26"/>
          <w:lang w:eastAsia="ru-RU"/>
        </w:rPr>
        <w:t>Еремин Л.В. Ах тас – мировая гора эпохи бронзы // Ада чир-суу – Отечество: краеведческий альманах / М-во культуры Респ. Хакасия, ГБУК РХ «НБ им.  Н.Г. Доможакова»; [ред. совет:</w:t>
      </w:r>
      <w:proofErr w:type="gramEnd"/>
      <w:r w:rsidRPr="00B13ED5">
        <w:rPr>
          <w:rFonts w:ascii="Times New Roman" w:hAnsi="Times New Roman"/>
          <w:sz w:val="26"/>
          <w:szCs w:val="26"/>
          <w:lang w:eastAsia="ru-RU"/>
        </w:rPr>
        <w:t xml:space="preserve"> </w:t>
      </w:r>
      <w:proofErr w:type="gramStart"/>
      <w:r w:rsidRPr="00B13ED5">
        <w:rPr>
          <w:rFonts w:ascii="Times New Roman" w:hAnsi="Times New Roman"/>
          <w:sz w:val="26"/>
          <w:szCs w:val="26"/>
          <w:lang w:eastAsia="ru-RU"/>
        </w:rPr>
        <w:t>В.Ф. Буров и др., гл. ред. В.В. Чезыбаева; сост. М.А. Аева].</w:t>
      </w:r>
      <w:proofErr w:type="gramEnd"/>
      <w:r w:rsidRPr="00B13ED5">
        <w:rPr>
          <w:rFonts w:ascii="Times New Roman" w:hAnsi="Times New Roman"/>
          <w:sz w:val="26"/>
          <w:szCs w:val="26"/>
          <w:lang w:eastAsia="ru-RU"/>
        </w:rPr>
        <w:t xml:space="preserve"> – Аба</w:t>
      </w:r>
      <w:r w:rsidR="00EA758F">
        <w:rPr>
          <w:rFonts w:ascii="Times New Roman" w:hAnsi="Times New Roman"/>
          <w:sz w:val="26"/>
          <w:szCs w:val="26"/>
          <w:lang w:eastAsia="ru-RU"/>
        </w:rPr>
        <w:t>кан, 2015. – Вып. 3. (в печати);</w:t>
      </w:r>
    </w:p>
    <w:p w:rsidR="00EA758F" w:rsidRDefault="00B13ED5" w:rsidP="006851FF">
      <w:pPr>
        <w:numPr>
          <w:ilvl w:val="0"/>
          <w:numId w:val="5"/>
        </w:numPr>
        <w:tabs>
          <w:tab w:val="left" w:pos="1134"/>
        </w:tabs>
        <w:spacing w:after="0" w:line="240" w:lineRule="auto"/>
        <w:ind w:left="0" w:firstLine="709"/>
        <w:jc w:val="both"/>
        <w:rPr>
          <w:rFonts w:ascii="Times New Roman" w:hAnsi="Times New Roman"/>
          <w:sz w:val="26"/>
          <w:szCs w:val="26"/>
          <w:lang w:eastAsia="ru-RU"/>
        </w:rPr>
      </w:pPr>
      <w:r w:rsidRPr="00EA758F">
        <w:rPr>
          <w:rFonts w:ascii="Times New Roman" w:hAnsi="Times New Roman"/>
          <w:sz w:val="26"/>
          <w:szCs w:val="26"/>
          <w:lang w:eastAsia="ru-RU"/>
        </w:rPr>
        <w:t>Кулимеева В.К. Музейная гастрономика как инновационная форма развития музея // Сборник статей Международной конференции «Музейная гастрономика как инновационная форма развития музея». – Абакан, 2015. (в печати)</w:t>
      </w:r>
      <w:r w:rsidR="00EA758F" w:rsidRPr="00EA758F">
        <w:rPr>
          <w:rFonts w:ascii="Times New Roman" w:hAnsi="Times New Roman"/>
          <w:sz w:val="26"/>
          <w:szCs w:val="26"/>
          <w:lang w:eastAsia="ru-RU"/>
        </w:rPr>
        <w:t>;</w:t>
      </w:r>
    </w:p>
    <w:p w:rsidR="00B13ED5" w:rsidRPr="00EA758F" w:rsidRDefault="00B13ED5" w:rsidP="006851FF">
      <w:pPr>
        <w:numPr>
          <w:ilvl w:val="0"/>
          <w:numId w:val="5"/>
        </w:numPr>
        <w:tabs>
          <w:tab w:val="left" w:pos="1134"/>
        </w:tabs>
        <w:spacing w:after="0" w:line="240" w:lineRule="auto"/>
        <w:ind w:left="0" w:firstLine="709"/>
        <w:jc w:val="both"/>
        <w:rPr>
          <w:rFonts w:ascii="Times New Roman" w:hAnsi="Times New Roman"/>
          <w:sz w:val="26"/>
          <w:szCs w:val="26"/>
          <w:lang w:eastAsia="ru-RU"/>
        </w:rPr>
      </w:pPr>
      <w:r w:rsidRPr="00EA758F">
        <w:rPr>
          <w:rFonts w:ascii="Times New Roman" w:hAnsi="Times New Roman"/>
          <w:sz w:val="26"/>
          <w:szCs w:val="26"/>
          <w:lang w:eastAsia="ru-RU"/>
        </w:rPr>
        <w:t xml:space="preserve">Еремин Л.В. Леонид Романович Кызласов – популяризатор культурного наследия Хакасии // </w:t>
      </w:r>
      <w:r w:rsidRPr="00EA758F">
        <w:rPr>
          <w:rFonts w:ascii="Times New Roman" w:hAnsi="Times New Roman"/>
          <w:sz w:val="26"/>
          <w:szCs w:val="26"/>
          <w:lang w:val="en-US" w:eastAsia="ru-RU"/>
        </w:rPr>
        <w:t>V</w:t>
      </w:r>
      <w:r w:rsidRPr="00EA758F">
        <w:rPr>
          <w:rFonts w:ascii="Times New Roman" w:hAnsi="Times New Roman"/>
          <w:sz w:val="26"/>
          <w:szCs w:val="26"/>
          <w:lang w:eastAsia="ru-RU"/>
        </w:rPr>
        <w:t xml:space="preserve"> Межрегиональные краеведческие чтения, посвященные </w:t>
      </w:r>
      <w:r w:rsidR="00EA758F">
        <w:rPr>
          <w:rFonts w:ascii="Times New Roman" w:hAnsi="Times New Roman"/>
          <w:sz w:val="26"/>
          <w:szCs w:val="26"/>
          <w:lang w:eastAsia="ru-RU"/>
        </w:rPr>
        <w:br/>
      </w:r>
      <w:r w:rsidRPr="00EA758F">
        <w:rPr>
          <w:rFonts w:ascii="Times New Roman" w:hAnsi="Times New Roman"/>
          <w:sz w:val="26"/>
          <w:szCs w:val="26"/>
          <w:lang w:eastAsia="ru-RU"/>
        </w:rPr>
        <w:t>Л.Р. Кызласову. – Абакан, 2015. (в печати).</w:t>
      </w:r>
    </w:p>
    <w:p w:rsidR="001A72CE" w:rsidRDefault="00B13ED5" w:rsidP="001A72CE">
      <w:pPr>
        <w:spacing w:after="0" w:line="240" w:lineRule="auto"/>
        <w:ind w:firstLine="709"/>
        <w:jc w:val="both"/>
        <w:rPr>
          <w:rFonts w:ascii="Times New Roman" w:eastAsia="Calibri" w:hAnsi="Times New Roman"/>
          <w:b/>
          <w:sz w:val="26"/>
          <w:szCs w:val="26"/>
          <w:lang w:eastAsia="ru-RU"/>
        </w:rPr>
      </w:pPr>
      <w:r w:rsidRPr="00B13ED5">
        <w:rPr>
          <w:rFonts w:ascii="Times New Roman" w:hAnsi="Times New Roman"/>
          <w:b/>
          <w:sz w:val="26"/>
          <w:szCs w:val="26"/>
          <w:lang w:eastAsia="ru-RU"/>
        </w:rPr>
        <w:t xml:space="preserve">В 2015 году сотрудники ХНКМ им. </w:t>
      </w:r>
      <w:r w:rsidRPr="00B13ED5">
        <w:rPr>
          <w:rFonts w:ascii="Times New Roman" w:hAnsi="Times New Roman"/>
          <w:b/>
          <w:color w:val="000000"/>
          <w:sz w:val="26"/>
          <w:szCs w:val="26"/>
          <w:lang w:eastAsia="ru-RU"/>
        </w:rPr>
        <w:t>Л.Р. Кызласова</w:t>
      </w:r>
      <w:r w:rsidRPr="00B13ED5">
        <w:rPr>
          <w:rFonts w:ascii="Times New Roman" w:hAnsi="Times New Roman"/>
          <w:b/>
          <w:sz w:val="26"/>
          <w:szCs w:val="26"/>
          <w:lang w:eastAsia="ru-RU"/>
        </w:rPr>
        <w:t xml:space="preserve"> участвовали в трёх полевых э</w:t>
      </w:r>
      <w:r w:rsidR="001A72CE">
        <w:rPr>
          <w:rFonts w:ascii="Times New Roman" w:eastAsia="Calibri" w:hAnsi="Times New Roman"/>
          <w:b/>
          <w:sz w:val="26"/>
          <w:szCs w:val="26"/>
          <w:lang w:eastAsia="ru-RU"/>
        </w:rPr>
        <w:t>кспедициях:</w:t>
      </w:r>
    </w:p>
    <w:p w:rsidR="001A72CE" w:rsidRDefault="001A72CE" w:rsidP="001A72CE">
      <w:pPr>
        <w:spacing w:after="0" w:line="240" w:lineRule="auto"/>
        <w:ind w:firstLine="709"/>
        <w:jc w:val="both"/>
        <w:rPr>
          <w:rFonts w:ascii="Times New Roman" w:eastAsia="Calibri" w:hAnsi="Times New Roman"/>
          <w:b/>
          <w:sz w:val="26"/>
          <w:szCs w:val="26"/>
          <w:lang w:eastAsia="ru-RU"/>
        </w:rPr>
      </w:pPr>
      <w:r>
        <w:rPr>
          <w:rFonts w:ascii="Times New Roman" w:eastAsia="Calibri" w:hAnsi="Times New Roman"/>
          <w:sz w:val="26"/>
          <w:szCs w:val="26"/>
        </w:rPr>
        <w:t xml:space="preserve">1) </w:t>
      </w:r>
      <w:r w:rsidR="00B13ED5" w:rsidRPr="001A72CE">
        <w:rPr>
          <w:rFonts w:ascii="Times New Roman" w:eastAsia="Calibri" w:hAnsi="Times New Roman"/>
          <w:sz w:val="26"/>
          <w:szCs w:val="26"/>
        </w:rPr>
        <w:t xml:space="preserve">этнографическая экспедиция </w:t>
      </w:r>
      <w:r w:rsidR="00B13ED5" w:rsidRPr="001A72CE">
        <w:rPr>
          <w:rFonts w:ascii="Times New Roman" w:hAnsi="Times New Roman"/>
          <w:sz w:val="26"/>
          <w:szCs w:val="26"/>
        </w:rPr>
        <w:t xml:space="preserve">в сельские населенные пункты Аскизского района Республики Хакасии (с. Кызлас, д. Усть-Хойза, аалКартоев) </w:t>
      </w:r>
      <w:r w:rsidR="00B13ED5" w:rsidRPr="001A72CE">
        <w:rPr>
          <w:rFonts w:ascii="Times New Roman" w:eastAsia="Calibri" w:hAnsi="Times New Roman"/>
          <w:sz w:val="26"/>
          <w:szCs w:val="26"/>
        </w:rPr>
        <w:t xml:space="preserve">с целью выявления предметов традиционной культуры и быта хакасов (КыржинаковА.А.). </w:t>
      </w:r>
      <w:proofErr w:type="gramStart"/>
      <w:r w:rsidR="00B13ED5" w:rsidRPr="001A72CE">
        <w:rPr>
          <w:rFonts w:ascii="Times New Roman" w:hAnsi="Times New Roman"/>
          <w:sz w:val="26"/>
          <w:szCs w:val="26"/>
        </w:rPr>
        <w:t xml:space="preserve">В результате были выявлены 7 предметов традиционной культуры хакасов. </w:t>
      </w:r>
      <w:r w:rsidR="00B13ED5" w:rsidRPr="001A72CE">
        <w:rPr>
          <w:rFonts w:ascii="Times New Roman" w:eastAsia="Calibri" w:hAnsi="Times New Roman"/>
          <w:sz w:val="26"/>
          <w:szCs w:val="26"/>
        </w:rPr>
        <w:t>(</w:t>
      </w:r>
      <w:r>
        <w:rPr>
          <w:rFonts w:ascii="Times New Roman" w:hAnsi="Times New Roman"/>
          <w:sz w:val="26"/>
          <w:szCs w:val="26"/>
        </w:rPr>
        <w:t>06.07.2015 - 11.07.2015 гг.);</w:t>
      </w:r>
      <w:proofErr w:type="gramEnd"/>
    </w:p>
    <w:p w:rsidR="001A72CE" w:rsidRDefault="001A72CE" w:rsidP="001A72CE">
      <w:pPr>
        <w:spacing w:after="0" w:line="240" w:lineRule="auto"/>
        <w:ind w:firstLine="709"/>
        <w:jc w:val="both"/>
        <w:rPr>
          <w:rFonts w:ascii="Times New Roman" w:hAnsi="Times New Roman"/>
          <w:sz w:val="26"/>
          <w:szCs w:val="26"/>
          <w:lang w:eastAsia="ru-RU"/>
        </w:rPr>
      </w:pPr>
      <w:r w:rsidRPr="001A72CE">
        <w:rPr>
          <w:rFonts w:ascii="Times New Roman" w:eastAsia="Calibri" w:hAnsi="Times New Roman"/>
          <w:sz w:val="26"/>
          <w:szCs w:val="26"/>
          <w:lang w:eastAsia="ru-RU"/>
        </w:rPr>
        <w:t>2)</w:t>
      </w:r>
      <w:r>
        <w:rPr>
          <w:rFonts w:ascii="Times New Roman" w:eastAsia="Calibri" w:hAnsi="Times New Roman"/>
          <w:b/>
          <w:sz w:val="26"/>
          <w:szCs w:val="26"/>
          <w:lang w:eastAsia="ru-RU"/>
        </w:rPr>
        <w:t xml:space="preserve"> </w:t>
      </w:r>
      <w:r w:rsidR="00B13ED5" w:rsidRPr="001A72CE">
        <w:rPr>
          <w:rFonts w:ascii="Times New Roman" w:hAnsi="Times New Roman"/>
          <w:sz w:val="26"/>
          <w:szCs w:val="26"/>
          <w:lang w:eastAsia="ru-RU"/>
        </w:rPr>
        <w:t>археологические исследования в долине р. Камышта</w:t>
      </w:r>
      <w:r>
        <w:rPr>
          <w:rFonts w:ascii="Times New Roman" w:hAnsi="Times New Roman"/>
          <w:sz w:val="26"/>
          <w:szCs w:val="26"/>
          <w:lang w:eastAsia="ru-RU"/>
        </w:rPr>
        <w:t xml:space="preserve"> </w:t>
      </w:r>
      <w:r w:rsidR="00B13ED5" w:rsidRPr="001A72CE">
        <w:rPr>
          <w:rFonts w:ascii="Times New Roman" w:hAnsi="Times New Roman"/>
          <w:sz w:val="26"/>
          <w:szCs w:val="26"/>
          <w:lang w:eastAsia="ru-RU"/>
        </w:rPr>
        <w:t xml:space="preserve">Аскизского района. Раскопки были организованы за счет заказчика и производились на основании </w:t>
      </w:r>
      <w:proofErr w:type="gramStart"/>
      <w:r w:rsidR="00B13ED5" w:rsidRPr="001A72CE">
        <w:rPr>
          <w:rFonts w:ascii="Times New Roman" w:hAnsi="Times New Roman"/>
          <w:sz w:val="26"/>
          <w:szCs w:val="26"/>
          <w:lang w:eastAsia="ru-RU"/>
        </w:rPr>
        <w:t xml:space="preserve">Открытого листа, выданного на имя Киргинекова Э.Н. Все полевые находки после </w:t>
      </w:r>
      <w:r>
        <w:rPr>
          <w:rFonts w:ascii="Times New Roman" w:hAnsi="Times New Roman"/>
          <w:sz w:val="26"/>
          <w:szCs w:val="26"/>
          <w:lang w:eastAsia="ru-RU"/>
        </w:rPr>
        <w:t>раскопок переданы</w:t>
      </w:r>
      <w:proofErr w:type="gramEnd"/>
      <w:r>
        <w:rPr>
          <w:rFonts w:ascii="Times New Roman" w:hAnsi="Times New Roman"/>
          <w:sz w:val="26"/>
          <w:szCs w:val="26"/>
          <w:lang w:eastAsia="ru-RU"/>
        </w:rPr>
        <w:t xml:space="preserve"> в фонды музея;</w:t>
      </w:r>
    </w:p>
    <w:p w:rsidR="00B13ED5" w:rsidRDefault="001A72CE" w:rsidP="001A72CE">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3) </w:t>
      </w:r>
      <w:r w:rsidR="00B13ED5" w:rsidRPr="001A72CE">
        <w:rPr>
          <w:rFonts w:ascii="Times New Roman" w:hAnsi="Times New Roman"/>
          <w:sz w:val="26"/>
          <w:szCs w:val="26"/>
          <w:lang w:eastAsia="ru-RU"/>
        </w:rPr>
        <w:t xml:space="preserve">археологическая разведка по р. Ниня, осмотр Ворот, изваяния Ах-тас, ниш и памятников на г. Иней, Камыштинскогочаа-таса, Чалгыс-обаа, подъем на </w:t>
      </w:r>
      <w:r w:rsidR="00B13ED5" w:rsidRPr="001A72CE">
        <w:rPr>
          <w:rFonts w:ascii="Times New Roman" w:hAnsi="Times New Roman"/>
          <w:sz w:val="26"/>
          <w:szCs w:val="26"/>
          <w:lang w:eastAsia="ru-RU"/>
        </w:rPr>
        <w:lastRenderedPageBreak/>
        <w:t>вершину и</w:t>
      </w:r>
      <w:r w:rsidR="00B13ED5" w:rsidRPr="00B13ED5">
        <w:rPr>
          <w:rFonts w:ascii="Times New Roman" w:hAnsi="Times New Roman"/>
          <w:sz w:val="26"/>
          <w:szCs w:val="26"/>
          <w:lang w:eastAsia="ru-RU"/>
        </w:rPr>
        <w:t xml:space="preserve"> осмотр крепости, осмотр памятников в долине р. Немир (26.09, Таштандинов И.И.).</w:t>
      </w:r>
    </w:p>
    <w:p w:rsidR="001A72CE" w:rsidRPr="00B13ED5" w:rsidRDefault="001A72CE" w:rsidP="001A72CE">
      <w:pPr>
        <w:spacing w:after="0" w:line="240" w:lineRule="auto"/>
        <w:ind w:firstLine="709"/>
        <w:jc w:val="both"/>
        <w:rPr>
          <w:rFonts w:ascii="Times New Roman" w:hAnsi="Times New Roman"/>
          <w:sz w:val="26"/>
          <w:szCs w:val="26"/>
          <w:lang w:eastAsia="ru-RU"/>
        </w:rPr>
      </w:pPr>
    </w:p>
    <w:p w:rsidR="00B13ED5" w:rsidRDefault="00B13ED5" w:rsidP="001A72CE">
      <w:pPr>
        <w:spacing w:after="0" w:line="240" w:lineRule="auto"/>
        <w:ind w:firstLine="709"/>
        <w:jc w:val="center"/>
        <w:rPr>
          <w:rFonts w:ascii="Times New Roman" w:hAnsi="Times New Roman"/>
          <w:i/>
          <w:sz w:val="26"/>
          <w:szCs w:val="26"/>
          <w:lang w:eastAsia="ru-RU"/>
        </w:rPr>
      </w:pPr>
      <w:r w:rsidRPr="001A72CE">
        <w:rPr>
          <w:rFonts w:ascii="Times New Roman" w:hAnsi="Times New Roman"/>
          <w:i/>
          <w:sz w:val="26"/>
          <w:szCs w:val="26"/>
          <w:lang w:eastAsia="ru-RU"/>
        </w:rPr>
        <w:t>Научно-методическая работа</w:t>
      </w:r>
    </w:p>
    <w:p w:rsidR="001A72CE" w:rsidRPr="001A72CE" w:rsidRDefault="001A72CE" w:rsidP="001A72CE">
      <w:pPr>
        <w:spacing w:after="0" w:line="240" w:lineRule="auto"/>
        <w:ind w:firstLine="709"/>
        <w:jc w:val="center"/>
        <w:rPr>
          <w:rFonts w:ascii="Times New Roman" w:hAnsi="Times New Roman"/>
          <w:i/>
          <w:sz w:val="26"/>
          <w:szCs w:val="26"/>
          <w:lang w:eastAsia="ru-RU"/>
        </w:rPr>
      </w:pPr>
    </w:p>
    <w:p w:rsidR="00B13ED5" w:rsidRPr="00B13ED5" w:rsidRDefault="00B13ED5" w:rsidP="0077133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рамках научно-методической работы ХНКМ им. Л.Р. Кызласова в 2015 году оказывались консультации (83) сотрудникам муниципальных музеев, краеведам, журналистам, студентам и школьникам.</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Музеем-заповедником также проводилась консультационная и методическая деятельность. В 2015 году оказывались консультации для музеев Аскизского района. Методическая помощь 26 школьным музеям Аскизского района в рамках ежегодного районного конкурса «Лучший школьный музей». В течение года сотрудники музея-заповедника оказывали методическую помощь учителям Казановской общеобразовательной школы (в организации работы школьного музея), сельскому клубу, библиотеке. Кроме того, оказывались консультационные услуги школьникам, студентам при написании рефератов, курсовых работ (4 работы). В целях оказания научно-методической поддержки муниципальным и школьным музеям Аскизского района в ноябре 2015 года в аале</w:t>
      </w:r>
      <w:r w:rsidR="00CD7291">
        <w:rPr>
          <w:rFonts w:ascii="Times New Roman" w:hAnsi="Times New Roman"/>
          <w:sz w:val="26"/>
          <w:szCs w:val="26"/>
          <w:lang w:eastAsia="ru-RU"/>
        </w:rPr>
        <w:t xml:space="preserve"> </w:t>
      </w:r>
      <w:r w:rsidRPr="00B13ED5">
        <w:rPr>
          <w:rFonts w:ascii="Times New Roman" w:hAnsi="Times New Roman"/>
          <w:sz w:val="26"/>
          <w:szCs w:val="26"/>
          <w:lang w:eastAsia="ru-RU"/>
        </w:rPr>
        <w:t>Анхаков сотрудниками музея был проведен для музейных работников и ответственных за школьные музеи практический семинар по музейной педагогике.</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4 декабря 2015 г. в рамках мероприятий Года литературы ХНКМ им. </w:t>
      </w:r>
      <w:r w:rsidR="00CD7291">
        <w:rPr>
          <w:rFonts w:ascii="Times New Roman" w:hAnsi="Times New Roman"/>
          <w:sz w:val="26"/>
          <w:szCs w:val="26"/>
          <w:lang w:eastAsia="ru-RU"/>
        </w:rPr>
        <w:br/>
      </w:r>
      <w:r w:rsidRPr="00B13ED5">
        <w:rPr>
          <w:rFonts w:ascii="Times New Roman" w:hAnsi="Times New Roman"/>
          <w:sz w:val="26"/>
          <w:szCs w:val="26"/>
          <w:lang w:eastAsia="ru-RU"/>
        </w:rPr>
        <w:t>Л.Р. Кызласова при поддержке Министерства культуры Республики Хакасия провел финальный этап 7-ого республиканского конкурса профессионального мастерства «Лучший музейный работник Республики Хакасия – 2015».</w:t>
      </w:r>
    </w:p>
    <w:p w:rsidR="00374288"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В финале участвовали 5 представителей муниципальных музеев республики:</w:t>
      </w:r>
    </w:p>
    <w:p w:rsidR="00374288"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Ачитаева Мария Федоровна, «Музей под открытым небом «Усть-Сос»;</w:t>
      </w:r>
    </w:p>
    <w:p w:rsidR="00374288"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Иптышев Алексей Валентинович, Аскизский районный краеведческий музей им. Н.Ф. Катанова;</w:t>
      </w:r>
    </w:p>
    <w:p w:rsidR="00374288"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Мосемгвдлишвили Екатерина Владимировна, Ширинский районный краеведческий музей им. Д.С. Лалетина;</w:t>
      </w:r>
    </w:p>
    <w:p w:rsidR="00374288"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Симонова Наталья Николаевна, Краеведческий музей г. Саяногорска;</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Тюкпеева Татьяна Георгиевна, Музей под открытым небом «Усть-Сос».</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Финалисты на суд жюри и зрителе</w:t>
      </w:r>
      <w:r w:rsidR="00374288">
        <w:rPr>
          <w:rFonts w:ascii="Times New Roman" w:hAnsi="Times New Roman"/>
          <w:sz w:val="26"/>
          <w:szCs w:val="26"/>
          <w:lang w:eastAsia="ru-RU"/>
        </w:rPr>
        <w:t>й представили домашнее задание –</w:t>
      </w:r>
      <w:r w:rsidRPr="00B13ED5">
        <w:rPr>
          <w:rFonts w:ascii="Times New Roman" w:hAnsi="Times New Roman"/>
          <w:sz w:val="26"/>
          <w:szCs w:val="26"/>
          <w:lang w:eastAsia="ru-RU"/>
        </w:rPr>
        <w:t xml:space="preserve"> защиту конкурсных проектов по номинациям «Музейный предмет» и «Музейная коллекция», показали знания основ научно-фондовой работы, а также выполнили 2 творческих задания, которые получили за 30 минут до начала конкурса.</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По и</w:t>
      </w:r>
      <w:r w:rsidR="009E2DA1">
        <w:rPr>
          <w:rFonts w:ascii="Times New Roman" w:hAnsi="Times New Roman"/>
          <w:sz w:val="26"/>
          <w:szCs w:val="26"/>
          <w:lang w:eastAsia="ru-RU"/>
        </w:rPr>
        <w:t xml:space="preserve">тогам всех 4-х этапов конкурса </w:t>
      </w:r>
      <w:r w:rsidRPr="00B13ED5">
        <w:rPr>
          <w:rFonts w:ascii="Times New Roman" w:hAnsi="Times New Roman"/>
          <w:sz w:val="26"/>
          <w:szCs w:val="26"/>
          <w:lang w:eastAsia="ru-RU"/>
        </w:rPr>
        <w:t xml:space="preserve">был определен победитель – </w:t>
      </w:r>
      <w:r w:rsidR="009E2DA1">
        <w:rPr>
          <w:rFonts w:ascii="Times New Roman" w:hAnsi="Times New Roman"/>
          <w:sz w:val="26"/>
          <w:szCs w:val="26"/>
          <w:lang w:eastAsia="ru-RU"/>
        </w:rPr>
        <w:br/>
      </w:r>
      <w:r w:rsidRPr="00B13ED5">
        <w:rPr>
          <w:rFonts w:ascii="Times New Roman" w:hAnsi="Times New Roman"/>
          <w:sz w:val="26"/>
          <w:szCs w:val="26"/>
          <w:lang w:eastAsia="ru-RU"/>
        </w:rPr>
        <w:t>Е.В. Мосемгвдлишвили</w:t>
      </w:r>
      <w:r w:rsidR="009E2DA1">
        <w:rPr>
          <w:rFonts w:ascii="Times New Roman" w:hAnsi="Times New Roman"/>
          <w:sz w:val="26"/>
          <w:szCs w:val="26"/>
          <w:lang w:eastAsia="ru-RU"/>
        </w:rPr>
        <w:t xml:space="preserve">, представляющая </w:t>
      </w:r>
      <w:r w:rsidR="009E2DA1" w:rsidRPr="009E2DA1">
        <w:rPr>
          <w:rFonts w:ascii="Times New Roman" w:hAnsi="Times New Roman"/>
          <w:sz w:val="26"/>
          <w:szCs w:val="26"/>
          <w:lang w:eastAsia="ru-RU"/>
        </w:rPr>
        <w:t>Ширинский районный краеве</w:t>
      </w:r>
      <w:r w:rsidR="009E2DA1">
        <w:rPr>
          <w:rFonts w:ascii="Times New Roman" w:hAnsi="Times New Roman"/>
          <w:sz w:val="26"/>
          <w:szCs w:val="26"/>
          <w:lang w:eastAsia="ru-RU"/>
        </w:rPr>
        <w:t xml:space="preserve">дческий музей им. Д.С. Лалетина. </w:t>
      </w:r>
      <w:r w:rsidRPr="00B13ED5">
        <w:rPr>
          <w:rFonts w:ascii="Times New Roman" w:hAnsi="Times New Roman"/>
          <w:sz w:val="26"/>
          <w:szCs w:val="26"/>
          <w:lang w:eastAsia="ru-RU"/>
        </w:rPr>
        <w:t>Отдельным призом ж</w:t>
      </w:r>
      <w:r w:rsidR="009E2DA1">
        <w:rPr>
          <w:rFonts w:ascii="Times New Roman" w:hAnsi="Times New Roman"/>
          <w:sz w:val="26"/>
          <w:szCs w:val="26"/>
          <w:lang w:eastAsia="ru-RU"/>
        </w:rPr>
        <w:t xml:space="preserve">юри была отмечена Т.Г. Тюкпеева (Музей под открытым небом </w:t>
      </w:r>
      <w:r w:rsidRPr="00B13ED5">
        <w:rPr>
          <w:rFonts w:ascii="Times New Roman" w:hAnsi="Times New Roman"/>
          <w:sz w:val="26"/>
          <w:szCs w:val="26"/>
          <w:lang w:eastAsia="ru-RU"/>
        </w:rPr>
        <w:t>«Усть-Сос»</w:t>
      </w:r>
      <w:r w:rsidR="009E2DA1">
        <w:rPr>
          <w:rFonts w:ascii="Times New Roman" w:hAnsi="Times New Roman"/>
          <w:sz w:val="26"/>
          <w:szCs w:val="26"/>
          <w:lang w:eastAsia="ru-RU"/>
        </w:rPr>
        <w:t>)</w:t>
      </w:r>
      <w:r w:rsidRPr="00B13ED5">
        <w:rPr>
          <w:rFonts w:ascii="Times New Roman" w:hAnsi="Times New Roman"/>
          <w:sz w:val="26"/>
          <w:szCs w:val="26"/>
          <w:lang w:eastAsia="ru-RU"/>
        </w:rPr>
        <w:t>.</w:t>
      </w:r>
    </w:p>
    <w:p w:rsidR="001943ED" w:rsidRPr="00B13ED5" w:rsidRDefault="001943ED" w:rsidP="001943ED">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t xml:space="preserve">14 апреля 2015 г. в целях повышения уровня научно-фондовой работы в муниципальных музеях Республики Хакасия прошел научно-практический семинар «Научно-фондовая работа: проблемы учёта, хранения и функционирования музейных фондов», где были рассмотрены основные принципы оформления нормативных документов по учету музейных фондов, способы обеспечения сохранности музейных коллекций, а также роль и значение учетно-хранительской работы в муниципальных музеях. </w:t>
      </w:r>
      <w:proofErr w:type="gramEnd"/>
    </w:p>
    <w:p w:rsidR="00B13ED5" w:rsidRPr="00B13ED5" w:rsidRDefault="00B13ED5" w:rsidP="00B13ED5">
      <w:pPr>
        <w:spacing w:after="0" w:line="240" w:lineRule="auto"/>
        <w:ind w:firstLine="709"/>
        <w:jc w:val="both"/>
        <w:rPr>
          <w:rFonts w:ascii="Times New Roman" w:hAnsi="Times New Roman"/>
          <w:sz w:val="26"/>
          <w:szCs w:val="26"/>
          <w:lang w:eastAsia="ru-RU"/>
        </w:rPr>
      </w:pPr>
    </w:p>
    <w:p w:rsidR="00B13ED5" w:rsidRPr="00B13ED5" w:rsidRDefault="00B13ED5" w:rsidP="00B13ED5">
      <w:pPr>
        <w:spacing w:line="240" w:lineRule="auto"/>
        <w:jc w:val="center"/>
        <w:rPr>
          <w:rFonts w:ascii="Times New Roman" w:hAnsi="Times New Roman"/>
          <w:sz w:val="24"/>
          <w:szCs w:val="24"/>
          <w:lang w:eastAsia="ru-RU"/>
        </w:rPr>
      </w:pPr>
      <w:r w:rsidRPr="00B13ED5">
        <w:rPr>
          <w:noProof/>
          <w:lang w:eastAsia="ru-RU"/>
        </w:rPr>
        <w:lastRenderedPageBreak/>
        <w:drawing>
          <wp:inline distT="0" distB="0" distL="0" distR="0" wp14:anchorId="42A3E052" wp14:editId="23E17638">
            <wp:extent cx="2373275" cy="1576927"/>
            <wp:effectExtent l="19050" t="0" r="7975" b="0"/>
            <wp:docPr id="54" name="Рисунок 54"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7582" cy="1579789"/>
                    </a:xfrm>
                    <a:prstGeom prst="rect">
                      <a:avLst/>
                    </a:prstGeom>
                    <a:noFill/>
                    <a:ln>
                      <a:noFill/>
                    </a:ln>
                  </pic:spPr>
                </pic:pic>
              </a:graphicData>
            </a:graphic>
          </wp:inline>
        </w:drawing>
      </w:r>
    </w:p>
    <w:p w:rsidR="00B13ED5" w:rsidRPr="00B13ED5" w:rsidRDefault="00FB446F" w:rsidP="00B13ED5">
      <w:pPr>
        <w:spacing w:after="0" w:line="240" w:lineRule="auto"/>
        <w:jc w:val="center"/>
        <w:rPr>
          <w:rFonts w:ascii="Times New Roman" w:hAnsi="Times New Roman"/>
          <w:i/>
          <w:sz w:val="26"/>
          <w:szCs w:val="26"/>
          <w:lang w:eastAsia="ru-RU"/>
        </w:rPr>
      </w:pPr>
      <w:r>
        <w:rPr>
          <w:rFonts w:ascii="Times New Roman" w:hAnsi="Times New Roman"/>
          <w:i/>
          <w:sz w:val="26"/>
          <w:szCs w:val="26"/>
          <w:lang w:eastAsia="ru-RU"/>
        </w:rPr>
        <w:t>Фото 54</w:t>
      </w:r>
      <w:r w:rsidR="00B13ED5" w:rsidRPr="00B13ED5">
        <w:rPr>
          <w:rFonts w:ascii="Times New Roman" w:hAnsi="Times New Roman"/>
          <w:i/>
          <w:sz w:val="26"/>
          <w:szCs w:val="26"/>
          <w:lang w:eastAsia="ru-RU"/>
        </w:rPr>
        <w:t>. Победитель конкурса профессионального мастерства «Лучший музейный работник Республики Хакасия – 2015»</w:t>
      </w:r>
      <w:r w:rsidR="001943ED">
        <w:rPr>
          <w:rFonts w:ascii="Times New Roman" w:hAnsi="Times New Roman"/>
          <w:i/>
          <w:sz w:val="26"/>
          <w:szCs w:val="26"/>
          <w:lang w:eastAsia="ru-RU"/>
        </w:rPr>
        <w:t xml:space="preserve"> – </w:t>
      </w:r>
      <w:r w:rsidR="00B13ED5" w:rsidRPr="00B13ED5">
        <w:rPr>
          <w:rFonts w:ascii="Times New Roman" w:hAnsi="Times New Roman"/>
          <w:i/>
          <w:sz w:val="26"/>
          <w:szCs w:val="26"/>
          <w:lang w:eastAsia="ru-RU"/>
        </w:rPr>
        <w:t>Е.В. Мосемгвдл</w:t>
      </w:r>
      <w:r w:rsidR="001943ED">
        <w:rPr>
          <w:rFonts w:ascii="Times New Roman" w:hAnsi="Times New Roman"/>
          <w:i/>
          <w:sz w:val="26"/>
          <w:szCs w:val="26"/>
          <w:lang w:eastAsia="ru-RU"/>
        </w:rPr>
        <w:t>ишвили</w:t>
      </w:r>
    </w:p>
    <w:p w:rsidR="00B13ED5" w:rsidRPr="00B13ED5" w:rsidRDefault="00B13ED5" w:rsidP="00B13ED5">
      <w:pPr>
        <w:spacing w:after="0" w:line="240" w:lineRule="auto"/>
        <w:jc w:val="both"/>
        <w:rPr>
          <w:rFonts w:ascii="Times New Roman" w:hAnsi="Times New Roman"/>
          <w:i/>
          <w:sz w:val="26"/>
          <w:szCs w:val="26"/>
          <w:lang w:eastAsia="ru-RU"/>
        </w:rPr>
      </w:pPr>
    </w:p>
    <w:p w:rsidR="00B13ED5" w:rsidRPr="00B13ED5" w:rsidRDefault="00B13ED5" w:rsidP="00B13ED5">
      <w:pPr>
        <w:spacing w:after="0" w:line="240" w:lineRule="auto"/>
        <w:ind w:firstLine="709"/>
        <w:jc w:val="both"/>
        <w:rPr>
          <w:rFonts w:ascii="Times New Roman" w:hAnsi="Times New Roman"/>
          <w:b/>
          <w:sz w:val="26"/>
          <w:szCs w:val="26"/>
          <w:lang w:eastAsia="ru-RU"/>
        </w:rPr>
      </w:pPr>
      <w:r w:rsidRPr="00B13ED5">
        <w:rPr>
          <w:rFonts w:ascii="Times New Roman" w:hAnsi="Times New Roman"/>
          <w:bCs/>
          <w:sz w:val="26"/>
          <w:szCs w:val="26"/>
          <w:lang w:eastAsia="ru-RU"/>
        </w:rPr>
        <w:t xml:space="preserve">9 декабря 2015 г. </w:t>
      </w:r>
      <w:r w:rsidRPr="00B13ED5">
        <w:rPr>
          <w:rFonts w:ascii="Times New Roman" w:hAnsi="Times New Roman"/>
          <w:sz w:val="26"/>
          <w:szCs w:val="26"/>
          <w:lang w:eastAsia="ru-RU"/>
        </w:rPr>
        <w:t>сотрудники музея</w:t>
      </w:r>
      <w:r w:rsidRPr="00B13ED5">
        <w:rPr>
          <w:rFonts w:ascii="Times New Roman" w:hAnsi="Times New Roman"/>
          <w:bCs/>
          <w:sz w:val="26"/>
          <w:szCs w:val="26"/>
          <w:lang w:eastAsia="ru-RU"/>
        </w:rPr>
        <w:t xml:space="preserve"> приняли участие с выступлениями в Круглом столе по теме «Перспективы и проблемы развития музеев-заповедников и музеев под открытым небом в Республике Хакасия», проводимого Министерством культуры Республики Хакасия для муниципальных музеев под открытым небом.</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2015 году муниципальные музеи оказывали методическую и практическую помощь преподавателям школ, занимающихся созданием и продвижением школьных музеев, а также населению, занимающемуся изучением истории, культуры, традиций и обычаев хакасского народа.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Краеведческий музей города Саяногорска оказывал  методическую помощь в организации и открытии музея МВД города Саяногорска.</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Сорский краеведческий музей им. В.В.</w:t>
      </w:r>
      <w:r w:rsidR="005D79C3">
        <w:rPr>
          <w:rFonts w:ascii="Times New Roman" w:hAnsi="Times New Roman"/>
          <w:sz w:val="26"/>
          <w:szCs w:val="26"/>
          <w:lang w:eastAsia="ru-RU"/>
        </w:rPr>
        <w:t xml:space="preserve"> </w:t>
      </w:r>
      <w:r w:rsidRPr="00B13ED5">
        <w:rPr>
          <w:rFonts w:ascii="Times New Roman" w:hAnsi="Times New Roman"/>
          <w:sz w:val="26"/>
          <w:szCs w:val="26"/>
          <w:lang w:eastAsia="ru-RU"/>
        </w:rPr>
        <w:t>Андрияшева</w:t>
      </w:r>
      <w:r w:rsidRPr="00B13ED5">
        <w:rPr>
          <w:rFonts w:ascii="Times New Roman" w:hAnsi="Times New Roman"/>
          <w:color w:val="000000"/>
          <w:sz w:val="26"/>
          <w:szCs w:val="26"/>
          <w:lang w:eastAsia="ru-RU"/>
        </w:rPr>
        <w:t xml:space="preserve"> проводилась консультативная работа по исследовательской деятельности учащихся школ.  Темы исследовательских работ: «А.А. Павло</w:t>
      </w:r>
      <w:proofErr w:type="gramStart"/>
      <w:r w:rsidRPr="00B13ED5">
        <w:rPr>
          <w:rFonts w:ascii="Times New Roman" w:hAnsi="Times New Roman"/>
          <w:color w:val="000000"/>
          <w:sz w:val="26"/>
          <w:szCs w:val="26"/>
          <w:lang w:eastAsia="ru-RU"/>
        </w:rPr>
        <w:t>в-</w:t>
      </w:r>
      <w:proofErr w:type="gramEnd"/>
      <w:r w:rsidRPr="00B13ED5">
        <w:rPr>
          <w:rFonts w:ascii="Times New Roman" w:hAnsi="Times New Roman"/>
          <w:color w:val="000000"/>
          <w:sz w:val="26"/>
          <w:szCs w:val="26"/>
          <w:lang w:eastAsia="ru-RU"/>
        </w:rPr>
        <w:t xml:space="preserve"> мальчишкой ушел на войну», «Спортсмены Сорска», «История ст.</w:t>
      </w:r>
      <w:r w:rsidR="005D79C3">
        <w:rPr>
          <w:rFonts w:ascii="Times New Roman" w:hAnsi="Times New Roman"/>
          <w:color w:val="000000"/>
          <w:sz w:val="26"/>
          <w:szCs w:val="26"/>
          <w:lang w:eastAsia="ru-RU"/>
        </w:rPr>
        <w:t xml:space="preserve"> </w:t>
      </w:r>
      <w:r w:rsidRPr="00B13ED5">
        <w:rPr>
          <w:rFonts w:ascii="Times New Roman" w:hAnsi="Times New Roman"/>
          <w:color w:val="000000"/>
          <w:sz w:val="26"/>
          <w:szCs w:val="26"/>
          <w:lang w:eastAsia="ru-RU"/>
        </w:rPr>
        <w:t>Ербинская» и другие. Также оказывалась методическая помощь студентам при написании курсовых и дипломных работ по истории комбината.</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color w:val="000000"/>
          <w:sz w:val="26"/>
          <w:szCs w:val="26"/>
          <w:lang w:eastAsia="ru-RU"/>
        </w:rPr>
        <w:t xml:space="preserve">Сотрудниками музея проведено 2 семинара для специалистов детских садов, где выработана программа работы с </w:t>
      </w:r>
      <w:proofErr w:type="gramStart"/>
      <w:r w:rsidRPr="00B13ED5">
        <w:rPr>
          <w:rFonts w:ascii="Times New Roman" w:hAnsi="Times New Roman"/>
          <w:color w:val="000000"/>
          <w:sz w:val="26"/>
          <w:szCs w:val="26"/>
          <w:lang w:eastAsia="ru-RU"/>
        </w:rPr>
        <w:t>дошкольным</w:t>
      </w:r>
      <w:proofErr w:type="gramEnd"/>
      <w:r w:rsidRPr="00B13ED5">
        <w:rPr>
          <w:rFonts w:ascii="Times New Roman" w:hAnsi="Times New Roman"/>
          <w:color w:val="000000"/>
          <w:sz w:val="26"/>
          <w:szCs w:val="26"/>
          <w:lang w:eastAsia="ru-RU"/>
        </w:rPr>
        <w:t xml:space="preserve"> образовательными учреждениями. Совместно с ДОУ «Ручеек» создано методическое объединение «Патриотическое воспитание  через музейную педагогику». В рамках данной работы оказана помощь музеям дошкольных учреждений в учете предметов и организации выставочной деятельности, составлены темы экскурсий для дошкольников, разработаны программы экскурсий, где обязательно введены игровые моменты, активизирующие внимание детей, использованы новые технологии.</w:t>
      </w:r>
    </w:p>
    <w:p w:rsidR="00B13ED5" w:rsidRPr="00B13ED5" w:rsidRDefault="00B13ED5" w:rsidP="00B13ED5">
      <w:pPr>
        <w:ind w:left="360" w:hanging="360"/>
        <w:jc w:val="center"/>
        <w:rPr>
          <w:lang w:eastAsia="ru-RU"/>
        </w:rPr>
      </w:pPr>
      <w:r w:rsidRPr="00B13ED5">
        <w:rPr>
          <w:noProof/>
          <w:lang w:eastAsia="ru-RU"/>
        </w:rPr>
        <w:drawing>
          <wp:inline distT="0" distB="0" distL="0" distR="0" wp14:anchorId="31F287BA" wp14:editId="404DC42F">
            <wp:extent cx="2235053" cy="1463521"/>
            <wp:effectExtent l="19050" t="0" r="0" b="0"/>
            <wp:docPr id="55" name="Рисунок 1" descr="DSCN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287"/>
                    <pic:cNvPicPr>
                      <a:picLocks noChangeAspect="1" noChangeArrowheads="1"/>
                    </pic:cNvPicPr>
                  </pic:nvPicPr>
                  <pic:blipFill>
                    <a:blip r:embed="rId79" cstate="print"/>
                    <a:srcRect/>
                    <a:stretch>
                      <a:fillRect/>
                    </a:stretch>
                  </pic:blipFill>
                  <pic:spPr bwMode="auto">
                    <a:xfrm>
                      <a:off x="0" y="0"/>
                      <a:ext cx="2240387" cy="1467014"/>
                    </a:xfrm>
                    <a:prstGeom prst="rect">
                      <a:avLst/>
                    </a:prstGeom>
                    <a:noFill/>
                    <a:ln w="9525">
                      <a:noFill/>
                      <a:miter lim="800000"/>
                      <a:headEnd/>
                      <a:tailEnd/>
                    </a:ln>
                  </pic:spPr>
                </pic:pic>
              </a:graphicData>
            </a:graphic>
          </wp:inline>
        </w:drawing>
      </w:r>
    </w:p>
    <w:p w:rsidR="005D79C3" w:rsidRDefault="00B13ED5" w:rsidP="005D79C3">
      <w:pPr>
        <w:spacing w:after="0" w:line="240" w:lineRule="auto"/>
        <w:ind w:left="357" w:hanging="357"/>
        <w:jc w:val="center"/>
        <w:rPr>
          <w:rFonts w:ascii="Times New Roman" w:hAnsi="Times New Roman"/>
          <w:i/>
          <w:sz w:val="26"/>
          <w:szCs w:val="26"/>
          <w:lang w:eastAsia="ru-RU"/>
        </w:rPr>
      </w:pPr>
      <w:r w:rsidRPr="00B13ED5">
        <w:rPr>
          <w:rFonts w:ascii="Times New Roman" w:hAnsi="Times New Roman"/>
          <w:i/>
          <w:sz w:val="26"/>
          <w:szCs w:val="26"/>
          <w:lang w:eastAsia="ru-RU"/>
        </w:rPr>
        <w:t>Фото</w:t>
      </w:r>
      <w:r w:rsidRPr="00B13ED5">
        <w:rPr>
          <w:rFonts w:ascii="Times New Roman" w:hAnsi="Times New Roman"/>
          <w:sz w:val="26"/>
          <w:szCs w:val="26"/>
          <w:lang w:eastAsia="ru-RU"/>
        </w:rPr>
        <w:t xml:space="preserve"> </w:t>
      </w:r>
      <w:r w:rsidR="00FB446F">
        <w:rPr>
          <w:rFonts w:ascii="Times New Roman" w:hAnsi="Times New Roman"/>
          <w:i/>
          <w:sz w:val="26"/>
          <w:szCs w:val="26"/>
          <w:lang w:eastAsia="ru-RU"/>
        </w:rPr>
        <w:t>55</w:t>
      </w:r>
      <w:r w:rsidRPr="00B13ED5">
        <w:rPr>
          <w:rFonts w:ascii="Times New Roman" w:hAnsi="Times New Roman"/>
          <w:i/>
          <w:sz w:val="26"/>
          <w:szCs w:val="26"/>
          <w:lang w:eastAsia="ru-RU"/>
        </w:rPr>
        <w:t xml:space="preserve">. Совместный семинар  «Патриотическое воспитание </w:t>
      </w:r>
    </w:p>
    <w:p w:rsidR="00B13ED5" w:rsidRPr="00B13ED5" w:rsidRDefault="00B13ED5" w:rsidP="005D79C3">
      <w:pPr>
        <w:spacing w:after="0" w:line="240" w:lineRule="auto"/>
        <w:ind w:left="357" w:hanging="357"/>
        <w:jc w:val="center"/>
        <w:rPr>
          <w:rFonts w:ascii="Times New Roman" w:hAnsi="Times New Roman"/>
          <w:sz w:val="26"/>
          <w:szCs w:val="26"/>
          <w:lang w:eastAsia="ru-RU"/>
        </w:rPr>
      </w:pPr>
      <w:r w:rsidRPr="00B13ED5">
        <w:rPr>
          <w:rFonts w:ascii="Times New Roman" w:hAnsi="Times New Roman"/>
          <w:i/>
          <w:sz w:val="26"/>
          <w:szCs w:val="26"/>
          <w:lang w:eastAsia="ru-RU"/>
        </w:rPr>
        <w:t>в дошкольном образовательном учреждении»</w:t>
      </w:r>
    </w:p>
    <w:p w:rsidR="00B13ED5" w:rsidRPr="001704BA" w:rsidRDefault="001704BA" w:rsidP="00B13ED5">
      <w:pPr>
        <w:spacing w:after="0" w:line="240" w:lineRule="auto"/>
        <w:ind w:firstLine="709"/>
        <w:jc w:val="both"/>
        <w:rPr>
          <w:rFonts w:ascii="Times New Roman" w:hAnsi="Times New Roman"/>
          <w:sz w:val="26"/>
          <w:szCs w:val="26"/>
          <w:lang w:eastAsia="ru-RU"/>
        </w:rPr>
      </w:pPr>
      <w:r w:rsidRPr="001704BA">
        <w:rPr>
          <w:rFonts w:ascii="Times New Roman" w:hAnsi="Times New Roman"/>
          <w:sz w:val="26"/>
          <w:szCs w:val="26"/>
          <w:lang w:eastAsia="ru-RU"/>
        </w:rPr>
        <w:lastRenderedPageBreak/>
        <w:t xml:space="preserve">В течение года </w:t>
      </w:r>
      <w:r w:rsidR="00546E64">
        <w:rPr>
          <w:rFonts w:ascii="Times New Roman" w:hAnsi="Times New Roman"/>
          <w:sz w:val="26"/>
          <w:szCs w:val="26"/>
          <w:lang w:eastAsia="ru-RU"/>
        </w:rPr>
        <w:t xml:space="preserve">республиканскими музеями </w:t>
      </w:r>
      <w:r w:rsidRPr="001704BA">
        <w:rPr>
          <w:rFonts w:ascii="Times New Roman" w:hAnsi="Times New Roman"/>
          <w:sz w:val="26"/>
          <w:szCs w:val="26"/>
          <w:lang w:eastAsia="ru-RU"/>
        </w:rPr>
        <w:t>проведены семинары:</w:t>
      </w:r>
    </w:p>
    <w:p w:rsidR="00546E64" w:rsidRDefault="00546E64" w:rsidP="00B13ED5">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1) с</w:t>
      </w:r>
      <w:r w:rsidR="00B13ED5" w:rsidRPr="00B13ED5">
        <w:rPr>
          <w:rFonts w:ascii="Times New Roman" w:hAnsi="Times New Roman"/>
          <w:sz w:val="26"/>
          <w:szCs w:val="26"/>
          <w:lang w:eastAsia="ru-RU"/>
        </w:rPr>
        <w:t>пециалистами ХНКМ им. Л.Р. Кызласова п</w:t>
      </w:r>
      <w:r>
        <w:rPr>
          <w:rFonts w:ascii="Times New Roman" w:hAnsi="Times New Roman"/>
          <w:sz w:val="26"/>
          <w:szCs w:val="26"/>
          <w:lang w:eastAsia="ru-RU"/>
        </w:rPr>
        <w:t xml:space="preserve">роведен </w:t>
      </w:r>
      <w:r w:rsidR="00B13ED5" w:rsidRPr="00B13ED5">
        <w:rPr>
          <w:rFonts w:ascii="Times New Roman" w:hAnsi="Times New Roman"/>
          <w:sz w:val="26"/>
          <w:szCs w:val="26"/>
          <w:lang w:eastAsia="ru-RU"/>
        </w:rPr>
        <w:t>семинар-практикум для специалистов КДУ РХ</w:t>
      </w:r>
      <w:r>
        <w:rPr>
          <w:rFonts w:ascii="Times New Roman" w:hAnsi="Times New Roman"/>
          <w:sz w:val="26"/>
          <w:szCs w:val="26"/>
          <w:lang w:eastAsia="ru-RU"/>
        </w:rPr>
        <w:t xml:space="preserve"> «Правильный детский праздник» (</w:t>
      </w:r>
      <w:r w:rsidR="00B13ED5" w:rsidRPr="00B13ED5">
        <w:rPr>
          <w:rFonts w:ascii="Times New Roman" w:hAnsi="Times New Roman"/>
          <w:sz w:val="26"/>
          <w:szCs w:val="26"/>
          <w:lang w:eastAsia="ru-RU"/>
        </w:rPr>
        <w:t>Тюндешева К.В., Красиловская А.А.</w:t>
      </w:r>
      <w:r>
        <w:rPr>
          <w:rFonts w:ascii="Times New Roman" w:hAnsi="Times New Roman"/>
          <w:sz w:val="26"/>
          <w:szCs w:val="26"/>
          <w:lang w:eastAsia="ru-RU"/>
        </w:rPr>
        <w:t xml:space="preserve">), </w:t>
      </w:r>
      <w:r w:rsidR="00B13ED5" w:rsidRPr="00B13ED5">
        <w:rPr>
          <w:rFonts w:ascii="Times New Roman" w:hAnsi="Times New Roman"/>
          <w:sz w:val="26"/>
          <w:szCs w:val="26"/>
          <w:lang w:eastAsia="ru-RU"/>
        </w:rPr>
        <w:t>семинар для студентов ХГУ «Театрализация в музее»</w:t>
      </w:r>
      <w:r>
        <w:rPr>
          <w:rFonts w:ascii="Times New Roman" w:hAnsi="Times New Roman"/>
          <w:sz w:val="26"/>
          <w:szCs w:val="26"/>
          <w:lang w:eastAsia="ru-RU"/>
        </w:rPr>
        <w:t xml:space="preserve">, а также </w:t>
      </w:r>
      <w:r w:rsidR="00B13ED5" w:rsidRPr="00B13ED5">
        <w:rPr>
          <w:rFonts w:ascii="Times New Roman" w:hAnsi="Times New Roman"/>
          <w:sz w:val="26"/>
          <w:szCs w:val="26"/>
          <w:lang w:eastAsia="ru-RU"/>
        </w:rPr>
        <w:t>два семинара для студентов ХГУ «Музейная работа»</w:t>
      </w:r>
      <w:r>
        <w:rPr>
          <w:rFonts w:ascii="Times New Roman" w:hAnsi="Times New Roman"/>
          <w:sz w:val="26"/>
          <w:szCs w:val="26"/>
          <w:lang w:eastAsia="ru-RU"/>
        </w:rPr>
        <w:t>;</w:t>
      </w:r>
    </w:p>
    <w:p w:rsidR="00B13ED5" w:rsidRPr="00B13ED5" w:rsidRDefault="00546E64" w:rsidP="00B13ED5">
      <w:pPr>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2) сотрудники м</w:t>
      </w:r>
      <w:r w:rsidR="00B13ED5" w:rsidRPr="00B13ED5">
        <w:rPr>
          <w:rFonts w:ascii="Times New Roman" w:hAnsi="Times New Roman"/>
          <w:sz w:val="26"/>
          <w:szCs w:val="26"/>
          <w:lang w:eastAsia="ru-RU"/>
        </w:rPr>
        <w:t>узе</w:t>
      </w:r>
      <w:r>
        <w:rPr>
          <w:rFonts w:ascii="Times New Roman" w:hAnsi="Times New Roman"/>
          <w:sz w:val="26"/>
          <w:szCs w:val="26"/>
          <w:lang w:eastAsia="ru-RU"/>
        </w:rPr>
        <w:t>я</w:t>
      </w:r>
      <w:r w:rsidR="00B13ED5" w:rsidRPr="00B13ED5">
        <w:rPr>
          <w:rFonts w:ascii="Times New Roman" w:hAnsi="Times New Roman"/>
          <w:sz w:val="26"/>
          <w:szCs w:val="26"/>
          <w:lang w:eastAsia="ru-RU"/>
        </w:rPr>
        <w:t>-заповедник</w:t>
      </w:r>
      <w:r>
        <w:rPr>
          <w:rFonts w:ascii="Times New Roman" w:hAnsi="Times New Roman"/>
          <w:sz w:val="26"/>
          <w:szCs w:val="26"/>
          <w:lang w:eastAsia="ru-RU"/>
        </w:rPr>
        <w:t>а</w:t>
      </w:r>
      <w:r w:rsidR="00B13ED5" w:rsidRPr="00B13ED5">
        <w:rPr>
          <w:rFonts w:ascii="Times New Roman" w:hAnsi="Times New Roman"/>
          <w:sz w:val="26"/>
          <w:szCs w:val="26"/>
          <w:lang w:eastAsia="ru-RU"/>
        </w:rPr>
        <w:t xml:space="preserve"> совместно с археологам</w:t>
      </w:r>
      <w:r>
        <w:rPr>
          <w:rFonts w:ascii="Times New Roman" w:hAnsi="Times New Roman"/>
          <w:sz w:val="26"/>
          <w:szCs w:val="26"/>
          <w:lang w:eastAsia="ru-RU"/>
        </w:rPr>
        <w:t xml:space="preserve">и Кемеровского госуниверситета </w:t>
      </w:r>
      <w:r w:rsidR="00B13ED5" w:rsidRPr="00B13ED5">
        <w:rPr>
          <w:rFonts w:ascii="Times New Roman" w:hAnsi="Times New Roman"/>
          <w:sz w:val="26"/>
          <w:szCs w:val="26"/>
          <w:lang w:eastAsia="ru-RU"/>
        </w:rPr>
        <w:t xml:space="preserve">провели практический семинар для работников Музея наскального искусства «Хайахоос» по обеспечению сохранности и формам экспонирования объектов наскального искусства. </w:t>
      </w:r>
    </w:p>
    <w:p w:rsidR="00B13ED5" w:rsidRPr="00B13ED5" w:rsidRDefault="00B13ED5" w:rsidP="00B13ED5">
      <w:pPr>
        <w:spacing w:after="0" w:line="240" w:lineRule="auto"/>
        <w:ind w:firstLine="709"/>
        <w:jc w:val="both"/>
        <w:rPr>
          <w:rFonts w:ascii="Times New Roman" w:hAnsi="Times New Roman"/>
          <w:b/>
          <w:sz w:val="26"/>
          <w:szCs w:val="26"/>
          <w:lang w:eastAsia="ru-RU"/>
        </w:rPr>
      </w:pPr>
    </w:p>
    <w:p w:rsidR="00B13ED5" w:rsidRDefault="00B13ED5" w:rsidP="009A45E1">
      <w:pPr>
        <w:spacing w:after="0" w:line="240" w:lineRule="auto"/>
        <w:ind w:firstLine="709"/>
        <w:jc w:val="center"/>
        <w:rPr>
          <w:rFonts w:ascii="Times New Roman" w:hAnsi="Times New Roman"/>
          <w:i/>
          <w:sz w:val="26"/>
          <w:szCs w:val="26"/>
          <w:lang w:eastAsia="ru-RU"/>
        </w:rPr>
      </w:pPr>
      <w:r w:rsidRPr="009A45E1">
        <w:rPr>
          <w:rFonts w:ascii="Times New Roman" w:hAnsi="Times New Roman"/>
          <w:i/>
          <w:sz w:val="26"/>
          <w:szCs w:val="26"/>
          <w:lang w:eastAsia="ru-RU"/>
        </w:rPr>
        <w:t>Проектно-грантовая деятельность</w:t>
      </w:r>
    </w:p>
    <w:p w:rsidR="00700813" w:rsidRPr="009A45E1" w:rsidRDefault="00700813" w:rsidP="009A45E1">
      <w:pPr>
        <w:spacing w:after="0" w:line="240" w:lineRule="auto"/>
        <w:ind w:firstLine="709"/>
        <w:jc w:val="center"/>
        <w:rPr>
          <w:rFonts w:ascii="Times New Roman" w:hAnsi="Times New Roman"/>
          <w:i/>
          <w:sz w:val="26"/>
          <w:szCs w:val="26"/>
          <w:lang w:eastAsia="ru-RU"/>
        </w:rPr>
      </w:pPr>
    </w:p>
    <w:p w:rsidR="00B13ED5" w:rsidRPr="00B13ED5" w:rsidRDefault="00B13ED5" w:rsidP="0077133C">
      <w:pPr>
        <w:spacing w:after="0" w:line="240" w:lineRule="auto"/>
        <w:ind w:firstLine="709"/>
        <w:jc w:val="both"/>
        <w:rPr>
          <w:rFonts w:ascii="Times New Roman" w:eastAsia="Calibri" w:hAnsi="Times New Roman"/>
          <w:color w:val="FF0000"/>
          <w:sz w:val="26"/>
          <w:szCs w:val="26"/>
          <w:lang w:eastAsia="ru-RU"/>
        </w:rPr>
      </w:pPr>
      <w:proofErr w:type="gramStart"/>
      <w:r w:rsidRPr="00B13ED5">
        <w:rPr>
          <w:rFonts w:ascii="Times New Roman" w:eastAsia="Calibri" w:hAnsi="Times New Roman"/>
          <w:sz w:val="26"/>
          <w:szCs w:val="26"/>
          <w:lang w:eastAsia="ru-RU"/>
        </w:rPr>
        <w:t xml:space="preserve">В 2015 году </w:t>
      </w:r>
      <w:r w:rsidR="00700813" w:rsidRPr="00B13ED5">
        <w:rPr>
          <w:rFonts w:ascii="Times New Roman" w:hAnsi="Times New Roman"/>
          <w:sz w:val="26"/>
          <w:szCs w:val="26"/>
          <w:lang w:eastAsia="ru-RU"/>
        </w:rPr>
        <w:t>в рамках межрегионального проекта «Расширение прав и возможностей женщин и молодежи коренных народо</w:t>
      </w:r>
      <w:r w:rsidR="00700813">
        <w:rPr>
          <w:rFonts w:ascii="Times New Roman" w:hAnsi="Times New Roman"/>
          <w:sz w:val="26"/>
          <w:szCs w:val="26"/>
          <w:lang w:eastAsia="ru-RU"/>
        </w:rPr>
        <w:t xml:space="preserve">в в РФ» в </w:t>
      </w:r>
      <w:r w:rsidRPr="00B13ED5">
        <w:rPr>
          <w:rFonts w:ascii="Times New Roman" w:hAnsi="Times New Roman"/>
          <w:sz w:val="26"/>
          <w:szCs w:val="26"/>
          <w:lang w:eastAsia="ru-RU"/>
        </w:rPr>
        <w:t>ХНКМ им. Л.Р. Кызласова</w:t>
      </w:r>
      <w:r w:rsidRPr="00B13ED5">
        <w:rPr>
          <w:sz w:val="26"/>
          <w:szCs w:val="26"/>
          <w:lang w:eastAsia="ru-RU"/>
        </w:rPr>
        <w:t xml:space="preserve"> </w:t>
      </w:r>
      <w:r w:rsidRPr="00B13ED5">
        <w:rPr>
          <w:rFonts w:ascii="Times New Roman" w:eastAsia="Calibri" w:hAnsi="Times New Roman"/>
          <w:sz w:val="26"/>
          <w:szCs w:val="26"/>
          <w:lang w:eastAsia="ru-RU"/>
        </w:rPr>
        <w:t xml:space="preserve">велась работа по </w:t>
      </w:r>
      <w:r w:rsidR="00700813">
        <w:rPr>
          <w:rFonts w:ascii="Times New Roman" w:hAnsi="Times New Roman"/>
          <w:sz w:val="26"/>
          <w:szCs w:val="26"/>
          <w:lang w:eastAsia="ru-RU"/>
        </w:rPr>
        <w:t xml:space="preserve">завершению проекта – </w:t>
      </w:r>
      <w:r w:rsidRPr="00B13ED5">
        <w:rPr>
          <w:rFonts w:ascii="Times New Roman" w:hAnsi="Times New Roman"/>
          <w:sz w:val="26"/>
          <w:szCs w:val="26"/>
          <w:lang w:eastAsia="ru-RU"/>
        </w:rPr>
        <w:t>победителя «Народная мозаика»: презентация, создание двух мультфильмов, отчет и разработка Положения о конкурс</w:t>
      </w:r>
      <w:r w:rsidR="00700813">
        <w:rPr>
          <w:rFonts w:ascii="Times New Roman" w:hAnsi="Times New Roman"/>
          <w:sz w:val="26"/>
          <w:szCs w:val="26"/>
          <w:lang w:eastAsia="ru-RU"/>
        </w:rPr>
        <w:t>е «Создадим мультфильм вместе» (</w:t>
      </w:r>
      <w:r w:rsidRPr="00B13ED5">
        <w:rPr>
          <w:rFonts w:ascii="Times New Roman" w:hAnsi="Times New Roman"/>
          <w:sz w:val="26"/>
          <w:szCs w:val="26"/>
          <w:lang w:eastAsia="ru-RU"/>
        </w:rPr>
        <w:t>Тюндешева К.В. совместно с РОМО РХ «Эдельвейс»</w:t>
      </w:r>
      <w:r w:rsidR="00700813">
        <w:rPr>
          <w:rFonts w:ascii="Times New Roman" w:hAnsi="Times New Roman"/>
          <w:sz w:val="26"/>
          <w:szCs w:val="26"/>
          <w:lang w:eastAsia="ru-RU"/>
        </w:rPr>
        <w:t>).</w:t>
      </w:r>
      <w:r w:rsidRPr="00B13ED5">
        <w:rPr>
          <w:rFonts w:ascii="Times New Roman" w:hAnsi="Times New Roman"/>
          <w:sz w:val="26"/>
          <w:szCs w:val="26"/>
          <w:lang w:eastAsia="ru-RU"/>
        </w:rPr>
        <w:t xml:space="preserve"> </w:t>
      </w:r>
      <w:proofErr w:type="gramEnd"/>
    </w:p>
    <w:p w:rsidR="00B13ED5" w:rsidRPr="00B13ED5" w:rsidRDefault="00B13ED5" w:rsidP="0077133C">
      <w:pPr>
        <w:spacing w:after="0" w:line="240" w:lineRule="auto"/>
        <w:ind w:firstLine="709"/>
        <w:jc w:val="both"/>
        <w:rPr>
          <w:rFonts w:ascii="Times New Roman" w:eastAsia="Calibri" w:hAnsi="Times New Roman"/>
          <w:sz w:val="26"/>
          <w:szCs w:val="26"/>
          <w:lang w:eastAsia="ru-RU"/>
        </w:rPr>
      </w:pPr>
      <w:r w:rsidRPr="00B13ED5">
        <w:rPr>
          <w:rFonts w:ascii="Times New Roman" w:eastAsia="Calibri" w:hAnsi="Times New Roman"/>
          <w:sz w:val="26"/>
          <w:szCs w:val="26"/>
          <w:lang w:eastAsia="ru-RU"/>
        </w:rPr>
        <w:t xml:space="preserve">В отчетном году </w:t>
      </w:r>
      <w:r w:rsidR="00700813">
        <w:rPr>
          <w:rFonts w:ascii="Times New Roman" w:eastAsia="Calibri" w:hAnsi="Times New Roman"/>
          <w:sz w:val="26"/>
          <w:szCs w:val="26"/>
          <w:lang w:eastAsia="ru-RU"/>
        </w:rPr>
        <w:t>з</w:t>
      </w:r>
      <w:r w:rsidR="00700813" w:rsidRPr="00B13ED5">
        <w:rPr>
          <w:rFonts w:ascii="Times New Roman" w:hAnsi="Times New Roman"/>
          <w:sz w:val="26"/>
          <w:szCs w:val="26"/>
          <w:lang w:eastAsia="ru-RU"/>
        </w:rPr>
        <w:t xml:space="preserve">аявка «Музейный гид» </w:t>
      </w:r>
      <w:r w:rsidR="00700813">
        <w:rPr>
          <w:rFonts w:ascii="Times New Roman" w:hAnsi="Times New Roman"/>
          <w:sz w:val="26"/>
          <w:szCs w:val="26"/>
          <w:lang w:eastAsia="ru-RU"/>
        </w:rPr>
        <w:t>(</w:t>
      </w:r>
      <w:r w:rsidR="00700813" w:rsidRPr="00B13ED5">
        <w:rPr>
          <w:rFonts w:ascii="Times New Roman" w:hAnsi="Times New Roman"/>
          <w:sz w:val="26"/>
          <w:szCs w:val="26"/>
          <w:lang w:eastAsia="ru-RU"/>
        </w:rPr>
        <w:t>Фалиц-Готлиб А.А.</w:t>
      </w:r>
      <w:r w:rsidR="00700813">
        <w:rPr>
          <w:rFonts w:ascii="Times New Roman" w:hAnsi="Times New Roman"/>
          <w:sz w:val="26"/>
          <w:szCs w:val="26"/>
          <w:lang w:eastAsia="ru-RU"/>
        </w:rPr>
        <w:t xml:space="preserve">) </w:t>
      </w:r>
      <w:r w:rsidRPr="00B13ED5">
        <w:rPr>
          <w:rFonts w:ascii="Times New Roman" w:eastAsia="Calibri" w:hAnsi="Times New Roman"/>
          <w:sz w:val="26"/>
          <w:szCs w:val="26"/>
          <w:lang w:eastAsia="ru-RU"/>
        </w:rPr>
        <w:t xml:space="preserve">от </w:t>
      </w:r>
      <w:r w:rsidRPr="00B13ED5">
        <w:rPr>
          <w:rFonts w:ascii="Times New Roman" w:hAnsi="Times New Roman"/>
          <w:sz w:val="26"/>
          <w:szCs w:val="26"/>
          <w:lang w:eastAsia="ru-RU"/>
        </w:rPr>
        <w:t>ХНКМ им. Л.Р. Кызласова</w:t>
      </w:r>
      <w:r w:rsidRPr="00B13ED5">
        <w:rPr>
          <w:rFonts w:ascii="Times New Roman" w:eastAsia="Calibri" w:hAnsi="Times New Roman"/>
          <w:sz w:val="26"/>
          <w:szCs w:val="26"/>
          <w:lang w:eastAsia="ru-RU"/>
        </w:rPr>
        <w:t xml:space="preserve"> выиграла </w:t>
      </w:r>
      <w:r w:rsidR="00700813" w:rsidRPr="00B13ED5">
        <w:rPr>
          <w:rFonts w:ascii="Times New Roman" w:hAnsi="Times New Roman"/>
          <w:sz w:val="26"/>
          <w:szCs w:val="26"/>
          <w:lang w:eastAsia="ru-RU"/>
        </w:rPr>
        <w:t>грант Благотворительного фонда В. Потанина «В</w:t>
      </w:r>
      <w:r w:rsidR="00700813">
        <w:rPr>
          <w:rFonts w:ascii="Times New Roman" w:hAnsi="Times New Roman"/>
          <w:sz w:val="26"/>
          <w:szCs w:val="26"/>
          <w:lang w:eastAsia="ru-RU"/>
        </w:rPr>
        <w:t>иртуальный гид. Панорама музея»</w:t>
      </w:r>
      <w:r w:rsidRPr="00B13ED5">
        <w:rPr>
          <w:rFonts w:ascii="Times New Roman" w:eastAsia="Calibri" w:hAnsi="Times New Roman"/>
          <w:sz w:val="26"/>
          <w:szCs w:val="26"/>
          <w:lang w:eastAsia="ru-RU"/>
        </w:rPr>
        <w:t xml:space="preserve"> </w:t>
      </w:r>
      <w:r w:rsidRPr="00B13ED5">
        <w:rPr>
          <w:rFonts w:ascii="Times New Roman" w:hAnsi="Times New Roman"/>
          <w:sz w:val="26"/>
          <w:szCs w:val="26"/>
          <w:lang w:eastAsia="ru-RU"/>
        </w:rPr>
        <w:t>(сумма финансирования гранта – 300 тысяч рублей).</w:t>
      </w:r>
    </w:p>
    <w:p w:rsidR="00B13ED5" w:rsidRPr="00B13ED5" w:rsidRDefault="00B13ED5" w:rsidP="0077133C">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Муниципальные музеи также стали участниками различных конкурсов.</w:t>
      </w:r>
    </w:p>
    <w:p w:rsidR="00B13ED5" w:rsidRPr="00B13ED5" w:rsidRDefault="00B13ED5" w:rsidP="0077133C">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t>В 2015 году Музей – заповедник «Сулеки» стал победителем конкурса на соискание грантов Правительства Республики Хакасия в области государственной молодежной политики в 2015 году в направлении «Развитие позитивных межнациональных, межкультурных и межконфессиональных коммуникаций, профилактика экстремизма» на организацию и проведение Районного фестиваля национальных культур, в рамках празднования 80-летия Орджоникидзевского района «Родной земли многоголосье».</w:t>
      </w:r>
      <w:proofErr w:type="gramEnd"/>
      <w:r w:rsidRPr="00B13ED5">
        <w:rPr>
          <w:rFonts w:ascii="Times New Roman" w:hAnsi="Times New Roman"/>
          <w:sz w:val="26"/>
          <w:szCs w:val="26"/>
          <w:lang w:eastAsia="ru-RU"/>
        </w:rPr>
        <w:t xml:space="preserve"> Сумма гранта составила 55 000 рублей.</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Абаканская картинная галерея победила в конкурсе на соискание Грантов Правительства Республики Хакасия в области государственной молодежной политики в направлении «Развитие моделей помощи молодежи, оказавшейся в трудной жизненной ситуации» с проектом «Протяни руку другу» (сумма Гранта – 29 тысяч рублей). В рамках реализации проекта были проведены следующие мероприятия: мастер-классы по декоративно-прикладному искусству и занятия по картонопластике с обучающимися и воспитанниками коррекционных школ Абакана, семинары с преподавателями, работающими с детьми с ограниченными возможностями здоровья, подготовлены материалы для издания методического пособия по работе с детьми с ограниченными возможностями здоровья.</w:t>
      </w:r>
    </w:p>
    <w:p w:rsidR="00B13ED5" w:rsidRPr="00B13ED5" w:rsidRDefault="00B13ED5" w:rsidP="00B13ED5">
      <w:pPr>
        <w:spacing w:after="0" w:line="240" w:lineRule="auto"/>
        <w:ind w:firstLine="709"/>
        <w:jc w:val="both"/>
        <w:rPr>
          <w:rFonts w:ascii="Times New Roman" w:hAnsi="Times New Roman"/>
          <w:sz w:val="26"/>
          <w:szCs w:val="26"/>
          <w:lang w:eastAsia="ru-RU"/>
        </w:rPr>
      </w:pPr>
      <w:proofErr w:type="gramStart"/>
      <w:r w:rsidRPr="00B13ED5">
        <w:rPr>
          <w:rFonts w:ascii="Times New Roman" w:hAnsi="Times New Roman"/>
          <w:sz w:val="26"/>
          <w:szCs w:val="26"/>
          <w:lang w:eastAsia="ru-RU"/>
        </w:rPr>
        <w:t>Также Абаканская картинная галерея приняла участие в Международном открытом грантовом конкурсе «Православная инициатива» в направлении «Культура» с проектом «Православная Хакасия» (в рамках проекта предполагается проведение ряда выездных пленэров с молодыми художниками, на которых планируется написание картин с изображением церквей и храмов Абаканской епархии Русской православной церкви; по итогам пленэров планируется организация выставки с изданием каталога).</w:t>
      </w:r>
      <w:proofErr w:type="gramEnd"/>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lastRenderedPageBreak/>
        <w:t xml:space="preserve">Краеведческий музей города Саяногорска: стал победитель 7 Межрегионального открытого конкурса «Музей года. Южная Сибирь -2015», в трех номинациях «Музей – Сокровищница», «Музейный меценат. Южная Сибирь – 2015», «Государственные музеи»; награжден дипломом победителя Министерства экономики Республики Хакасия регионального этапа Всероссийского конкурса «Доброволец России – 2015» «Хрустальное сердце Хакасии», в номинации «Корпоративное добровольчество»; победитель благотворительного марафона РУСАЛа «Верим в чудо, творим чудо», а также является грантополучателем социальных программ РУСАЛа «Помогать просто» в проектах «Музей в чемодане», который реализован и «Кукла на счастье», реализация проекта пройдет в 2016 году. В 2015 году музей реализовал проект «Раскрась свой город», в рамках конкурса «Территория РУСАЛа». А в рамках конкурса «Территория РУСАЛа» выигран и еще один большой проект «Этнокультурный комплекс «Ымай». </w:t>
      </w:r>
    </w:p>
    <w:p w:rsidR="00B13ED5" w:rsidRPr="00B13ED5" w:rsidRDefault="00B13ED5" w:rsidP="00B13ED5">
      <w:pPr>
        <w:tabs>
          <w:tab w:val="left" w:pos="-360"/>
          <w:tab w:val="left" w:pos="-180"/>
          <w:tab w:val="left" w:pos="540"/>
        </w:tabs>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 xml:space="preserve">В 2015 году «Музей Орджоникидзевского района» участвовал во всероссийском конкурсе на лучшие учреждения культуры среди представителей </w:t>
      </w:r>
      <w:proofErr w:type="gramStart"/>
      <w:r w:rsidRPr="00B13ED5">
        <w:rPr>
          <w:rFonts w:ascii="Times New Roman" w:hAnsi="Times New Roman"/>
          <w:sz w:val="26"/>
          <w:szCs w:val="26"/>
          <w:lang w:eastAsia="ru-RU"/>
        </w:rPr>
        <w:t>сельской</w:t>
      </w:r>
      <w:proofErr w:type="gramEnd"/>
      <w:r w:rsidRPr="00B13ED5">
        <w:rPr>
          <w:rFonts w:ascii="Times New Roman" w:hAnsi="Times New Roman"/>
          <w:sz w:val="26"/>
          <w:szCs w:val="26"/>
          <w:lang w:eastAsia="ru-RU"/>
        </w:rPr>
        <w:t xml:space="preserve"> культуры, и получил денежный сертификат на сумму 100 тыс. рублей. </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Музей-заповедник «Хуртуях тас» победитель межрегионального конкурса «Музей года. Южная Сибирь 2015» в номинации «Музей Мира» в номинации «Подвижник музейного дела. Южная Сибирь-2015».</w:t>
      </w:r>
    </w:p>
    <w:p w:rsidR="00B13ED5" w:rsidRPr="00B13ED5" w:rsidRDefault="00B13ED5" w:rsidP="00B13ED5">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Таштыпский муниципальный краеведческий музей стал победителем 7 Межрегионального открытого конкурса «Музей года. Южная Сибирь -2015» в номинации «Выставочный проект Южной Сибири».</w:t>
      </w:r>
    </w:p>
    <w:p w:rsidR="00B13ED5" w:rsidRPr="00B13ED5" w:rsidRDefault="00B13ED5" w:rsidP="00B13ED5">
      <w:pPr>
        <w:spacing w:after="0" w:line="240" w:lineRule="auto"/>
        <w:ind w:firstLine="709"/>
        <w:rPr>
          <w:rFonts w:ascii="Times New Roman" w:hAnsi="Times New Roman"/>
          <w:b/>
          <w:sz w:val="26"/>
          <w:szCs w:val="26"/>
          <w:lang w:eastAsia="ru-RU"/>
        </w:rPr>
      </w:pPr>
    </w:p>
    <w:p w:rsidR="00B13ED5" w:rsidRPr="0077133C" w:rsidRDefault="00B13ED5" w:rsidP="0077133C">
      <w:pPr>
        <w:spacing w:after="0" w:line="240" w:lineRule="auto"/>
        <w:ind w:firstLine="709"/>
        <w:jc w:val="center"/>
        <w:rPr>
          <w:rFonts w:ascii="Times New Roman" w:hAnsi="Times New Roman"/>
          <w:i/>
          <w:sz w:val="26"/>
          <w:szCs w:val="26"/>
          <w:lang w:eastAsia="ru-RU"/>
        </w:rPr>
      </w:pPr>
      <w:r w:rsidRPr="0077133C">
        <w:rPr>
          <w:rFonts w:ascii="Times New Roman" w:hAnsi="Times New Roman"/>
          <w:i/>
          <w:sz w:val="26"/>
          <w:szCs w:val="26"/>
          <w:lang w:eastAsia="ru-RU"/>
        </w:rPr>
        <w:t>Работа музейных сайтов</w:t>
      </w:r>
    </w:p>
    <w:p w:rsidR="00B13ED5" w:rsidRPr="00B13ED5" w:rsidRDefault="00B13ED5" w:rsidP="00960D8F">
      <w:pPr>
        <w:spacing w:after="0" w:line="240" w:lineRule="auto"/>
        <w:ind w:firstLine="709"/>
        <w:jc w:val="both"/>
        <w:rPr>
          <w:rFonts w:ascii="Times New Roman" w:hAnsi="Times New Roman"/>
          <w:sz w:val="26"/>
          <w:szCs w:val="26"/>
          <w:lang w:eastAsia="ru-RU"/>
        </w:rPr>
      </w:pPr>
      <w:r w:rsidRPr="00B13ED5">
        <w:rPr>
          <w:rFonts w:ascii="Times New Roman" w:hAnsi="Times New Roman"/>
          <w:sz w:val="26"/>
          <w:szCs w:val="26"/>
          <w:lang w:eastAsia="ru-RU"/>
        </w:rPr>
        <w:t>За 2015 г. Сайт хакасского национального краеведческого музея им. Л.Р. Кызласова (</w:t>
      </w:r>
      <w:hyperlink r:id="rId80" w:history="1">
        <w:r w:rsidRPr="00B13ED5">
          <w:rPr>
            <w:rFonts w:ascii="Times New Roman" w:hAnsi="Times New Roman"/>
            <w:sz w:val="26"/>
            <w:szCs w:val="26"/>
            <w:lang w:val="en-US" w:eastAsia="ru-RU"/>
          </w:rPr>
          <w:t>www</w:t>
        </w:r>
        <w:r w:rsidRPr="00B13ED5">
          <w:rPr>
            <w:rFonts w:ascii="Times New Roman" w:hAnsi="Times New Roman"/>
            <w:sz w:val="26"/>
            <w:szCs w:val="26"/>
            <w:lang w:eastAsia="ru-RU"/>
          </w:rPr>
          <w:t>.</w:t>
        </w:r>
        <w:r w:rsidRPr="00B13ED5">
          <w:rPr>
            <w:rFonts w:ascii="Times New Roman" w:hAnsi="Times New Roman"/>
            <w:sz w:val="26"/>
            <w:szCs w:val="26"/>
            <w:lang w:val="en-US" w:eastAsia="ru-RU"/>
          </w:rPr>
          <w:t>nhkm</w:t>
        </w:r>
        <w:r w:rsidRPr="00B13ED5">
          <w:rPr>
            <w:rFonts w:ascii="Times New Roman" w:hAnsi="Times New Roman"/>
            <w:sz w:val="26"/>
            <w:szCs w:val="26"/>
            <w:lang w:eastAsia="ru-RU"/>
          </w:rPr>
          <w:t>.</w:t>
        </w:r>
        <w:r w:rsidRPr="00B13ED5">
          <w:rPr>
            <w:rFonts w:ascii="Times New Roman" w:hAnsi="Times New Roman"/>
            <w:sz w:val="26"/>
            <w:szCs w:val="26"/>
            <w:lang w:val="en-US" w:eastAsia="ru-RU"/>
          </w:rPr>
          <w:t>ru</w:t>
        </w:r>
      </w:hyperlink>
      <w:r w:rsidRPr="00B13ED5">
        <w:rPr>
          <w:lang w:eastAsia="ru-RU"/>
        </w:rPr>
        <w:t xml:space="preserve">) </w:t>
      </w:r>
      <w:r w:rsidRPr="00B13ED5">
        <w:rPr>
          <w:rFonts w:ascii="Times New Roman" w:hAnsi="Times New Roman"/>
          <w:sz w:val="26"/>
          <w:szCs w:val="26"/>
          <w:lang w:eastAsia="ru-RU"/>
        </w:rPr>
        <w:t xml:space="preserve">было произведено 51 279 просмотров (количество загрузок страниц сайта), количество уникальных посетителей сайта 12 108. Из них: с территории России 95,3%, из них 44,1% с территории Республики Хакасия, 2,03% посещения было произведено из стран СНГ. </w:t>
      </w:r>
      <w:proofErr w:type="gramStart"/>
      <w:r w:rsidRPr="00B13ED5">
        <w:rPr>
          <w:rFonts w:ascii="Times New Roman" w:hAnsi="Times New Roman"/>
          <w:sz w:val="26"/>
          <w:szCs w:val="26"/>
          <w:lang w:eastAsia="ru-RU"/>
        </w:rPr>
        <w:t>На сайт заходили по прямым переходам 25,9% от всех просмотров, по переходам с других сайтов 7,5%, с переходами из сервиса социальной сети (переходы с основного сайта, так и переходы с поддоменов) 2,67%, 57% просмотров были получены по переходам из поисковых систем).</w:t>
      </w:r>
      <w:proofErr w:type="gramEnd"/>
      <w:r w:rsidR="00960D8F">
        <w:rPr>
          <w:rFonts w:ascii="Times New Roman" w:hAnsi="Times New Roman"/>
          <w:sz w:val="26"/>
          <w:szCs w:val="26"/>
          <w:lang w:eastAsia="ru-RU"/>
        </w:rPr>
        <w:t xml:space="preserve"> </w:t>
      </w:r>
      <w:r w:rsidRPr="00B13ED5">
        <w:rPr>
          <w:rFonts w:ascii="Times New Roman" w:hAnsi="Times New Roman"/>
          <w:sz w:val="26"/>
          <w:szCs w:val="26"/>
          <w:lang w:eastAsia="ru-RU"/>
        </w:rPr>
        <w:t xml:space="preserve">Музейный сайт </w:t>
      </w:r>
      <w:hyperlink r:id="rId81" w:history="1">
        <w:r w:rsidRPr="00B13ED5">
          <w:rPr>
            <w:rFonts w:ascii="Times New Roman" w:hAnsi="Times New Roman"/>
            <w:sz w:val="26"/>
            <w:szCs w:val="26"/>
            <w:lang w:eastAsia="ru-RU"/>
          </w:rPr>
          <w:t>http://www.nhkm.ru</w:t>
        </w:r>
      </w:hyperlink>
      <w:r w:rsidRPr="00B13ED5">
        <w:rPr>
          <w:rFonts w:ascii="Times New Roman" w:hAnsi="Times New Roman"/>
          <w:sz w:val="26"/>
          <w:szCs w:val="26"/>
          <w:lang w:eastAsia="ru-RU"/>
        </w:rPr>
        <w:t xml:space="preserve"> в течение года ежедневно обновлялся. За 2015 г. на сайте было размещено 79 статей и публикаций о культурной жизни музея и республики.</w:t>
      </w:r>
      <w:r w:rsidR="00960D8F">
        <w:rPr>
          <w:rFonts w:ascii="Times New Roman" w:hAnsi="Times New Roman"/>
          <w:sz w:val="26"/>
          <w:szCs w:val="26"/>
          <w:lang w:eastAsia="ru-RU"/>
        </w:rPr>
        <w:t xml:space="preserve"> </w:t>
      </w:r>
    </w:p>
    <w:p w:rsidR="00B13ED5" w:rsidRPr="00960D8F" w:rsidRDefault="00960D8F" w:rsidP="00B13ED5">
      <w:pPr>
        <w:spacing w:after="0" w:line="240" w:lineRule="auto"/>
        <w:ind w:firstLine="709"/>
        <w:jc w:val="both"/>
        <w:rPr>
          <w:rFonts w:ascii="Times New Roman" w:hAnsi="Times New Roman"/>
          <w:sz w:val="26"/>
          <w:szCs w:val="26"/>
          <w:lang w:eastAsia="ru-RU"/>
        </w:rPr>
      </w:pPr>
      <w:proofErr w:type="gramStart"/>
      <w:r>
        <w:rPr>
          <w:rFonts w:ascii="Times New Roman" w:hAnsi="Times New Roman"/>
          <w:sz w:val="26"/>
          <w:szCs w:val="26"/>
          <w:lang w:eastAsia="ru-RU"/>
        </w:rPr>
        <w:t xml:space="preserve">В </w:t>
      </w:r>
      <w:r w:rsidR="00B13ED5" w:rsidRPr="00B13ED5">
        <w:rPr>
          <w:rFonts w:ascii="Times New Roman" w:hAnsi="Times New Roman"/>
          <w:sz w:val="26"/>
          <w:szCs w:val="26"/>
          <w:lang w:eastAsia="ru-RU"/>
        </w:rPr>
        <w:t xml:space="preserve">отчетном году </w:t>
      </w:r>
      <w:r w:rsidR="00B13ED5" w:rsidRPr="00960D8F">
        <w:rPr>
          <w:rFonts w:ascii="Times New Roman" w:hAnsi="Times New Roman"/>
          <w:sz w:val="26"/>
          <w:szCs w:val="26"/>
          <w:lang w:eastAsia="ru-RU"/>
        </w:rPr>
        <w:t>осуществлялось информационное обеспечение сайта музея-заповедника</w:t>
      </w:r>
      <w:proofErr w:type="gramEnd"/>
      <w:r w:rsidR="00B13ED5" w:rsidRPr="00960D8F">
        <w:rPr>
          <w:rFonts w:ascii="Times New Roman" w:hAnsi="Times New Roman"/>
          <w:sz w:val="26"/>
          <w:szCs w:val="26"/>
          <w:lang w:eastAsia="ru-RU"/>
        </w:rPr>
        <w:t xml:space="preserve"> </w:t>
      </w:r>
      <w:hyperlink r:id="rId82" w:tgtFrame="_blank" w:history="1">
        <w:r w:rsidR="00B13ED5" w:rsidRPr="00960D8F">
          <w:rPr>
            <w:rFonts w:ascii="Times New Roman" w:hAnsi="Times New Roman"/>
            <w:bCs/>
            <w:sz w:val="26"/>
            <w:szCs w:val="26"/>
            <w:lang w:eastAsia="ru-RU"/>
          </w:rPr>
          <w:t>казановка</w:t>
        </w:r>
        <w:r w:rsidR="00B13ED5" w:rsidRPr="00960D8F">
          <w:rPr>
            <w:rFonts w:ascii="Times New Roman" w:hAnsi="Times New Roman"/>
            <w:sz w:val="26"/>
            <w:szCs w:val="26"/>
            <w:lang w:eastAsia="ru-RU"/>
          </w:rPr>
          <w:t>-19.рф</w:t>
        </w:r>
      </w:hyperlink>
      <w:r w:rsidR="00B13ED5" w:rsidRPr="00960D8F">
        <w:rPr>
          <w:rFonts w:ascii="Times New Roman" w:hAnsi="Times New Roman"/>
          <w:sz w:val="26"/>
          <w:szCs w:val="26"/>
          <w:lang w:eastAsia="ru-RU"/>
        </w:rPr>
        <w:t>.</w:t>
      </w:r>
      <w:r w:rsidRPr="00960D8F">
        <w:rPr>
          <w:rFonts w:ascii="Times New Roman" w:hAnsi="Times New Roman"/>
          <w:sz w:val="26"/>
          <w:szCs w:val="26"/>
          <w:lang w:eastAsia="ru-RU"/>
        </w:rPr>
        <w:t xml:space="preserve"> Проводится работа по наполнению сайта</w:t>
      </w:r>
      <w:r w:rsidR="00B13ED5" w:rsidRPr="00960D8F">
        <w:rPr>
          <w:rFonts w:ascii="Times New Roman" w:hAnsi="Times New Roman"/>
          <w:sz w:val="26"/>
          <w:szCs w:val="26"/>
          <w:lang w:eastAsia="ru-RU"/>
        </w:rPr>
        <w:t>.</w:t>
      </w:r>
    </w:p>
    <w:p w:rsidR="00B13ED5" w:rsidRDefault="00B13ED5" w:rsidP="00B13ED5">
      <w:pPr>
        <w:spacing w:after="0" w:line="240" w:lineRule="auto"/>
        <w:ind w:firstLine="709"/>
        <w:jc w:val="both"/>
        <w:rPr>
          <w:rFonts w:ascii="Times New Roman" w:hAnsi="Times New Roman"/>
          <w:sz w:val="26"/>
          <w:szCs w:val="26"/>
          <w:lang w:eastAsia="ru-RU"/>
        </w:rPr>
      </w:pPr>
      <w:r w:rsidRPr="00960D8F">
        <w:rPr>
          <w:rFonts w:ascii="Times New Roman" w:hAnsi="Times New Roman"/>
          <w:sz w:val="26"/>
          <w:szCs w:val="26"/>
          <w:lang w:eastAsia="ru-RU"/>
        </w:rPr>
        <w:t>В 2015 году два муниципальных музея - Музей истории города Черногорска (</w:t>
      </w:r>
      <w:hyperlink r:id="rId83" w:tgtFrame="_blank" w:history="1">
        <w:r w:rsidRPr="00960D8F">
          <w:rPr>
            <w:rFonts w:ascii="Times New Roman" w:hAnsi="Times New Roman"/>
            <w:sz w:val="26"/>
            <w:szCs w:val="26"/>
            <w:lang w:eastAsia="ru-RU"/>
          </w:rPr>
          <w:t>ch-muzei.rh.muzkult.ru</w:t>
        </w:r>
      </w:hyperlink>
      <w:r w:rsidRPr="00960D8F">
        <w:rPr>
          <w:rFonts w:ascii="Times New Roman" w:hAnsi="Times New Roman"/>
          <w:sz w:val="26"/>
          <w:szCs w:val="26"/>
          <w:lang w:eastAsia="ru-RU"/>
        </w:rPr>
        <w:t>) и Абазинский историко-краеведческий музей (</w:t>
      </w:r>
      <w:hyperlink r:id="rId84" w:history="1">
        <w:r w:rsidRPr="00960D8F">
          <w:rPr>
            <w:rFonts w:ascii="Times New Roman" w:hAnsi="Times New Roman"/>
            <w:sz w:val="26"/>
            <w:szCs w:val="26"/>
            <w:lang w:eastAsia="ru-RU"/>
          </w:rPr>
          <w:t>http://museumabaza.wix.com/abaza-museum</w:t>
        </w:r>
      </w:hyperlink>
      <w:r w:rsidRPr="00960D8F">
        <w:rPr>
          <w:rFonts w:ascii="Times New Roman" w:hAnsi="Times New Roman"/>
          <w:sz w:val="26"/>
          <w:szCs w:val="26"/>
          <w:lang w:eastAsia="ru-RU"/>
        </w:rPr>
        <w:t xml:space="preserve">) разработали и запустили собственные сайты. В настоящее время силами сотрудников музеев </w:t>
      </w:r>
      <w:r w:rsidRPr="00B13ED5">
        <w:rPr>
          <w:rFonts w:ascii="Times New Roman" w:hAnsi="Times New Roman"/>
          <w:sz w:val="26"/>
          <w:szCs w:val="26"/>
          <w:lang w:eastAsia="ru-RU"/>
        </w:rPr>
        <w:t xml:space="preserve">ведется наполнение сайтов информацией </w:t>
      </w:r>
      <w:proofErr w:type="gramStart"/>
      <w:r w:rsidRPr="00B13ED5">
        <w:rPr>
          <w:rFonts w:ascii="Times New Roman" w:hAnsi="Times New Roman"/>
          <w:sz w:val="26"/>
          <w:szCs w:val="26"/>
          <w:lang w:eastAsia="ru-RU"/>
        </w:rPr>
        <w:t>о</w:t>
      </w:r>
      <w:proofErr w:type="gramEnd"/>
      <w:r w:rsidRPr="00B13ED5">
        <w:rPr>
          <w:rFonts w:ascii="Times New Roman" w:hAnsi="Times New Roman"/>
          <w:sz w:val="26"/>
          <w:szCs w:val="26"/>
          <w:lang w:eastAsia="ru-RU"/>
        </w:rPr>
        <w:t xml:space="preserve"> истории городских музеев, о музейных предмета и коллекциях, хранящихся и экспонирующихся в музеях, о проводи</w:t>
      </w:r>
      <w:r w:rsidR="005A1E46">
        <w:rPr>
          <w:rFonts w:ascii="Times New Roman" w:hAnsi="Times New Roman"/>
          <w:sz w:val="26"/>
          <w:szCs w:val="26"/>
          <w:lang w:eastAsia="ru-RU"/>
        </w:rPr>
        <w:t>мых мероприятиях и т.д.</w:t>
      </w:r>
    </w:p>
    <w:p w:rsidR="009F30CB" w:rsidRDefault="009F30CB" w:rsidP="00622175">
      <w:pPr>
        <w:autoSpaceDE w:val="0"/>
        <w:autoSpaceDN w:val="0"/>
        <w:adjustRightInd w:val="0"/>
        <w:spacing w:after="0" w:line="240" w:lineRule="auto"/>
        <w:ind w:firstLine="709"/>
        <w:jc w:val="both"/>
        <w:rPr>
          <w:rFonts w:ascii="Times New Roman" w:eastAsia="TimesNewRomanPSMT" w:hAnsi="Times New Roman"/>
          <w:sz w:val="26"/>
          <w:szCs w:val="26"/>
          <w:lang w:eastAsia="ru-RU"/>
        </w:rPr>
      </w:pPr>
    </w:p>
    <w:p w:rsidR="009549DA" w:rsidRDefault="009F30CB" w:rsidP="00622175">
      <w:pPr>
        <w:autoSpaceDE w:val="0"/>
        <w:autoSpaceDN w:val="0"/>
        <w:adjustRightInd w:val="0"/>
        <w:spacing w:after="0" w:line="240" w:lineRule="auto"/>
        <w:ind w:firstLine="709"/>
        <w:jc w:val="both"/>
        <w:rPr>
          <w:rFonts w:ascii="Times New Roman" w:eastAsia="TimesNewRomanPSMT" w:hAnsi="Times New Roman"/>
          <w:sz w:val="26"/>
          <w:szCs w:val="26"/>
          <w:lang w:eastAsia="ru-RU"/>
        </w:rPr>
      </w:pPr>
      <w:r>
        <w:rPr>
          <w:rFonts w:ascii="Times New Roman" w:eastAsia="TimesNewRomanPSMT" w:hAnsi="Times New Roman"/>
          <w:sz w:val="26"/>
          <w:szCs w:val="26"/>
          <w:lang w:eastAsia="ru-RU"/>
        </w:rPr>
        <w:t>В</w:t>
      </w:r>
      <w:r w:rsidR="00E62697" w:rsidRPr="006B4E89">
        <w:rPr>
          <w:rFonts w:ascii="Times New Roman" w:eastAsia="TimesNewRomanPSMT" w:hAnsi="Times New Roman"/>
          <w:sz w:val="26"/>
          <w:szCs w:val="26"/>
          <w:lang w:eastAsia="ru-RU"/>
        </w:rPr>
        <w:t xml:space="preserve"> качестве основных направлений музейной деятельности Республики Хакасия на</w:t>
      </w:r>
      <w:r w:rsidR="00E62697" w:rsidRPr="006B4E89">
        <w:rPr>
          <w:rFonts w:ascii="Times New Roman" w:hAnsi="Times New Roman"/>
          <w:sz w:val="26"/>
          <w:szCs w:val="26"/>
          <w:lang w:eastAsia="ru-RU"/>
        </w:rPr>
        <w:t xml:space="preserve"> 201</w:t>
      </w:r>
      <w:r w:rsidR="00E62697">
        <w:rPr>
          <w:rFonts w:ascii="Times New Roman" w:hAnsi="Times New Roman"/>
          <w:sz w:val="26"/>
          <w:szCs w:val="26"/>
          <w:lang w:eastAsia="ru-RU"/>
        </w:rPr>
        <w:t>6</w:t>
      </w:r>
      <w:r w:rsidR="00E62697" w:rsidRPr="006B4E89">
        <w:rPr>
          <w:rFonts w:ascii="Times New Roman" w:hAnsi="Times New Roman"/>
          <w:sz w:val="26"/>
          <w:szCs w:val="26"/>
          <w:lang w:eastAsia="ru-RU"/>
        </w:rPr>
        <w:t xml:space="preserve"> год</w:t>
      </w:r>
      <w:r w:rsidR="00E62697" w:rsidRPr="006B4E89">
        <w:rPr>
          <w:rFonts w:ascii="Times New Roman" w:eastAsia="TimesNewRomanPSMT" w:hAnsi="Times New Roman"/>
          <w:sz w:val="26"/>
          <w:szCs w:val="26"/>
          <w:lang w:eastAsia="ru-RU"/>
        </w:rPr>
        <w:t xml:space="preserve"> можно выделить следующее:</w:t>
      </w:r>
    </w:p>
    <w:p w:rsidR="009B46DB" w:rsidRDefault="009B46DB" w:rsidP="00622175">
      <w:pPr>
        <w:autoSpaceDE w:val="0"/>
        <w:autoSpaceDN w:val="0"/>
        <w:adjustRightInd w:val="0"/>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дальнейшая работа по о</w:t>
      </w:r>
      <w:r w:rsidRPr="00B13ED5">
        <w:rPr>
          <w:rFonts w:ascii="Times New Roman" w:hAnsi="Times New Roman"/>
          <w:sz w:val="26"/>
          <w:szCs w:val="26"/>
          <w:lang w:eastAsia="ru-RU"/>
        </w:rPr>
        <w:t>беспечени</w:t>
      </w:r>
      <w:r>
        <w:rPr>
          <w:rFonts w:ascii="Times New Roman" w:hAnsi="Times New Roman"/>
          <w:sz w:val="26"/>
          <w:szCs w:val="26"/>
          <w:lang w:eastAsia="ru-RU"/>
        </w:rPr>
        <w:t>ю</w:t>
      </w:r>
      <w:r w:rsidRPr="00B13ED5">
        <w:rPr>
          <w:rFonts w:ascii="Times New Roman" w:hAnsi="Times New Roman"/>
          <w:sz w:val="26"/>
          <w:szCs w:val="26"/>
          <w:lang w:eastAsia="ru-RU"/>
        </w:rPr>
        <w:t xml:space="preserve"> сохранности, безопасности </w:t>
      </w:r>
      <w:r>
        <w:rPr>
          <w:rFonts w:ascii="Times New Roman" w:hAnsi="Times New Roman"/>
          <w:sz w:val="26"/>
          <w:szCs w:val="26"/>
          <w:lang w:eastAsia="ru-RU"/>
        </w:rPr>
        <w:t xml:space="preserve">музейных фондов </w:t>
      </w:r>
      <w:r w:rsidRPr="00B13ED5">
        <w:rPr>
          <w:rFonts w:ascii="Times New Roman" w:hAnsi="Times New Roman"/>
          <w:sz w:val="26"/>
          <w:szCs w:val="26"/>
          <w:lang w:eastAsia="ru-RU"/>
        </w:rPr>
        <w:t>и дальнейшее комплектование музейных коллекций</w:t>
      </w:r>
      <w:r>
        <w:rPr>
          <w:rFonts w:ascii="Times New Roman" w:hAnsi="Times New Roman"/>
          <w:sz w:val="26"/>
          <w:szCs w:val="26"/>
          <w:lang w:eastAsia="ru-RU"/>
        </w:rPr>
        <w:t>;</w:t>
      </w:r>
    </w:p>
    <w:p w:rsidR="009B46DB" w:rsidRDefault="009B46DB" w:rsidP="009B46DB">
      <w:pPr>
        <w:autoSpaceDE w:val="0"/>
        <w:autoSpaceDN w:val="0"/>
        <w:adjustRightInd w:val="0"/>
        <w:spacing w:after="0" w:line="240" w:lineRule="auto"/>
        <w:ind w:firstLine="709"/>
        <w:jc w:val="both"/>
        <w:rPr>
          <w:rFonts w:ascii="Times New Roman" w:hAnsi="Times New Roman"/>
          <w:sz w:val="26"/>
          <w:szCs w:val="26"/>
          <w:lang w:eastAsia="ru-RU"/>
        </w:rPr>
      </w:pPr>
      <w:r>
        <w:rPr>
          <w:rFonts w:ascii="Times New Roman" w:hAnsi="Times New Roman"/>
          <w:bCs/>
          <w:sz w:val="26"/>
          <w:szCs w:val="26"/>
          <w:lang w:eastAsia="ru-RU"/>
        </w:rPr>
        <w:lastRenderedPageBreak/>
        <w:t>с</w:t>
      </w:r>
      <w:r w:rsidRPr="00B13ED5">
        <w:rPr>
          <w:rFonts w:ascii="Times New Roman" w:hAnsi="Times New Roman"/>
          <w:bCs/>
          <w:sz w:val="26"/>
          <w:szCs w:val="26"/>
          <w:lang w:eastAsia="ru-RU"/>
        </w:rPr>
        <w:t xml:space="preserve">оздание музейных экспозиций в здании </w:t>
      </w:r>
      <w:r w:rsidRPr="00B13ED5">
        <w:rPr>
          <w:rFonts w:ascii="Times New Roman" w:hAnsi="Times New Roman"/>
          <w:sz w:val="26"/>
          <w:szCs w:val="26"/>
          <w:lang w:eastAsia="ru-RU"/>
        </w:rPr>
        <w:t>Республиканск</w:t>
      </w:r>
      <w:r>
        <w:rPr>
          <w:rFonts w:ascii="Times New Roman" w:hAnsi="Times New Roman"/>
          <w:sz w:val="26"/>
          <w:szCs w:val="26"/>
          <w:lang w:eastAsia="ru-RU"/>
        </w:rPr>
        <w:t>ого музейно-культурного центра;</w:t>
      </w:r>
    </w:p>
    <w:p w:rsidR="009B46DB" w:rsidRDefault="009B46DB" w:rsidP="009B46DB">
      <w:pPr>
        <w:autoSpaceDE w:val="0"/>
        <w:autoSpaceDN w:val="0"/>
        <w:adjustRightInd w:val="0"/>
        <w:spacing w:after="0" w:line="240" w:lineRule="auto"/>
        <w:ind w:firstLine="709"/>
        <w:jc w:val="both"/>
        <w:rPr>
          <w:rFonts w:ascii="Times New Roman" w:hAnsi="Times New Roman"/>
          <w:bCs/>
          <w:sz w:val="26"/>
          <w:szCs w:val="26"/>
          <w:lang w:eastAsia="ru-RU"/>
        </w:rPr>
      </w:pPr>
      <w:r>
        <w:rPr>
          <w:rFonts w:ascii="Times New Roman" w:hAnsi="Times New Roman"/>
          <w:bCs/>
          <w:sz w:val="26"/>
          <w:szCs w:val="26"/>
          <w:lang w:eastAsia="ru-RU"/>
        </w:rPr>
        <w:t>р</w:t>
      </w:r>
      <w:r w:rsidRPr="00B13ED5">
        <w:rPr>
          <w:rFonts w:ascii="Times New Roman" w:hAnsi="Times New Roman"/>
          <w:bCs/>
          <w:sz w:val="26"/>
          <w:szCs w:val="26"/>
          <w:lang w:eastAsia="ru-RU"/>
        </w:rPr>
        <w:t>асширение музейной аудитории путем внедрения актуальных интерактивных музейно-образовательных, досугово-рекреационных и социальных мероприя</w:t>
      </w:r>
      <w:r>
        <w:rPr>
          <w:rFonts w:ascii="Times New Roman" w:hAnsi="Times New Roman"/>
          <w:bCs/>
          <w:sz w:val="26"/>
          <w:szCs w:val="26"/>
          <w:lang w:eastAsia="ru-RU"/>
        </w:rPr>
        <w:t>тий, выездных форм деятельности;</w:t>
      </w:r>
    </w:p>
    <w:p w:rsidR="009549DA" w:rsidRDefault="00686400" w:rsidP="00622175">
      <w:pPr>
        <w:autoSpaceDE w:val="0"/>
        <w:autoSpaceDN w:val="0"/>
        <w:adjustRightInd w:val="0"/>
        <w:spacing w:after="0" w:line="240" w:lineRule="auto"/>
        <w:ind w:firstLine="709"/>
        <w:jc w:val="both"/>
        <w:rPr>
          <w:rFonts w:ascii="Times New Roman" w:hAnsi="Times New Roman"/>
          <w:sz w:val="26"/>
          <w:szCs w:val="26"/>
          <w:lang w:eastAsia="zh-CN"/>
        </w:rPr>
      </w:pPr>
      <w:r>
        <w:rPr>
          <w:rFonts w:ascii="Times New Roman" w:hAnsi="Times New Roman"/>
          <w:sz w:val="26"/>
          <w:szCs w:val="26"/>
          <w:lang w:eastAsia="ru-RU"/>
        </w:rPr>
        <w:t>р</w:t>
      </w:r>
      <w:r w:rsidRPr="00B13ED5">
        <w:rPr>
          <w:rFonts w:ascii="Times New Roman" w:hAnsi="Times New Roman"/>
          <w:sz w:val="26"/>
          <w:szCs w:val="26"/>
          <w:lang w:eastAsia="ru-RU"/>
        </w:rPr>
        <w:t xml:space="preserve">еализация юбилейных мероприятий, посвященных 20-летию Хакасского республиканского </w:t>
      </w:r>
      <w:r>
        <w:rPr>
          <w:rFonts w:ascii="Times New Roman" w:hAnsi="Times New Roman"/>
          <w:sz w:val="26"/>
          <w:szCs w:val="26"/>
          <w:lang w:eastAsia="ru-RU"/>
        </w:rPr>
        <w:t xml:space="preserve">национального музея-заповедника, </w:t>
      </w:r>
      <w:r w:rsidRPr="00B13ED5">
        <w:rPr>
          <w:rFonts w:ascii="Times New Roman" w:hAnsi="Times New Roman"/>
          <w:sz w:val="26"/>
          <w:szCs w:val="26"/>
          <w:lang w:eastAsia="ru-RU"/>
        </w:rPr>
        <w:t>85-летию Хакасского национального краеведч</w:t>
      </w:r>
      <w:r>
        <w:rPr>
          <w:rFonts w:ascii="Times New Roman" w:hAnsi="Times New Roman"/>
          <w:sz w:val="26"/>
          <w:szCs w:val="26"/>
          <w:lang w:eastAsia="ru-RU"/>
        </w:rPr>
        <w:t xml:space="preserve">еского музея им. Л.Р. Кызласова, </w:t>
      </w:r>
      <w:r w:rsidR="009B46DB">
        <w:rPr>
          <w:rFonts w:ascii="Times New Roman" w:hAnsi="Times New Roman"/>
          <w:sz w:val="26"/>
          <w:szCs w:val="26"/>
          <w:lang w:eastAsia="ru-RU"/>
        </w:rPr>
        <w:t>у</w:t>
      </w:r>
      <w:r w:rsidR="00B13ED5" w:rsidRPr="00B13ED5">
        <w:rPr>
          <w:rFonts w:ascii="Times New Roman" w:hAnsi="Times New Roman"/>
          <w:sz w:val="26"/>
          <w:szCs w:val="26"/>
          <w:lang w:eastAsia="ru-RU"/>
        </w:rPr>
        <w:t xml:space="preserve">частие в </w:t>
      </w:r>
      <w:r w:rsidR="00B13ED5" w:rsidRPr="00B13ED5">
        <w:rPr>
          <w:rFonts w:ascii="Times New Roman" w:hAnsi="Times New Roman"/>
          <w:sz w:val="26"/>
          <w:szCs w:val="26"/>
          <w:lang w:val="en-US" w:eastAsia="ru-RU"/>
        </w:rPr>
        <w:t>VI</w:t>
      </w:r>
      <w:r w:rsidR="00B13ED5" w:rsidRPr="00B13ED5">
        <w:rPr>
          <w:rFonts w:ascii="Times New Roman" w:hAnsi="Times New Roman"/>
          <w:sz w:val="26"/>
          <w:szCs w:val="26"/>
          <w:lang w:eastAsia="ru-RU"/>
        </w:rPr>
        <w:t xml:space="preserve"> </w:t>
      </w:r>
      <w:r w:rsidR="00B13ED5" w:rsidRPr="00B13ED5">
        <w:rPr>
          <w:rFonts w:ascii="Times New Roman" w:hAnsi="Times New Roman"/>
          <w:sz w:val="26"/>
          <w:szCs w:val="26"/>
          <w:lang w:eastAsia="zh-CN"/>
        </w:rPr>
        <w:t>Международном культурно-туристском форуме «Историко-культурное наследие как ресурс социокультурного раз</w:t>
      </w:r>
      <w:r>
        <w:rPr>
          <w:rFonts w:ascii="Times New Roman" w:hAnsi="Times New Roman"/>
          <w:sz w:val="26"/>
          <w:szCs w:val="26"/>
          <w:lang w:eastAsia="zh-CN"/>
        </w:rPr>
        <w:t>вития» –</w:t>
      </w:r>
      <w:r w:rsidR="00B13ED5" w:rsidRPr="00B13ED5">
        <w:rPr>
          <w:rFonts w:ascii="Times New Roman" w:hAnsi="Times New Roman"/>
          <w:sz w:val="26"/>
          <w:szCs w:val="26"/>
          <w:lang w:eastAsia="zh-CN"/>
        </w:rPr>
        <w:t xml:space="preserve"> </w:t>
      </w:r>
      <w:r>
        <w:rPr>
          <w:rFonts w:ascii="Times New Roman" w:hAnsi="Times New Roman"/>
          <w:sz w:val="26"/>
          <w:szCs w:val="26"/>
          <w:lang w:eastAsia="zh-CN"/>
        </w:rPr>
        <w:t>«</w:t>
      </w:r>
      <w:r w:rsidR="00B13ED5" w:rsidRPr="00B13ED5">
        <w:rPr>
          <w:rFonts w:ascii="Times New Roman" w:hAnsi="Times New Roman"/>
          <w:sz w:val="26"/>
          <w:szCs w:val="26"/>
          <w:lang w:eastAsia="zh-CN"/>
        </w:rPr>
        <w:t>Сибер Ил</w:t>
      </w:r>
      <w:r>
        <w:rPr>
          <w:rFonts w:ascii="Times New Roman" w:hAnsi="Times New Roman"/>
          <w:sz w:val="26"/>
          <w:szCs w:val="26"/>
          <w:lang w:eastAsia="zh-CN"/>
        </w:rPr>
        <w:t>»;</w:t>
      </w:r>
    </w:p>
    <w:p w:rsidR="009549DA" w:rsidRDefault="00686400" w:rsidP="00622175">
      <w:pPr>
        <w:autoSpaceDE w:val="0"/>
        <w:autoSpaceDN w:val="0"/>
        <w:adjustRightInd w:val="0"/>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р</w:t>
      </w:r>
      <w:r w:rsidR="00B13ED5" w:rsidRPr="00B13ED5">
        <w:rPr>
          <w:rFonts w:ascii="Times New Roman" w:hAnsi="Times New Roman"/>
          <w:sz w:val="26"/>
          <w:szCs w:val="26"/>
          <w:lang w:eastAsia="ru-RU"/>
        </w:rPr>
        <w:t>азвитие информационной инфраструктуры музеев, внедрение информационных технологий в основные направления деятельности музеев, осуществление позиционирования и продвижение деятельности</w:t>
      </w:r>
      <w:r>
        <w:rPr>
          <w:rFonts w:ascii="Times New Roman" w:hAnsi="Times New Roman"/>
          <w:sz w:val="26"/>
          <w:szCs w:val="26"/>
          <w:lang w:eastAsia="ru-RU"/>
        </w:rPr>
        <w:t xml:space="preserve"> музеев в </w:t>
      </w:r>
      <w:proofErr w:type="gramStart"/>
      <w:r>
        <w:rPr>
          <w:rFonts w:ascii="Times New Roman" w:hAnsi="Times New Roman"/>
          <w:sz w:val="26"/>
          <w:szCs w:val="26"/>
          <w:lang w:eastAsia="ru-RU"/>
        </w:rPr>
        <w:t>Интернет-пространстве</w:t>
      </w:r>
      <w:proofErr w:type="gramEnd"/>
      <w:r>
        <w:rPr>
          <w:rFonts w:ascii="Times New Roman" w:hAnsi="Times New Roman"/>
          <w:sz w:val="26"/>
          <w:szCs w:val="26"/>
          <w:lang w:eastAsia="ru-RU"/>
        </w:rPr>
        <w:t>;</w:t>
      </w:r>
    </w:p>
    <w:p w:rsidR="00B13ED5" w:rsidRPr="00B13ED5" w:rsidRDefault="00686400" w:rsidP="00622175">
      <w:pPr>
        <w:autoSpaceDE w:val="0"/>
        <w:autoSpaceDN w:val="0"/>
        <w:adjustRightInd w:val="0"/>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в</w:t>
      </w:r>
      <w:r w:rsidR="00B13ED5" w:rsidRPr="00B13ED5">
        <w:rPr>
          <w:rFonts w:ascii="Times New Roman" w:hAnsi="Times New Roman"/>
          <w:sz w:val="26"/>
          <w:szCs w:val="26"/>
          <w:lang w:eastAsia="ru-RU"/>
        </w:rPr>
        <w:t xml:space="preserve">недрение информационных технологий в процессы изучения, использования и популяризации памятников, расположенных на территории </w:t>
      </w:r>
      <w:r w:rsidR="001575C4">
        <w:rPr>
          <w:rFonts w:ascii="Times New Roman" w:hAnsi="Times New Roman"/>
          <w:sz w:val="26"/>
          <w:szCs w:val="26"/>
          <w:lang w:eastAsia="ru-RU"/>
        </w:rPr>
        <w:t xml:space="preserve">и в окрестностях </w:t>
      </w:r>
      <w:r w:rsidR="00B13ED5" w:rsidRPr="00B13ED5">
        <w:rPr>
          <w:rFonts w:ascii="Times New Roman" w:hAnsi="Times New Roman"/>
          <w:sz w:val="26"/>
          <w:szCs w:val="26"/>
          <w:lang w:eastAsia="ru-RU"/>
        </w:rPr>
        <w:t>Хакасского республиканского национального музея-заповедника.</w:t>
      </w:r>
    </w:p>
    <w:p w:rsidR="006B4E89" w:rsidRPr="00E07815" w:rsidRDefault="006B4E89" w:rsidP="006B4E89">
      <w:pPr>
        <w:spacing w:after="0"/>
        <w:ind w:firstLine="709"/>
        <w:jc w:val="both"/>
        <w:rPr>
          <w:rFonts w:ascii="Times New Roman" w:eastAsia="Calibri" w:hAnsi="Times New Roman"/>
          <w:i/>
          <w:sz w:val="24"/>
          <w:szCs w:val="24"/>
          <w:highlight w:val="yellow"/>
        </w:rPr>
      </w:pPr>
    </w:p>
    <w:p w:rsidR="007843C0" w:rsidRDefault="007843C0" w:rsidP="00F264FC">
      <w:pPr>
        <w:spacing w:after="0" w:line="240" w:lineRule="auto"/>
        <w:ind w:firstLine="709"/>
        <w:jc w:val="center"/>
        <w:rPr>
          <w:rFonts w:ascii="Times New Roman" w:hAnsi="Times New Roman"/>
          <w:b/>
          <w:color w:val="000000"/>
          <w:sz w:val="26"/>
          <w:szCs w:val="26"/>
          <w:lang w:eastAsia="ru-RU"/>
        </w:rPr>
      </w:pPr>
    </w:p>
    <w:p w:rsidR="00962621" w:rsidRDefault="00962621" w:rsidP="00F264FC">
      <w:pPr>
        <w:spacing w:after="0" w:line="240" w:lineRule="auto"/>
        <w:ind w:firstLine="709"/>
        <w:jc w:val="center"/>
        <w:rPr>
          <w:rFonts w:ascii="Times New Roman" w:hAnsi="Times New Roman"/>
          <w:b/>
          <w:color w:val="000000"/>
          <w:sz w:val="26"/>
          <w:szCs w:val="26"/>
          <w:lang w:eastAsia="ru-RU"/>
        </w:rPr>
      </w:pPr>
      <w:r>
        <w:rPr>
          <w:rFonts w:ascii="Times New Roman" w:hAnsi="Times New Roman"/>
          <w:b/>
          <w:color w:val="000000"/>
          <w:sz w:val="26"/>
          <w:szCs w:val="26"/>
          <w:lang w:eastAsia="ru-RU"/>
        </w:rPr>
        <w:t>Г</w:t>
      </w:r>
      <w:r w:rsidR="002C714B" w:rsidRPr="002C714B">
        <w:rPr>
          <w:rFonts w:ascii="Times New Roman" w:hAnsi="Times New Roman"/>
          <w:b/>
          <w:color w:val="000000"/>
          <w:sz w:val="26"/>
          <w:szCs w:val="26"/>
          <w:lang w:eastAsia="ru-RU"/>
        </w:rPr>
        <w:t>осударственн</w:t>
      </w:r>
      <w:r>
        <w:rPr>
          <w:rFonts w:ascii="Times New Roman" w:hAnsi="Times New Roman"/>
          <w:b/>
          <w:color w:val="000000"/>
          <w:sz w:val="26"/>
          <w:szCs w:val="26"/>
          <w:lang w:eastAsia="ru-RU"/>
        </w:rPr>
        <w:t>ая</w:t>
      </w:r>
      <w:r w:rsidR="002C714B" w:rsidRPr="002C714B">
        <w:rPr>
          <w:rFonts w:ascii="Times New Roman" w:hAnsi="Times New Roman"/>
          <w:b/>
          <w:color w:val="000000"/>
          <w:sz w:val="26"/>
          <w:szCs w:val="26"/>
          <w:lang w:eastAsia="ru-RU"/>
        </w:rPr>
        <w:t xml:space="preserve"> охран</w:t>
      </w:r>
      <w:r>
        <w:rPr>
          <w:rFonts w:ascii="Times New Roman" w:hAnsi="Times New Roman"/>
          <w:b/>
          <w:color w:val="000000"/>
          <w:sz w:val="26"/>
          <w:szCs w:val="26"/>
          <w:lang w:eastAsia="ru-RU"/>
        </w:rPr>
        <w:t>а</w:t>
      </w:r>
      <w:r w:rsidR="002C714B" w:rsidRPr="002C714B">
        <w:rPr>
          <w:rFonts w:ascii="Times New Roman" w:hAnsi="Times New Roman"/>
          <w:b/>
          <w:color w:val="000000"/>
          <w:sz w:val="26"/>
          <w:szCs w:val="26"/>
          <w:lang w:eastAsia="ru-RU"/>
        </w:rPr>
        <w:t>, сохранени</w:t>
      </w:r>
      <w:r>
        <w:rPr>
          <w:rFonts w:ascii="Times New Roman" w:hAnsi="Times New Roman"/>
          <w:b/>
          <w:color w:val="000000"/>
          <w:sz w:val="26"/>
          <w:szCs w:val="26"/>
          <w:lang w:eastAsia="ru-RU"/>
        </w:rPr>
        <w:t>е</w:t>
      </w:r>
      <w:r w:rsidR="002C714B" w:rsidRPr="002C714B">
        <w:rPr>
          <w:rFonts w:ascii="Times New Roman" w:hAnsi="Times New Roman"/>
          <w:b/>
          <w:color w:val="000000"/>
          <w:sz w:val="26"/>
          <w:szCs w:val="26"/>
          <w:lang w:eastAsia="ru-RU"/>
        </w:rPr>
        <w:t>,</w:t>
      </w:r>
      <w:r w:rsidR="00ED6CC2">
        <w:rPr>
          <w:rFonts w:ascii="Times New Roman" w:hAnsi="Times New Roman"/>
          <w:b/>
          <w:color w:val="000000"/>
          <w:sz w:val="26"/>
          <w:szCs w:val="26"/>
          <w:lang w:eastAsia="ru-RU"/>
        </w:rPr>
        <w:t xml:space="preserve"> </w:t>
      </w:r>
      <w:r w:rsidR="002C714B" w:rsidRPr="002C714B">
        <w:rPr>
          <w:rFonts w:ascii="Times New Roman" w:hAnsi="Times New Roman"/>
          <w:b/>
          <w:color w:val="000000"/>
          <w:sz w:val="26"/>
          <w:szCs w:val="26"/>
          <w:lang w:eastAsia="ru-RU"/>
        </w:rPr>
        <w:t>использовани</w:t>
      </w:r>
      <w:r>
        <w:rPr>
          <w:rFonts w:ascii="Times New Roman" w:hAnsi="Times New Roman"/>
          <w:b/>
          <w:color w:val="000000"/>
          <w:sz w:val="26"/>
          <w:szCs w:val="26"/>
          <w:lang w:eastAsia="ru-RU"/>
        </w:rPr>
        <w:t>е и популяризация</w:t>
      </w:r>
      <w:r w:rsidR="002C714B" w:rsidRPr="002C714B">
        <w:rPr>
          <w:rFonts w:ascii="Times New Roman" w:hAnsi="Times New Roman"/>
          <w:b/>
          <w:color w:val="000000"/>
          <w:sz w:val="26"/>
          <w:szCs w:val="26"/>
          <w:lang w:eastAsia="ru-RU"/>
        </w:rPr>
        <w:t xml:space="preserve"> объектов культурного наследия, расположенных на территории </w:t>
      </w:r>
    </w:p>
    <w:p w:rsidR="002C714B" w:rsidRPr="002C714B" w:rsidRDefault="002C714B" w:rsidP="00F264FC">
      <w:pPr>
        <w:spacing w:after="0" w:line="240" w:lineRule="auto"/>
        <w:ind w:firstLine="709"/>
        <w:jc w:val="center"/>
        <w:rPr>
          <w:rFonts w:ascii="Times New Roman" w:hAnsi="Times New Roman"/>
          <w:b/>
          <w:color w:val="000000"/>
          <w:sz w:val="26"/>
          <w:szCs w:val="26"/>
          <w:lang w:eastAsia="ru-RU"/>
        </w:rPr>
      </w:pPr>
      <w:r w:rsidRPr="002C714B">
        <w:rPr>
          <w:rFonts w:ascii="Times New Roman" w:hAnsi="Times New Roman"/>
          <w:b/>
          <w:color w:val="000000"/>
          <w:sz w:val="26"/>
          <w:szCs w:val="26"/>
          <w:lang w:eastAsia="ru-RU"/>
        </w:rPr>
        <w:t>Республики Хакасия</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В ходе реализации мероприятий по обеспечению государственной охраны и сохранности объектов культурного наследия, расположенных на территории республики, Министерством культуры Республики Хакасия в 2015 году проведена следующая работа.</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
    <w:p w:rsidR="002C714B" w:rsidRPr="002C714B" w:rsidRDefault="002C714B" w:rsidP="00F264FC">
      <w:pPr>
        <w:spacing w:after="0" w:line="240" w:lineRule="auto"/>
        <w:ind w:firstLine="709"/>
        <w:jc w:val="both"/>
        <w:rPr>
          <w:rFonts w:ascii="Times New Roman" w:hAnsi="Times New Roman"/>
          <w:b/>
          <w:color w:val="000000"/>
          <w:sz w:val="26"/>
          <w:szCs w:val="26"/>
          <w:lang w:eastAsia="ru-RU"/>
        </w:rPr>
      </w:pPr>
      <w:r w:rsidRPr="002C714B">
        <w:rPr>
          <w:rFonts w:ascii="Times New Roman" w:hAnsi="Times New Roman"/>
          <w:b/>
          <w:color w:val="000000"/>
          <w:sz w:val="26"/>
          <w:szCs w:val="26"/>
          <w:lang w:eastAsia="ru-RU"/>
        </w:rPr>
        <w:t>1.</w:t>
      </w:r>
      <w:r w:rsidRPr="002C714B">
        <w:rPr>
          <w:rFonts w:ascii="Times New Roman" w:hAnsi="Times New Roman"/>
          <w:b/>
          <w:color w:val="000000"/>
          <w:sz w:val="26"/>
          <w:szCs w:val="26"/>
          <w:lang w:eastAsia="ru-RU"/>
        </w:rPr>
        <w:tab/>
        <w:t>Правовое регулирование вопросов государственной охраны, сохранения и использования объектов культурного наследия.</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roofErr w:type="gramStart"/>
      <w:r w:rsidRPr="002C714B">
        <w:rPr>
          <w:rFonts w:ascii="Times New Roman" w:hAnsi="Times New Roman"/>
          <w:color w:val="000000"/>
          <w:sz w:val="26"/>
          <w:szCs w:val="26"/>
          <w:lang w:eastAsia="ru-RU"/>
        </w:rPr>
        <w:t>В рамках нормативной правовой деятельности, а также в целях мониторинга правоприменения нормативных правовых актов в области сохранения, использования, популяризации и государственной охраны объектов культурного наследия Министерством культуры Республики Хакасия в 2015 году проведена работа по приведению в соответствие с изменившимся федеральным законодательством Закона Республики Хакасия № 105-ЗРХ «Об объектах культурного наследия народов Российской Федерации, расположенных на территории Республики Хакасия».</w:t>
      </w:r>
      <w:proofErr w:type="gramEnd"/>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Предметом регулирования закона стало уточнение правоотношений, связанных с государственной охраной объектов культурного наследия, расположенных на территории Хакасии, их сохранением и использованием.</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Так, в части уточнения полномочий Правительства Республики Хакасия</w:t>
      </w:r>
      <w:r w:rsidR="00E91E86">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в области охраны объектов культурного наследия пересмотрены</w:t>
      </w:r>
      <w:r w:rsidR="00E91E86">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некоторые</w:t>
      </w:r>
      <w:r w:rsidR="00ED6CC2">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положения Закона № 105-ЗРХ.</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 xml:space="preserve">В связи с тем, что субъектам Российской Федерации предоставлено право своим законодательством </w:t>
      </w:r>
      <w:proofErr w:type="gramStart"/>
      <w:r w:rsidRPr="002C714B">
        <w:rPr>
          <w:rFonts w:ascii="Times New Roman" w:hAnsi="Times New Roman"/>
          <w:color w:val="000000"/>
          <w:sz w:val="26"/>
          <w:szCs w:val="26"/>
          <w:lang w:eastAsia="ru-RU"/>
        </w:rPr>
        <w:t>установить</w:t>
      </w:r>
      <w:proofErr w:type="gramEnd"/>
      <w:r w:rsidRPr="002C714B">
        <w:rPr>
          <w:rFonts w:ascii="Times New Roman" w:hAnsi="Times New Roman"/>
          <w:color w:val="000000"/>
          <w:sz w:val="26"/>
          <w:szCs w:val="26"/>
          <w:lang w:eastAsia="ru-RU"/>
        </w:rPr>
        <w:t xml:space="preserve"> определенные порядки проведения мероприятий в отношении объектов культурного наследия, то в Законе № 105-ЗРХ в 2015 году в новой редакции изложены:</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lastRenderedPageBreak/>
        <w:t>- порядок принятия решения о включении объектов культурного наследия регионального или местного значения в Единый государственный реестр объектов культурного наследия народов Российской Федерации;</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 xml:space="preserve">- порядок </w:t>
      </w:r>
      <w:proofErr w:type="gramStart"/>
      <w:r w:rsidRPr="002C714B">
        <w:rPr>
          <w:rFonts w:ascii="Times New Roman" w:hAnsi="Times New Roman"/>
          <w:color w:val="000000"/>
          <w:sz w:val="26"/>
          <w:szCs w:val="26"/>
          <w:lang w:eastAsia="ru-RU"/>
        </w:rPr>
        <w:t>утверждения границ зон охраны объектов культурного наследия регионального значения</w:t>
      </w:r>
      <w:proofErr w:type="gramEnd"/>
      <w:r w:rsidRPr="002C714B">
        <w:rPr>
          <w:rFonts w:ascii="Times New Roman" w:hAnsi="Times New Roman"/>
          <w:color w:val="000000"/>
          <w:sz w:val="26"/>
          <w:szCs w:val="26"/>
          <w:lang w:eastAsia="ru-RU"/>
        </w:rPr>
        <w:t xml:space="preserve"> и местного значения, в том числе границ объединенной зоны охраны, особых режимов использования земель в границах территорий данных зон и требований к градостроительным регламентам в границах территорий данных зон.</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roofErr w:type="gramStart"/>
      <w:r w:rsidRPr="002C714B">
        <w:rPr>
          <w:rFonts w:ascii="Times New Roman" w:hAnsi="Times New Roman"/>
          <w:color w:val="000000"/>
          <w:sz w:val="26"/>
          <w:szCs w:val="26"/>
          <w:lang w:eastAsia="ru-RU"/>
        </w:rPr>
        <w:t>В связи с тем, что институт государственного контроля в области сохранения, использования, популяризации и государственной охраны объектов культурного наследия в соответствии с изменившимся федеральным законодательством заменен на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то Законом № 105-ЗРХ полномочия Правительства Республики Хакасия дополнены полномочием по установлению порядка организации и осуществления регионального государственного надзора за</w:t>
      </w:r>
      <w:proofErr w:type="gramEnd"/>
      <w:r w:rsidRPr="002C714B">
        <w:rPr>
          <w:rFonts w:ascii="Times New Roman" w:hAnsi="Times New Roman"/>
          <w:color w:val="000000"/>
          <w:sz w:val="26"/>
          <w:szCs w:val="26"/>
          <w:lang w:eastAsia="ru-RU"/>
        </w:rPr>
        <w:t xml:space="preserve">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Кроме того,</w:t>
      </w:r>
      <w:r w:rsidR="00E91E86">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 xml:space="preserve">субъекту Российской Федерации предоставлено право своим законодательством </w:t>
      </w:r>
      <w:proofErr w:type="gramStart"/>
      <w:r w:rsidRPr="002C714B">
        <w:rPr>
          <w:rFonts w:ascii="Times New Roman" w:hAnsi="Times New Roman"/>
          <w:color w:val="000000"/>
          <w:sz w:val="26"/>
          <w:szCs w:val="26"/>
          <w:lang w:eastAsia="ru-RU"/>
        </w:rPr>
        <w:t>установить</w:t>
      </w:r>
      <w:proofErr w:type="gramEnd"/>
      <w:r w:rsidRPr="002C714B">
        <w:rPr>
          <w:rFonts w:ascii="Times New Roman" w:hAnsi="Times New Roman"/>
          <w:color w:val="000000"/>
          <w:sz w:val="26"/>
          <w:szCs w:val="26"/>
          <w:lang w:eastAsia="ru-RU"/>
        </w:rPr>
        <w:t xml:space="preserve"> порядок организации работы по установлению историко-культурной ценности объекта, обладающего признаками объекта культурного наследия, в связи с чем, в настоящее время предложено</w:t>
      </w:r>
      <w:r w:rsidR="00023BCB">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 xml:space="preserve">Закон </w:t>
      </w:r>
      <w:r w:rsidR="00023BCB">
        <w:rPr>
          <w:rFonts w:ascii="Times New Roman" w:hAnsi="Times New Roman"/>
          <w:color w:val="000000"/>
          <w:sz w:val="26"/>
          <w:szCs w:val="26"/>
          <w:lang w:eastAsia="ru-RU"/>
        </w:rPr>
        <w:br/>
      </w:r>
      <w:r w:rsidRPr="002C714B">
        <w:rPr>
          <w:rFonts w:ascii="Times New Roman" w:hAnsi="Times New Roman"/>
          <w:color w:val="000000"/>
          <w:sz w:val="26"/>
          <w:szCs w:val="26"/>
          <w:lang w:eastAsia="ru-RU"/>
        </w:rPr>
        <w:t>№ 105-ЗРХ дополнить статьей, регулирующей процедуру организации работ по установлению историко-культурной ценности объекта, обладающего признаками объекта культурного наследия.</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roofErr w:type="gramStart"/>
      <w:r w:rsidRPr="002C714B">
        <w:rPr>
          <w:rFonts w:ascii="Times New Roman" w:hAnsi="Times New Roman"/>
          <w:color w:val="000000"/>
          <w:sz w:val="26"/>
          <w:szCs w:val="26"/>
          <w:lang w:eastAsia="ru-RU"/>
        </w:rPr>
        <w:t xml:space="preserve">В течение 2016 года (в связи с вступлением в силу Федерального закона </w:t>
      </w:r>
      <w:r w:rsidR="00023BCB">
        <w:rPr>
          <w:rFonts w:ascii="Times New Roman" w:hAnsi="Times New Roman"/>
          <w:color w:val="000000"/>
          <w:sz w:val="26"/>
          <w:szCs w:val="26"/>
          <w:lang w:eastAsia="ru-RU"/>
        </w:rPr>
        <w:br/>
      </w:r>
      <w:r w:rsidRPr="002C714B">
        <w:rPr>
          <w:rFonts w:ascii="Times New Roman" w:hAnsi="Times New Roman"/>
          <w:color w:val="000000"/>
          <w:sz w:val="26"/>
          <w:szCs w:val="26"/>
          <w:lang w:eastAsia="ru-RU"/>
        </w:rPr>
        <w:t>№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помимо установления и утверждения предметов охраны объектов культурного наследия и их границ территорий в первую очередь необходимо будет провести работу по разработке</w:t>
      </w:r>
      <w:r w:rsidR="00023BCB">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проектов нормативных</w:t>
      </w:r>
      <w:proofErr w:type="gramEnd"/>
      <w:r w:rsidRPr="002C714B">
        <w:rPr>
          <w:rFonts w:ascii="Times New Roman" w:hAnsi="Times New Roman"/>
          <w:color w:val="000000"/>
          <w:sz w:val="26"/>
          <w:szCs w:val="26"/>
          <w:lang w:eastAsia="ru-RU"/>
        </w:rPr>
        <w:t xml:space="preserve"> правовых актов,</w:t>
      </w:r>
      <w:r w:rsidR="00023BCB">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устанавливающих:</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w:t>
      </w:r>
      <w:r w:rsidR="00ED6CC2">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требования к форме и содержанию заявлений о включении в реестр объекта, обладающего признаками объекта культурного наследия;</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 порядок формирования и ведения перечня выявленных объектов культурного наследия;</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 xml:space="preserve">- порядок </w:t>
      </w:r>
      <w:proofErr w:type="gramStart"/>
      <w:r w:rsidRPr="002C714B">
        <w:rPr>
          <w:rFonts w:ascii="Times New Roman" w:hAnsi="Times New Roman"/>
          <w:color w:val="000000"/>
          <w:sz w:val="26"/>
          <w:szCs w:val="26"/>
          <w:lang w:eastAsia="ru-RU"/>
        </w:rPr>
        <w:t>утверждения границ территории выявленных объектов культурного наследия</w:t>
      </w:r>
      <w:proofErr w:type="gramEnd"/>
      <w:r w:rsidRPr="002C714B">
        <w:rPr>
          <w:rFonts w:ascii="Times New Roman" w:hAnsi="Times New Roman"/>
          <w:color w:val="000000"/>
          <w:sz w:val="26"/>
          <w:szCs w:val="26"/>
          <w:lang w:eastAsia="ru-RU"/>
        </w:rPr>
        <w:t>;</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 порядок определения размера оплаты государственной историко-культурной экспертизы в отношении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 объектов, представляющих собой историко-культурную ценность, объектов, обладающих признаками объектов культурного наследия, а также земельных участков, подлежащих хозяйственному освоению.</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b/>
          <w:color w:val="000000"/>
          <w:sz w:val="26"/>
          <w:szCs w:val="26"/>
          <w:lang w:eastAsia="ru-RU"/>
        </w:rPr>
        <w:lastRenderedPageBreak/>
        <w:t>2. Государственная охрана объектов культурного наследия</w:t>
      </w:r>
    </w:p>
    <w:p w:rsidR="002C714B" w:rsidRPr="002C714B" w:rsidRDefault="002C714B" w:rsidP="00F264FC">
      <w:pPr>
        <w:spacing w:after="0" w:line="240" w:lineRule="auto"/>
        <w:ind w:firstLine="709"/>
        <w:jc w:val="both"/>
        <w:rPr>
          <w:rFonts w:ascii="Times New Roman" w:hAnsi="Times New Roman"/>
          <w:sz w:val="26"/>
          <w:szCs w:val="26"/>
          <w:lang w:eastAsia="ru-RU"/>
        </w:rPr>
      </w:pPr>
      <w:r w:rsidRPr="002C714B">
        <w:rPr>
          <w:rFonts w:ascii="Times New Roman" w:hAnsi="Times New Roman"/>
          <w:sz w:val="26"/>
          <w:szCs w:val="26"/>
          <w:lang w:eastAsia="ru-RU"/>
        </w:rPr>
        <w:t>Основными направлениями деятельности Министерства культуры Республики Хакасия в 2015 году явились:</w:t>
      </w:r>
    </w:p>
    <w:p w:rsidR="002C714B" w:rsidRPr="002C714B" w:rsidRDefault="002C714B" w:rsidP="00F264FC">
      <w:pPr>
        <w:spacing w:after="0" w:line="240" w:lineRule="auto"/>
        <w:ind w:firstLine="709"/>
        <w:jc w:val="both"/>
        <w:rPr>
          <w:rFonts w:ascii="Times New Roman" w:hAnsi="Times New Roman"/>
          <w:sz w:val="26"/>
          <w:szCs w:val="26"/>
          <w:lang w:eastAsia="ru-RU"/>
        </w:rPr>
      </w:pPr>
      <w:r w:rsidRPr="002C714B">
        <w:rPr>
          <w:rFonts w:ascii="Times New Roman" w:hAnsi="Times New Roman"/>
          <w:sz w:val="26"/>
          <w:szCs w:val="26"/>
          <w:lang w:eastAsia="ru-RU"/>
        </w:rPr>
        <w:t>- формирование Единого государственного реестра объектов культурного наследия (памятников истории и культуры) народов Российской Федерации посредством первичной регистрации объектов культурного наследия регионального значения в электронном виде с помощью автоматизированной информационной системы «Единый государственный реестр объектов культурного наследия» (АИС ЕГРКН);</w:t>
      </w:r>
    </w:p>
    <w:p w:rsidR="002C714B" w:rsidRPr="002C714B" w:rsidRDefault="002C714B" w:rsidP="00F264FC">
      <w:pPr>
        <w:spacing w:after="0" w:line="240" w:lineRule="auto"/>
        <w:ind w:firstLine="709"/>
        <w:jc w:val="both"/>
        <w:rPr>
          <w:rFonts w:ascii="Times New Roman" w:hAnsi="Times New Roman"/>
          <w:sz w:val="26"/>
          <w:szCs w:val="26"/>
          <w:lang w:eastAsia="ru-RU"/>
        </w:rPr>
      </w:pPr>
      <w:r w:rsidRPr="002C714B">
        <w:rPr>
          <w:rFonts w:ascii="Times New Roman" w:hAnsi="Times New Roman"/>
          <w:sz w:val="26"/>
          <w:szCs w:val="26"/>
          <w:lang w:eastAsia="ru-RU"/>
        </w:rPr>
        <w:t>- установление границ территорий и разработка проектов зон охраны, режимов использования земель и градостроительных регламентов в границах данных зон объектов культурного наследия.</w:t>
      </w:r>
    </w:p>
    <w:p w:rsidR="002C714B" w:rsidRPr="002C714B" w:rsidRDefault="002C714B" w:rsidP="00F264FC">
      <w:pPr>
        <w:spacing w:after="0" w:line="240" w:lineRule="auto"/>
        <w:ind w:firstLine="709"/>
        <w:jc w:val="both"/>
        <w:rPr>
          <w:rFonts w:ascii="Times New Roman" w:hAnsi="Times New Roman"/>
          <w:sz w:val="26"/>
          <w:szCs w:val="26"/>
          <w:lang w:eastAsia="ru-RU"/>
        </w:rPr>
      </w:pPr>
      <w:proofErr w:type="gramStart"/>
      <w:r w:rsidRPr="002C714B">
        <w:rPr>
          <w:rFonts w:ascii="Times New Roman" w:hAnsi="Times New Roman"/>
          <w:sz w:val="26"/>
          <w:szCs w:val="26"/>
          <w:lang w:eastAsia="ru-RU"/>
        </w:rPr>
        <w:t>Так, в целях государственной охраны памятников истории и культуры в 2015 году в отношении 12 объектов культурного наследия регионального значения организованы мероприятия, необходимые для выполнения научно-исследовательских работ по разработке проектов зон охраны объектов (в т.ч. определение границ территорий объектов культурного наследия), режимов использования земель и градостроительных регламентов в границах данных зон.</w:t>
      </w:r>
      <w:proofErr w:type="gramEnd"/>
      <w:r w:rsidRPr="002C714B">
        <w:rPr>
          <w:rFonts w:ascii="Times New Roman" w:hAnsi="Times New Roman"/>
          <w:sz w:val="26"/>
          <w:szCs w:val="26"/>
          <w:lang w:eastAsia="ru-RU"/>
        </w:rPr>
        <w:t xml:space="preserve"> В число указанных объектов культурного наследия вошли семь братских могил, расположенных в г. Абакане, г. Абазе, Алтайском, Бейском, Аскизском и Боградском районах Республики Хакасия, два обелиска в г. Абакане и г. Абазе и три индивидуальных захоронения, расположенных в г. Абакане, с. Бондарево и </w:t>
      </w:r>
      <w:r w:rsidR="00044EC1">
        <w:rPr>
          <w:rFonts w:ascii="Times New Roman" w:hAnsi="Times New Roman"/>
          <w:sz w:val="26"/>
          <w:szCs w:val="26"/>
          <w:lang w:eastAsia="ru-RU"/>
        </w:rPr>
        <w:br/>
      </w:r>
      <w:r w:rsidRPr="002C714B">
        <w:rPr>
          <w:rFonts w:ascii="Times New Roman" w:hAnsi="Times New Roman"/>
          <w:sz w:val="26"/>
          <w:szCs w:val="26"/>
          <w:lang w:eastAsia="ru-RU"/>
        </w:rPr>
        <w:t xml:space="preserve">с. </w:t>
      </w:r>
      <w:proofErr w:type="gramStart"/>
      <w:r w:rsidRPr="002C714B">
        <w:rPr>
          <w:rFonts w:ascii="Times New Roman" w:hAnsi="Times New Roman"/>
          <w:sz w:val="26"/>
          <w:szCs w:val="26"/>
          <w:lang w:eastAsia="ru-RU"/>
        </w:rPr>
        <w:t>Большая</w:t>
      </w:r>
      <w:proofErr w:type="gramEnd"/>
      <w:r w:rsidRPr="002C714B">
        <w:rPr>
          <w:rFonts w:ascii="Times New Roman" w:hAnsi="Times New Roman"/>
          <w:sz w:val="26"/>
          <w:szCs w:val="26"/>
          <w:lang w:eastAsia="ru-RU"/>
        </w:rPr>
        <w:t xml:space="preserve"> Ерба. </w:t>
      </w:r>
    </w:p>
    <w:p w:rsidR="002C714B" w:rsidRPr="002C714B" w:rsidRDefault="002C714B" w:rsidP="00F264FC">
      <w:pPr>
        <w:spacing w:after="0" w:line="240" w:lineRule="auto"/>
        <w:ind w:firstLine="709"/>
        <w:jc w:val="both"/>
        <w:rPr>
          <w:rFonts w:ascii="Times New Roman" w:hAnsi="Times New Roman"/>
          <w:sz w:val="26"/>
          <w:szCs w:val="26"/>
          <w:lang w:eastAsia="ru-RU"/>
        </w:rPr>
      </w:pPr>
      <w:proofErr w:type="gramStart"/>
      <w:r w:rsidRPr="002C714B">
        <w:rPr>
          <w:rFonts w:ascii="Times New Roman" w:hAnsi="Times New Roman"/>
          <w:sz w:val="26"/>
          <w:szCs w:val="26"/>
          <w:lang w:eastAsia="ru-RU"/>
        </w:rPr>
        <w:t>Проведены работы по</w:t>
      </w:r>
      <w:r w:rsidR="00ED6CC2">
        <w:rPr>
          <w:rFonts w:ascii="Times New Roman" w:hAnsi="Times New Roman"/>
          <w:sz w:val="26"/>
          <w:szCs w:val="26"/>
          <w:lang w:eastAsia="ru-RU"/>
        </w:rPr>
        <w:t xml:space="preserve"> </w:t>
      </w:r>
      <w:r w:rsidRPr="002C714B">
        <w:rPr>
          <w:rFonts w:ascii="Times New Roman" w:hAnsi="Times New Roman"/>
          <w:sz w:val="26"/>
          <w:szCs w:val="26"/>
          <w:lang w:eastAsia="ru-RU"/>
        </w:rPr>
        <w:t>созданию проектов зон охраны объектов культурного наследия федерального значения (Петроглиф «Кизань»; Боярская писаница; Большая боярская писаница; Городище «Троицкое»; Оглахтинская крепость и писаницы) и</w:t>
      </w:r>
      <w:r w:rsidR="00ED6CC2">
        <w:rPr>
          <w:rFonts w:ascii="Times New Roman" w:hAnsi="Times New Roman"/>
          <w:sz w:val="26"/>
          <w:szCs w:val="26"/>
          <w:lang w:eastAsia="ru-RU"/>
        </w:rPr>
        <w:t xml:space="preserve"> </w:t>
      </w:r>
      <w:r w:rsidRPr="002C714B">
        <w:rPr>
          <w:rFonts w:ascii="Times New Roman" w:hAnsi="Times New Roman"/>
          <w:sz w:val="26"/>
          <w:szCs w:val="26"/>
          <w:lang w:eastAsia="ru-RU"/>
        </w:rPr>
        <w:t>работы по определению границ таких объектов археологического наследия как Ташебинский</w:t>
      </w:r>
      <w:r w:rsidR="005E2E76">
        <w:rPr>
          <w:rFonts w:ascii="Times New Roman" w:hAnsi="Times New Roman"/>
          <w:sz w:val="26"/>
          <w:szCs w:val="26"/>
          <w:lang w:eastAsia="ru-RU"/>
        </w:rPr>
        <w:t xml:space="preserve"> </w:t>
      </w:r>
      <w:r w:rsidRPr="002C714B">
        <w:rPr>
          <w:rFonts w:ascii="Times New Roman" w:hAnsi="Times New Roman"/>
          <w:sz w:val="26"/>
          <w:szCs w:val="26"/>
          <w:lang w:eastAsia="ru-RU"/>
        </w:rPr>
        <w:t>Чаа-Тас, Курганная группа «Райков – 1», Курганная группа «Райков – 2», Курганная группа «Райков – 3», Курганная группа «Сапогово – 1», Курганная группа «Тутатчиков – 1».</w:t>
      </w:r>
      <w:proofErr w:type="gramEnd"/>
      <w:r w:rsidRPr="002C714B">
        <w:rPr>
          <w:rFonts w:ascii="Times New Roman" w:hAnsi="Times New Roman"/>
          <w:sz w:val="26"/>
          <w:szCs w:val="26"/>
          <w:lang w:eastAsia="ru-RU"/>
        </w:rPr>
        <w:t xml:space="preserve"> Кроме вышеуказанного контракта, министерством подписан еще один контракт на выявление 17 объектов археологического наследия в Аскизском, </w:t>
      </w:r>
      <w:proofErr w:type="gramStart"/>
      <w:r w:rsidRPr="002C714B">
        <w:rPr>
          <w:rFonts w:ascii="Times New Roman" w:hAnsi="Times New Roman"/>
          <w:sz w:val="26"/>
          <w:szCs w:val="26"/>
          <w:lang w:eastAsia="ru-RU"/>
        </w:rPr>
        <w:t>Алтайском</w:t>
      </w:r>
      <w:proofErr w:type="gramEnd"/>
      <w:r w:rsidRPr="002C714B">
        <w:rPr>
          <w:rFonts w:ascii="Times New Roman" w:hAnsi="Times New Roman"/>
          <w:sz w:val="26"/>
          <w:szCs w:val="26"/>
          <w:lang w:eastAsia="ru-RU"/>
        </w:rPr>
        <w:t xml:space="preserve">, Усть-Абаканском и Ширинском районах. </w:t>
      </w:r>
    </w:p>
    <w:p w:rsidR="002C714B" w:rsidRPr="002C714B" w:rsidRDefault="002C714B" w:rsidP="00F264FC">
      <w:pPr>
        <w:spacing w:after="0" w:line="240" w:lineRule="auto"/>
        <w:ind w:firstLine="709"/>
        <w:jc w:val="both"/>
        <w:rPr>
          <w:rFonts w:ascii="Times New Roman" w:hAnsi="Times New Roman"/>
          <w:sz w:val="26"/>
          <w:szCs w:val="26"/>
          <w:lang w:eastAsia="ru-RU"/>
        </w:rPr>
      </w:pPr>
      <w:r w:rsidRPr="002C714B">
        <w:rPr>
          <w:rFonts w:ascii="Times New Roman" w:hAnsi="Times New Roman"/>
          <w:sz w:val="26"/>
          <w:szCs w:val="26"/>
          <w:lang w:eastAsia="ru-RU"/>
        </w:rPr>
        <w:t xml:space="preserve">Утверждение границ территорий объектов археологического наследия в дальнейшем даст основание для разработки проектов их зон охраны. Отсутствие до настоящего года утвержденных границ территорий не позволяло проводить работы по проектированию зон охраны. </w:t>
      </w:r>
    </w:p>
    <w:p w:rsidR="002C714B" w:rsidRPr="002C714B" w:rsidRDefault="002C714B" w:rsidP="00F264FC">
      <w:pPr>
        <w:spacing w:after="0" w:line="240" w:lineRule="auto"/>
        <w:ind w:firstLine="709"/>
        <w:jc w:val="both"/>
        <w:rPr>
          <w:rFonts w:ascii="Times New Roman" w:hAnsi="Times New Roman"/>
          <w:sz w:val="26"/>
          <w:szCs w:val="26"/>
          <w:lang w:eastAsia="ru-RU"/>
        </w:rPr>
      </w:pPr>
      <w:r w:rsidRPr="002C714B">
        <w:rPr>
          <w:rFonts w:ascii="Times New Roman" w:hAnsi="Times New Roman"/>
          <w:sz w:val="26"/>
          <w:szCs w:val="26"/>
          <w:lang w:eastAsia="ru-RU"/>
        </w:rPr>
        <w:t>Также правовые акты, утвердившие границы территории, позволят направить документацию для осуществления регистрации объектов культурного наследия в Едином государственном реестре объектов культурного наследия (памятников истории и культуры) народов Российской Федерации, а также для внесения сведений в кадастр недвижимости.</w:t>
      </w:r>
    </w:p>
    <w:p w:rsidR="002C714B" w:rsidRPr="002C714B" w:rsidRDefault="002C714B" w:rsidP="00F264FC">
      <w:pPr>
        <w:spacing w:after="0" w:line="240" w:lineRule="auto"/>
        <w:ind w:firstLine="709"/>
        <w:jc w:val="both"/>
        <w:rPr>
          <w:rFonts w:ascii="Times New Roman" w:eastAsia="Batang" w:hAnsi="Times New Roman"/>
          <w:sz w:val="26"/>
          <w:szCs w:val="26"/>
        </w:rPr>
      </w:pPr>
      <w:r w:rsidRPr="002C714B">
        <w:rPr>
          <w:rFonts w:ascii="Times New Roman" w:eastAsia="Batang" w:hAnsi="Times New Roman"/>
          <w:sz w:val="26"/>
          <w:szCs w:val="26"/>
        </w:rPr>
        <w:t xml:space="preserve">В 2015 году были проведены работы по выявлению 22 объектов археологического наследия. При их выявлении, согласно техническому заданию на местности, были определены границы территории выявленных объектов во Всемирной геодезической системе координат (WGS-84). Также составляется на эти объекты учетная документация. Работы проводились в Алтайском районе в окрестностях д. Кайбалы; Аскизском районе в окрестностях пгт. Аскиз, аала </w:t>
      </w:r>
      <w:r w:rsidRPr="002C714B">
        <w:rPr>
          <w:rFonts w:ascii="Times New Roman" w:eastAsia="Batang" w:hAnsi="Times New Roman"/>
          <w:sz w:val="26"/>
          <w:szCs w:val="26"/>
        </w:rPr>
        <w:lastRenderedPageBreak/>
        <w:t>Анхаков, с. Бельтирское, д. Нижняя Тея; в Усть-Абаканский ра</w:t>
      </w:r>
      <w:r w:rsidR="0081053D">
        <w:rPr>
          <w:rFonts w:ascii="Times New Roman" w:eastAsia="Batang" w:hAnsi="Times New Roman"/>
          <w:sz w:val="26"/>
          <w:szCs w:val="26"/>
        </w:rPr>
        <w:t xml:space="preserve">йоне в окрестностях п. Ташеба; </w:t>
      </w:r>
      <w:r w:rsidRPr="002C714B">
        <w:rPr>
          <w:rFonts w:ascii="Times New Roman" w:eastAsia="Batang" w:hAnsi="Times New Roman"/>
          <w:sz w:val="26"/>
          <w:szCs w:val="26"/>
        </w:rPr>
        <w:t xml:space="preserve">в Ширинском районе </w:t>
      </w:r>
      <w:proofErr w:type="gramStart"/>
      <w:r w:rsidRPr="002C714B">
        <w:rPr>
          <w:rFonts w:ascii="Times New Roman" w:eastAsia="Batang" w:hAnsi="Times New Roman"/>
          <w:sz w:val="26"/>
          <w:szCs w:val="26"/>
        </w:rPr>
        <w:t>в</w:t>
      </w:r>
      <w:proofErr w:type="gramEnd"/>
      <w:r w:rsidRPr="002C714B">
        <w:rPr>
          <w:rFonts w:ascii="Times New Roman" w:eastAsia="Batang" w:hAnsi="Times New Roman"/>
          <w:sz w:val="26"/>
          <w:szCs w:val="26"/>
        </w:rPr>
        <w:t xml:space="preserve"> с. Шира. Впервые работы проводились на таких значительных пространствах. Наиболее актуальными были работы в селе Шира, где обследовалась территория, на которой ст</w:t>
      </w:r>
      <w:r w:rsidR="0081053D">
        <w:rPr>
          <w:rFonts w:ascii="Times New Roman" w:eastAsia="Batang" w:hAnsi="Times New Roman"/>
          <w:sz w:val="26"/>
          <w:szCs w:val="26"/>
        </w:rPr>
        <w:t>р</w:t>
      </w:r>
      <w:r w:rsidRPr="002C714B">
        <w:rPr>
          <w:rFonts w:ascii="Times New Roman" w:eastAsia="Batang" w:hAnsi="Times New Roman"/>
          <w:sz w:val="26"/>
          <w:szCs w:val="26"/>
        </w:rPr>
        <w:t>оилось жилье для погорельцев. Этими работами в будущем удастся избежать уничтожения выявленных памятников археологии.</w:t>
      </w:r>
    </w:p>
    <w:p w:rsidR="002C714B" w:rsidRPr="002C714B" w:rsidRDefault="00036474" w:rsidP="00F264FC">
      <w:pPr>
        <w:spacing w:after="0" w:line="240" w:lineRule="auto"/>
        <w:ind w:firstLine="709"/>
        <w:jc w:val="both"/>
        <w:rPr>
          <w:rFonts w:ascii="Times New Roman" w:hAnsi="Times New Roman"/>
          <w:sz w:val="26"/>
          <w:szCs w:val="26"/>
        </w:rPr>
      </w:pPr>
      <w:r>
        <w:rPr>
          <w:rFonts w:ascii="Times New Roman" w:hAnsi="Times New Roman"/>
          <w:sz w:val="26"/>
          <w:szCs w:val="26"/>
        </w:rPr>
        <w:t xml:space="preserve">Кроме того, </w:t>
      </w:r>
      <w:r w:rsidR="002C714B" w:rsidRPr="002C714B">
        <w:rPr>
          <w:rFonts w:ascii="Times New Roman" w:hAnsi="Times New Roman"/>
          <w:sz w:val="26"/>
          <w:szCs w:val="26"/>
        </w:rPr>
        <w:t xml:space="preserve">осуществлены мероприятия по </w:t>
      </w:r>
      <w:proofErr w:type="gramStart"/>
      <w:r w:rsidR="002C714B" w:rsidRPr="002C714B">
        <w:rPr>
          <w:rFonts w:ascii="Times New Roman" w:hAnsi="Times New Roman"/>
          <w:sz w:val="26"/>
          <w:szCs w:val="26"/>
        </w:rPr>
        <w:t>контролю за</w:t>
      </w:r>
      <w:proofErr w:type="gramEnd"/>
      <w:r w:rsidR="002C714B" w:rsidRPr="002C714B">
        <w:rPr>
          <w:rFonts w:ascii="Times New Roman" w:hAnsi="Times New Roman"/>
          <w:sz w:val="26"/>
          <w:szCs w:val="26"/>
        </w:rPr>
        <w:t xml:space="preserve"> состоянием 2 объектов археологического наследия. </w:t>
      </w:r>
    </w:p>
    <w:p w:rsidR="002C714B" w:rsidRPr="002C714B" w:rsidRDefault="002C714B" w:rsidP="00F264FC">
      <w:pPr>
        <w:spacing w:after="0" w:line="240" w:lineRule="auto"/>
        <w:ind w:firstLine="709"/>
        <w:jc w:val="both"/>
        <w:rPr>
          <w:rFonts w:ascii="Times New Roman" w:hAnsi="Times New Roman"/>
          <w:sz w:val="26"/>
          <w:szCs w:val="26"/>
        </w:rPr>
      </w:pPr>
      <w:r w:rsidRPr="002C714B">
        <w:rPr>
          <w:rFonts w:ascii="Times New Roman" w:hAnsi="Times New Roman"/>
          <w:sz w:val="26"/>
          <w:szCs w:val="26"/>
        </w:rPr>
        <w:t>В результате обследования выявленного объекта культурного наследия «Курганный могильник Абакан-8 (Национальный банк)» 14.03.2015 Некоммерческой организации «Муниципальный жилищный фонд города Абакана» было выписано предписание о приостановке строительных работ с целью проведения мероприятий по сохранению объекта археологического наследия.</w:t>
      </w:r>
    </w:p>
    <w:p w:rsidR="002C714B" w:rsidRPr="002C714B" w:rsidRDefault="002C714B" w:rsidP="00F264FC">
      <w:pPr>
        <w:spacing w:after="0" w:line="240" w:lineRule="auto"/>
        <w:ind w:firstLine="709"/>
        <w:jc w:val="both"/>
        <w:rPr>
          <w:rFonts w:ascii="Times New Roman" w:hAnsi="Times New Roman"/>
          <w:sz w:val="26"/>
          <w:szCs w:val="26"/>
        </w:rPr>
      </w:pPr>
      <w:r w:rsidRPr="002C714B">
        <w:rPr>
          <w:rFonts w:ascii="Times New Roman" w:hAnsi="Times New Roman"/>
          <w:sz w:val="26"/>
          <w:szCs w:val="26"/>
        </w:rPr>
        <w:t>Предписание было исполнено и после составления акта обследования этой организации было выдано 28.10.2015 разрешение на возобновление работ.</w:t>
      </w:r>
    </w:p>
    <w:p w:rsidR="002C714B" w:rsidRPr="002C714B" w:rsidRDefault="002C714B" w:rsidP="00F264FC">
      <w:pPr>
        <w:spacing w:after="0" w:line="240" w:lineRule="auto"/>
        <w:ind w:firstLine="709"/>
        <w:jc w:val="both"/>
        <w:rPr>
          <w:rFonts w:ascii="Times New Roman" w:hAnsi="Times New Roman"/>
          <w:sz w:val="26"/>
          <w:szCs w:val="26"/>
          <w:lang w:eastAsia="ru-RU"/>
        </w:rPr>
      </w:pPr>
    </w:p>
    <w:p w:rsidR="002C714B" w:rsidRPr="002C714B" w:rsidRDefault="002C714B" w:rsidP="00F264FC">
      <w:pPr>
        <w:spacing w:after="0" w:line="240" w:lineRule="auto"/>
        <w:ind w:firstLine="709"/>
        <w:jc w:val="both"/>
        <w:rPr>
          <w:rFonts w:ascii="Times New Roman" w:hAnsi="Times New Roman"/>
          <w:b/>
          <w:sz w:val="26"/>
          <w:szCs w:val="26"/>
          <w:lang w:eastAsia="ru-RU"/>
        </w:rPr>
      </w:pPr>
      <w:r w:rsidRPr="002C714B">
        <w:rPr>
          <w:rFonts w:ascii="Times New Roman" w:hAnsi="Times New Roman"/>
          <w:b/>
          <w:sz w:val="26"/>
          <w:szCs w:val="26"/>
          <w:lang w:eastAsia="ru-RU"/>
        </w:rPr>
        <w:t>3.</w:t>
      </w:r>
      <w:r w:rsidRPr="002C714B">
        <w:rPr>
          <w:rFonts w:ascii="Times New Roman" w:hAnsi="Times New Roman"/>
          <w:b/>
          <w:sz w:val="26"/>
          <w:szCs w:val="26"/>
          <w:lang w:eastAsia="ru-RU"/>
        </w:rPr>
        <w:tab/>
        <w:t>Государственный учет объектов культурного наследия, формирование и ведение Единого государственного реестра объектов культурного наследия (памятников истории и культуры) народов Российской Федерации</w:t>
      </w:r>
    </w:p>
    <w:p w:rsidR="002C714B" w:rsidRPr="002C714B" w:rsidRDefault="002C714B" w:rsidP="00F264FC">
      <w:pPr>
        <w:spacing w:after="0" w:line="240" w:lineRule="auto"/>
        <w:ind w:firstLine="709"/>
        <w:jc w:val="both"/>
        <w:rPr>
          <w:rFonts w:ascii="Times New Roman" w:hAnsi="Times New Roman"/>
          <w:sz w:val="26"/>
          <w:szCs w:val="26"/>
          <w:lang w:eastAsia="ru-RU"/>
        </w:rPr>
      </w:pPr>
      <w:r w:rsidRPr="002C714B">
        <w:rPr>
          <w:rFonts w:ascii="Times New Roman" w:hAnsi="Times New Roman"/>
          <w:sz w:val="26"/>
          <w:szCs w:val="26"/>
          <w:lang w:eastAsia="ru-RU"/>
        </w:rPr>
        <w:t>В целях государственного учета объектов культурного наследия, Министерством культуры Республики Хакасия</w:t>
      </w:r>
      <w:r w:rsidR="006C6DD5">
        <w:rPr>
          <w:rFonts w:ascii="Times New Roman" w:hAnsi="Times New Roman"/>
          <w:sz w:val="26"/>
          <w:szCs w:val="26"/>
          <w:lang w:eastAsia="ru-RU"/>
        </w:rPr>
        <w:t xml:space="preserve"> </w:t>
      </w:r>
      <w:r w:rsidRPr="002C714B">
        <w:rPr>
          <w:rFonts w:ascii="Times New Roman" w:hAnsi="Times New Roman"/>
          <w:sz w:val="26"/>
          <w:szCs w:val="26"/>
          <w:lang w:eastAsia="ru-RU"/>
        </w:rPr>
        <w:t>через общефедеральную территориально-распределительную автоматизированную систему «Единый государственный реестр объектов культурного наследия» были направлены документы и сведения для регистрации 29 объектов культурного наследия регионального значения и 189 объектов культурного наследия федерального значения.</w:t>
      </w:r>
    </w:p>
    <w:p w:rsidR="002C714B" w:rsidRPr="002C714B" w:rsidRDefault="002C714B" w:rsidP="00F264FC">
      <w:pPr>
        <w:spacing w:after="0" w:line="240" w:lineRule="auto"/>
        <w:ind w:firstLine="709"/>
        <w:jc w:val="both"/>
        <w:rPr>
          <w:rFonts w:ascii="Times New Roman" w:hAnsi="Times New Roman"/>
          <w:sz w:val="26"/>
          <w:szCs w:val="26"/>
          <w:lang w:eastAsia="ru-RU"/>
        </w:rPr>
      </w:pPr>
      <w:r w:rsidRPr="002C714B">
        <w:rPr>
          <w:rFonts w:ascii="Times New Roman" w:hAnsi="Times New Roman"/>
          <w:sz w:val="26"/>
          <w:szCs w:val="26"/>
          <w:lang w:eastAsia="ru-RU"/>
        </w:rPr>
        <w:t>В отношении объекта культурного наследия федерального значения Курганная группа «Салбык» в 2015 году для регистрации памятника в Едином государственном реестре объектов культурного наследия в адрес Министерства культуры Российской Федерации направлен комплект документов.</w:t>
      </w:r>
    </w:p>
    <w:p w:rsidR="00EA691A" w:rsidRDefault="002C714B" w:rsidP="00F264FC">
      <w:pPr>
        <w:spacing w:after="0" w:line="240" w:lineRule="auto"/>
        <w:ind w:firstLine="709"/>
        <w:jc w:val="both"/>
        <w:rPr>
          <w:rFonts w:ascii="Times New Roman" w:hAnsi="Times New Roman"/>
          <w:sz w:val="26"/>
          <w:szCs w:val="26"/>
        </w:rPr>
      </w:pPr>
      <w:r w:rsidRPr="002C714B">
        <w:rPr>
          <w:rFonts w:ascii="Times New Roman" w:hAnsi="Times New Roman"/>
          <w:sz w:val="26"/>
          <w:szCs w:val="26"/>
        </w:rPr>
        <w:t>За 2015 год отделом-инспекцией по охране культурного наследия положительно проведено 40 процедур согласований решений органов местного самоуправления о предоставлении земель для ведения хозяйственной деятельности.</w:t>
      </w:r>
    </w:p>
    <w:p w:rsidR="002C714B" w:rsidRPr="002C714B" w:rsidRDefault="002C714B" w:rsidP="00F264FC">
      <w:pPr>
        <w:spacing w:after="0" w:line="240" w:lineRule="auto"/>
        <w:ind w:firstLine="709"/>
        <w:jc w:val="both"/>
        <w:rPr>
          <w:rFonts w:ascii="Times New Roman" w:hAnsi="Times New Roman"/>
          <w:sz w:val="26"/>
          <w:szCs w:val="26"/>
          <w:lang w:eastAsia="ru-RU"/>
        </w:rPr>
      </w:pPr>
      <w:r w:rsidRPr="002C714B">
        <w:rPr>
          <w:rFonts w:ascii="Times New Roman" w:hAnsi="Times New Roman"/>
          <w:sz w:val="26"/>
          <w:szCs w:val="26"/>
          <w:lang w:eastAsia="ru-RU"/>
        </w:rPr>
        <w:t xml:space="preserve">При осуществлении выездов для осмотра территорий земельных участков, в ходе проведении процедур согласований, специалистами отдела-инспекции было выявлено 2 объекта, обладающего признаками объекта культурного наследия. </w:t>
      </w:r>
    </w:p>
    <w:p w:rsidR="002C714B" w:rsidRPr="002C714B" w:rsidRDefault="002C714B" w:rsidP="00F264FC">
      <w:pPr>
        <w:spacing w:after="0" w:line="240" w:lineRule="auto"/>
        <w:ind w:firstLine="709"/>
        <w:jc w:val="both"/>
        <w:rPr>
          <w:rFonts w:ascii="Times New Roman" w:hAnsi="Times New Roman"/>
          <w:sz w:val="26"/>
          <w:szCs w:val="26"/>
        </w:rPr>
      </w:pPr>
      <w:r w:rsidRPr="002C714B">
        <w:rPr>
          <w:rFonts w:ascii="Times New Roman" w:hAnsi="Times New Roman"/>
          <w:sz w:val="26"/>
          <w:szCs w:val="26"/>
        </w:rPr>
        <w:t xml:space="preserve">В рамках проведения процедуры согласований проектных документаций, в случае необходимости, назначалось проведение археологического обследования территории. Заказчиками было представлено пять отчетов по проведенным историко-культурным обследованиям на земельных участках, отводимых под хозяйственную деятельность. </w:t>
      </w:r>
    </w:p>
    <w:p w:rsidR="002C714B" w:rsidRPr="002C714B" w:rsidRDefault="002C714B" w:rsidP="00F264FC">
      <w:pPr>
        <w:spacing w:after="0" w:line="240" w:lineRule="auto"/>
        <w:ind w:firstLine="709"/>
        <w:jc w:val="both"/>
        <w:rPr>
          <w:rFonts w:ascii="Times New Roman" w:hAnsi="Times New Roman"/>
          <w:sz w:val="26"/>
          <w:szCs w:val="26"/>
        </w:rPr>
      </w:pPr>
      <w:r w:rsidRPr="002C714B">
        <w:rPr>
          <w:rFonts w:ascii="Times New Roman" w:hAnsi="Times New Roman"/>
          <w:sz w:val="26"/>
          <w:szCs w:val="26"/>
        </w:rPr>
        <w:t>В</w:t>
      </w:r>
      <w:r w:rsidR="00ED6CC2">
        <w:rPr>
          <w:rFonts w:ascii="Times New Roman" w:hAnsi="Times New Roman"/>
          <w:sz w:val="26"/>
          <w:szCs w:val="26"/>
        </w:rPr>
        <w:t xml:space="preserve"> </w:t>
      </w:r>
      <w:r w:rsidRPr="002C714B">
        <w:rPr>
          <w:rFonts w:ascii="Times New Roman" w:hAnsi="Times New Roman"/>
          <w:sz w:val="26"/>
          <w:szCs w:val="26"/>
        </w:rPr>
        <w:t>ходе обследований выявлено 5 объектов археологического наследия. Согласованно 6 проектов работ по результатам археологического обследования территории проведения работ.</w:t>
      </w:r>
    </w:p>
    <w:p w:rsidR="002C714B" w:rsidRPr="002C714B" w:rsidRDefault="002C714B" w:rsidP="00F264FC">
      <w:pPr>
        <w:spacing w:after="0" w:line="240" w:lineRule="auto"/>
        <w:ind w:firstLine="709"/>
        <w:jc w:val="both"/>
        <w:rPr>
          <w:rFonts w:ascii="Times New Roman" w:hAnsi="Times New Roman"/>
          <w:sz w:val="26"/>
          <w:szCs w:val="26"/>
        </w:rPr>
      </w:pPr>
      <w:r w:rsidRPr="002C714B">
        <w:rPr>
          <w:rFonts w:ascii="Times New Roman" w:hAnsi="Times New Roman"/>
          <w:sz w:val="26"/>
          <w:szCs w:val="26"/>
        </w:rPr>
        <w:t xml:space="preserve">Продолжена работа по систематизации поставленных на государственный учет объектов археологического наследия. Приказом Министра культуры </w:t>
      </w:r>
      <w:r w:rsidRPr="002C714B">
        <w:rPr>
          <w:rFonts w:ascii="Times New Roman" w:hAnsi="Times New Roman"/>
          <w:sz w:val="26"/>
          <w:szCs w:val="26"/>
        </w:rPr>
        <w:lastRenderedPageBreak/>
        <w:t>Республики Хакасия от 20.01.2015 № 07 утвержден список выявленных объектов археологического наследия Республики Хакасия (всего 29 объектов по архивным и научным источникам).</w:t>
      </w:r>
    </w:p>
    <w:p w:rsidR="002C714B" w:rsidRPr="002C714B" w:rsidRDefault="002C714B" w:rsidP="00F264FC">
      <w:pPr>
        <w:spacing w:after="0" w:line="240" w:lineRule="auto"/>
        <w:ind w:firstLine="709"/>
        <w:jc w:val="both"/>
        <w:rPr>
          <w:rFonts w:ascii="Times New Roman" w:hAnsi="Times New Roman"/>
          <w:sz w:val="26"/>
          <w:szCs w:val="26"/>
        </w:rPr>
      </w:pPr>
      <w:r w:rsidRPr="002C714B">
        <w:rPr>
          <w:rFonts w:ascii="Times New Roman" w:hAnsi="Times New Roman"/>
          <w:sz w:val="26"/>
          <w:szCs w:val="26"/>
        </w:rPr>
        <w:t>Проводились работы по дополнению существующих Археологических карт Республики Хакасия (по состоянию на 01.01.2009). Добавлены объекты археологического наследия, выявленные в 2013-14 гг.</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
    <w:p w:rsidR="002C714B" w:rsidRPr="002C714B" w:rsidRDefault="002C714B" w:rsidP="006851FF">
      <w:pPr>
        <w:numPr>
          <w:ilvl w:val="0"/>
          <w:numId w:val="1"/>
        </w:numPr>
        <w:spacing w:after="0" w:line="240" w:lineRule="auto"/>
        <w:ind w:left="0" w:firstLine="709"/>
        <w:contextualSpacing/>
        <w:jc w:val="both"/>
        <w:rPr>
          <w:rFonts w:ascii="Times New Roman" w:hAnsi="Times New Roman"/>
          <w:b/>
          <w:color w:val="000000"/>
          <w:sz w:val="26"/>
          <w:szCs w:val="26"/>
          <w:lang w:eastAsia="ru-RU"/>
        </w:rPr>
      </w:pPr>
      <w:r w:rsidRPr="002C714B">
        <w:rPr>
          <w:rFonts w:ascii="Times New Roman" w:hAnsi="Times New Roman"/>
          <w:b/>
          <w:color w:val="000000"/>
          <w:sz w:val="26"/>
          <w:szCs w:val="26"/>
          <w:lang w:eastAsia="ru-RU"/>
        </w:rPr>
        <w:t>Организация и проведение государственной историко-культурной экспертизы</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roofErr w:type="gramStart"/>
      <w:r w:rsidRPr="002C714B">
        <w:rPr>
          <w:rFonts w:ascii="Times New Roman" w:hAnsi="Times New Roman"/>
          <w:color w:val="000000"/>
          <w:sz w:val="26"/>
          <w:szCs w:val="26"/>
          <w:lang w:eastAsia="ru-RU"/>
        </w:rPr>
        <w:t>В целях определения соответствия научно-проектной документации требованиям государственной охраны объектов культурного наследия, Министерством культуры Республики Хакасия в 2015 году проведена работа по организации и проведению государственной историко-культурной экспертизы проектов зон охраны 11 объектов культурного наследия рег</w:t>
      </w:r>
      <w:r w:rsidR="0020511D">
        <w:rPr>
          <w:rFonts w:ascii="Times New Roman" w:hAnsi="Times New Roman"/>
          <w:color w:val="000000"/>
          <w:sz w:val="26"/>
          <w:szCs w:val="26"/>
          <w:lang w:eastAsia="ru-RU"/>
        </w:rPr>
        <w:t xml:space="preserve">ионального значения, из которых: </w:t>
      </w:r>
      <w:r w:rsidRPr="002C714B">
        <w:rPr>
          <w:rFonts w:ascii="Times New Roman" w:hAnsi="Times New Roman"/>
          <w:color w:val="000000"/>
          <w:sz w:val="26"/>
          <w:szCs w:val="26"/>
          <w:lang w:eastAsia="ru-RU"/>
        </w:rPr>
        <w:t>пять братских могил, расположенных в г. Черногорске, п. Усть-Абакан, с. Борец, п. Коммунар, с. Чебаки, с. Джир</w:t>
      </w:r>
      <w:r w:rsidR="0020511D">
        <w:rPr>
          <w:rFonts w:ascii="Times New Roman" w:hAnsi="Times New Roman"/>
          <w:color w:val="000000"/>
          <w:sz w:val="26"/>
          <w:szCs w:val="26"/>
          <w:lang w:eastAsia="ru-RU"/>
        </w:rPr>
        <w:t>им;</w:t>
      </w:r>
      <w:proofErr w:type="gramEnd"/>
      <w:r w:rsidR="0020511D">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два мемориальных комплекса в п</w:t>
      </w:r>
      <w:r w:rsidR="0020511D">
        <w:rPr>
          <w:rFonts w:ascii="Times New Roman" w:hAnsi="Times New Roman"/>
          <w:color w:val="000000"/>
          <w:sz w:val="26"/>
          <w:szCs w:val="26"/>
          <w:lang w:eastAsia="ru-RU"/>
        </w:rPr>
        <w:t xml:space="preserve">. Усть-Абакан и г. Черногорске; </w:t>
      </w:r>
      <w:r w:rsidRPr="002C714B">
        <w:rPr>
          <w:rFonts w:ascii="Times New Roman" w:hAnsi="Times New Roman"/>
          <w:color w:val="000000"/>
          <w:sz w:val="26"/>
          <w:szCs w:val="26"/>
          <w:lang w:eastAsia="ru-RU"/>
        </w:rPr>
        <w:t>одна единичная мо</w:t>
      </w:r>
      <w:r w:rsidR="0020511D">
        <w:rPr>
          <w:rFonts w:ascii="Times New Roman" w:hAnsi="Times New Roman"/>
          <w:color w:val="000000"/>
          <w:sz w:val="26"/>
          <w:szCs w:val="26"/>
          <w:lang w:eastAsia="ru-RU"/>
        </w:rPr>
        <w:t xml:space="preserve">гила в Усть-Абаканском районе; </w:t>
      </w:r>
      <w:r w:rsidRPr="002C714B">
        <w:rPr>
          <w:rFonts w:ascii="Times New Roman" w:hAnsi="Times New Roman"/>
          <w:color w:val="000000"/>
          <w:sz w:val="26"/>
          <w:szCs w:val="26"/>
          <w:lang w:eastAsia="ru-RU"/>
        </w:rPr>
        <w:t>два памятника покорителям целины (трактора), расположенные в Ширинском районе республики.</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
    <w:p w:rsidR="002C714B" w:rsidRPr="002C714B" w:rsidRDefault="002C714B" w:rsidP="006851FF">
      <w:pPr>
        <w:numPr>
          <w:ilvl w:val="0"/>
          <w:numId w:val="1"/>
        </w:numPr>
        <w:spacing w:after="0" w:line="240" w:lineRule="auto"/>
        <w:ind w:left="0" w:firstLine="709"/>
        <w:contextualSpacing/>
        <w:jc w:val="both"/>
        <w:rPr>
          <w:rFonts w:ascii="Times New Roman" w:hAnsi="Times New Roman"/>
          <w:b/>
          <w:color w:val="000000"/>
          <w:sz w:val="26"/>
          <w:szCs w:val="26"/>
          <w:lang w:eastAsia="ru-RU"/>
        </w:rPr>
      </w:pPr>
      <w:r w:rsidRPr="002C714B">
        <w:rPr>
          <w:rFonts w:ascii="Times New Roman" w:hAnsi="Times New Roman"/>
          <w:b/>
          <w:color w:val="000000"/>
          <w:sz w:val="26"/>
          <w:szCs w:val="26"/>
          <w:lang w:eastAsia="ru-RU"/>
        </w:rPr>
        <w:t>Оформление и выдача охранных обязательств собственникам и пользователям объектов культурного наследия</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В связи с непринятием в добровольном порядке собственником объекта культурного наследия федерального значения «Курганная группа «Салбык» мер к заключению охранного обязательства на указанный объект, Арбитражным судом Республики Хакасия в 2015 году</w:t>
      </w:r>
      <w:r w:rsidR="00486E68">
        <w:rPr>
          <w:rFonts w:ascii="Times New Roman" w:hAnsi="Times New Roman"/>
          <w:color w:val="000000"/>
          <w:sz w:val="26"/>
          <w:szCs w:val="26"/>
          <w:lang w:eastAsia="ru-RU"/>
        </w:rPr>
        <w:t xml:space="preserve"> </w:t>
      </w:r>
      <w:r w:rsidRPr="002C714B">
        <w:rPr>
          <w:rFonts w:ascii="Times New Roman" w:hAnsi="Times New Roman"/>
          <w:color w:val="000000"/>
          <w:sz w:val="26"/>
          <w:szCs w:val="26"/>
          <w:lang w:eastAsia="ru-RU"/>
        </w:rPr>
        <w:t xml:space="preserve">удовлетворены исковые требования министерства о понуждении ТУ Росимущества </w:t>
      </w:r>
      <w:proofErr w:type="gramStart"/>
      <w:r w:rsidRPr="002C714B">
        <w:rPr>
          <w:rFonts w:ascii="Times New Roman" w:hAnsi="Times New Roman"/>
          <w:color w:val="000000"/>
          <w:sz w:val="26"/>
          <w:szCs w:val="26"/>
          <w:lang w:eastAsia="ru-RU"/>
        </w:rPr>
        <w:t>заключить</w:t>
      </w:r>
      <w:proofErr w:type="gramEnd"/>
      <w:r w:rsidRPr="002C714B">
        <w:rPr>
          <w:rFonts w:ascii="Times New Roman" w:hAnsi="Times New Roman"/>
          <w:color w:val="000000"/>
          <w:sz w:val="26"/>
          <w:szCs w:val="26"/>
          <w:lang w:eastAsia="ru-RU"/>
        </w:rPr>
        <w:t xml:space="preserve"> охранное обязательство на объект культурного наследия. </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 xml:space="preserve">В целях сохранения памятника и создания нормальных условий для его использования, а также с учетом условий охранного обязательства, собственнику объекта необходимо будет до 2019 года провести на кургане № 1 ремонтно-реставрационные работы. </w:t>
      </w:r>
    </w:p>
    <w:p w:rsidR="002C714B" w:rsidRDefault="002C714B" w:rsidP="00F264FC">
      <w:pPr>
        <w:spacing w:after="0" w:line="240" w:lineRule="auto"/>
        <w:ind w:firstLine="709"/>
        <w:jc w:val="both"/>
        <w:rPr>
          <w:rFonts w:ascii="Times New Roman" w:hAnsi="Times New Roman"/>
          <w:color w:val="000000"/>
          <w:sz w:val="26"/>
          <w:szCs w:val="26"/>
          <w:lang w:eastAsia="ru-RU"/>
        </w:rPr>
      </w:pPr>
    </w:p>
    <w:p w:rsidR="0021710C" w:rsidRDefault="0021710C" w:rsidP="00F264FC">
      <w:pPr>
        <w:spacing w:after="0" w:line="240" w:lineRule="auto"/>
        <w:ind w:firstLine="709"/>
        <w:jc w:val="both"/>
        <w:rPr>
          <w:rFonts w:ascii="Times New Roman" w:hAnsi="Times New Roman"/>
          <w:color w:val="000000"/>
          <w:sz w:val="26"/>
          <w:szCs w:val="26"/>
          <w:lang w:eastAsia="ru-RU"/>
        </w:rPr>
      </w:pPr>
    </w:p>
    <w:p w:rsidR="002C714B" w:rsidRPr="002C714B" w:rsidRDefault="002C714B" w:rsidP="006851FF">
      <w:pPr>
        <w:numPr>
          <w:ilvl w:val="0"/>
          <w:numId w:val="1"/>
        </w:numPr>
        <w:spacing w:after="0" w:line="240" w:lineRule="auto"/>
        <w:ind w:left="0" w:firstLine="709"/>
        <w:contextualSpacing/>
        <w:jc w:val="both"/>
        <w:rPr>
          <w:rFonts w:ascii="Times New Roman" w:hAnsi="Times New Roman"/>
          <w:b/>
          <w:color w:val="000000"/>
          <w:sz w:val="26"/>
          <w:szCs w:val="26"/>
          <w:lang w:eastAsia="ru-RU"/>
        </w:rPr>
      </w:pPr>
      <w:r w:rsidRPr="002C714B">
        <w:rPr>
          <w:rFonts w:ascii="Times New Roman" w:hAnsi="Times New Roman"/>
          <w:b/>
          <w:color w:val="000000"/>
          <w:sz w:val="26"/>
          <w:szCs w:val="26"/>
          <w:lang w:eastAsia="ru-RU"/>
        </w:rPr>
        <w:t>Контроль в области сохранения, использования и популяризации объектов культурного наследия</w:t>
      </w:r>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proofErr w:type="gramStart"/>
      <w:r w:rsidRPr="002C714B">
        <w:rPr>
          <w:rFonts w:ascii="Times New Roman" w:hAnsi="Times New Roman"/>
          <w:color w:val="000000"/>
          <w:sz w:val="26"/>
          <w:szCs w:val="26"/>
          <w:lang w:eastAsia="ru-RU"/>
        </w:rPr>
        <w:t>В целях исполнения Плана проведения плановых проверок юридических лиц на 2015 год, утвержденного приказом Министерства культуры Республики Хакасия от 28.10.2014 № 159, отделом-инспекцией по охране культурного наследия в сентябре 2015 года проведена проверка в отношении Государственного автономного учреждения Республики Хакасия «Центр культуры и народного творчества им. С.П. Кадышева» (в части соблюдения собственником, пользователем объекта культурного наследия условий охранного обязательства).</w:t>
      </w:r>
      <w:proofErr w:type="gramEnd"/>
    </w:p>
    <w:p w:rsidR="002C714B" w:rsidRPr="002C714B" w:rsidRDefault="002C714B" w:rsidP="00F264FC">
      <w:pPr>
        <w:spacing w:after="0" w:line="240" w:lineRule="auto"/>
        <w:ind w:firstLine="709"/>
        <w:jc w:val="both"/>
        <w:rPr>
          <w:rFonts w:ascii="Times New Roman" w:hAnsi="Times New Roman"/>
          <w:color w:val="000000"/>
          <w:sz w:val="26"/>
          <w:szCs w:val="26"/>
          <w:lang w:eastAsia="ru-RU"/>
        </w:rPr>
      </w:pPr>
      <w:r w:rsidRPr="002C714B">
        <w:rPr>
          <w:rFonts w:ascii="Times New Roman" w:hAnsi="Times New Roman"/>
          <w:color w:val="000000"/>
          <w:sz w:val="26"/>
          <w:szCs w:val="26"/>
          <w:lang w:eastAsia="ru-RU"/>
        </w:rPr>
        <w:t>В р</w:t>
      </w:r>
      <w:r w:rsidR="00644601">
        <w:rPr>
          <w:rFonts w:ascii="Times New Roman" w:hAnsi="Times New Roman"/>
          <w:color w:val="000000"/>
          <w:sz w:val="26"/>
          <w:szCs w:val="26"/>
          <w:lang w:eastAsia="ru-RU"/>
        </w:rPr>
        <w:t xml:space="preserve">езультате проведенной проверки </w:t>
      </w:r>
      <w:r w:rsidRPr="002C714B">
        <w:rPr>
          <w:rFonts w:ascii="Times New Roman" w:hAnsi="Times New Roman"/>
          <w:color w:val="000000"/>
          <w:sz w:val="26"/>
          <w:szCs w:val="26"/>
          <w:lang w:eastAsia="ru-RU"/>
        </w:rPr>
        <w:t>руководителю Государственного автономного учреждения Республики Хакасия «Центр культуры и народного творчества им. С.П. Кадышева», как собственнику и пользователю объекта культурного наследия регионального значения выдано предписание о выполнении условий охранного обязательства.</w:t>
      </w:r>
    </w:p>
    <w:p w:rsidR="002C714B" w:rsidRPr="002C714B" w:rsidRDefault="00644601" w:rsidP="00F264FC">
      <w:pPr>
        <w:spacing w:after="0" w:line="240" w:lineRule="auto"/>
        <w:ind w:firstLine="709"/>
        <w:jc w:val="both"/>
        <w:rPr>
          <w:rFonts w:ascii="Times New Roman" w:hAnsi="Times New Roman"/>
          <w:sz w:val="26"/>
          <w:szCs w:val="26"/>
        </w:rPr>
      </w:pPr>
      <w:r>
        <w:rPr>
          <w:rFonts w:ascii="Times New Roman" w:hAnsi="Times New Roman"/>
          <w:sz w:val="26"/>
          <w:szCs w:val="26"/>
        </w:rPr>
        <w:lastRenderedPageBreak/>
        <w:t>В отношении Курганной группы «</w:t>
      </w:r>
      <w:r w:rsidR="002C714B" w:rsidRPr="002C714B">
        <w:rPr>
          <w:rFonts w:ascii="Times New Roman" w:hAnsi="Times New Roman"/>
          <w:sz w:val="26"/>
          <w:szCs w:val="26"/>
        </w:rPr>
        <w:t>Салбык</w:t>
      </w:r>
      <w:r>
        <w:rPr>
          <w:rFonts w:ascii="Times New Roman" w:hAnsi="Times New Roman"/>
          <w:sz w:val="26"/>
          <w:szCs w:val="26"/>
        </w:rPr>
        <w:t xml:space="preserve">» </w:t>
      </w:r>
      <w:r w:rsidR="002C714B" w:rsidRPr="002C714B">
        <w:rPr>
          <w:rFonts w:ascii="Times New Roman" w:hAnsi="Times New Roman"/>
          <w:sz w:val="26"/>
          <w:szCs w:val="26"/>
        </w:rPr>
        <w:t xml:space="preserve">начата работа по созданию номинации для включения в Список всемирного наследия ЮНЕСКО. </w:t>
      </w:r>
      <w:r w:rsidR="005E3271">
        <w:rPr>
          <w:rFonts w:ascii="Times New Roman" w:hAnsi="Times New Roman"/>
          <w:sz w:val="26"/>
          <w:szCs w:val="26"/>
        </w:rPr>
        <w:t>С</w:t>
      </w:r>
      <w:r w:rsidR="002C714B" w:rsidRPr="002C714B">
        <w:rPr>
          <w:rFonts w:ascii="Times New Roman" w:hAnsi="Times New Roman"/>
          <w:sz w:val="26"/>
          <w:szCs w:val="26"/>
        </w:rPr>
        <w:t>оздан план подготовки номинации, проведены выявление и определение потенциальной выдающейся универсальной ценности, оценка подлинности, оценка целостности, сравнительный анализ.</w:t>
      </w:r>
    </w:p>
    <w:p w:rsidR="002C714B" w:rsidRPr="00B77174" w:rsidRDefault="002C714B" w:rsidP="006B4E89">
      <w:pPr>
        <w:spacing w:after="0"/>
        <w:ind w:firstLine="709"/>
        <w:jc w:val="both"/>
        <w:rPr>
          <w:rFonts w:ascii="Times New Roman" w:hAnsi="Times New Roman"/>
          <w:color w:val="000000"/>
          <w:sz w:val="26"/>
          <w:szCs w:val="26"/>
          <w:lang w:eastAsia="ru-RU"/>
        </w:rPr>
      </w:pPr>
    </w:p>
    <w:p w:rsidR="006B4E89" w:rsidRPr="00B77174" w:rsidRDefault="00550C7B" w:rsidP="006B4E89">
      <w:pPr>
        <w:autoSpaceDE w:val="0"/>
        <w:autoSpaceDN w:val="0"/>
        <w:adjustRightInd w:val="0"/>
        <w:spacing w:after="0" w:line="360" w:lineRule="auto"/>
        <w:ind w:firstLine="708"/>
        <w:jc w:val="center"/>
        <w:rPr>
          <w:rFonts w:ascii="Times New Roman" w:eastAsia="Calibri" w:hAnsi="Times New Roman"/>
          <w:b/>
          <w:sz w:val="28"/>
          <w:szCs w:val="28"/>
        </w:rPr>
      </w:pPr>
      <w:r w:rsidRPr="00B77174">
        <w:rPr>
          <w:rFonts w:ascii="Times New Roman" w:eastAsia="Calibri" w:hAnsi="Times New Roman"/>
          <w:b/>
          <w:sz w:val="28"/>
          <w:szCs w:val="28"/>
        </w:rPr>
        <w:t>А</w:t>
      </w:r>
      <w:r w:rsidR="006B4E89" w:rsidRPr="00B77174">
        <w:rPr>
          <w:rFonts w:ascii="Times New Roman" w:eastAsia="Calibri" w:hAnsi="Times New Roman"/>
          <w:b/>
          <w:sz w:val="28"/>
          <w:szCs w:val="28"/>
        </w:rPr>
        <w:t>рхивно</w:t>
      </w:r>
      <w:r w:rsidRPr="00B77174">
        <w:rPr>
          <w:rFonts w:ascii="Times New Roman" w:eastAsia="Calibri" w:hAnsi="Times New Roman"/>
          <w:b/>
          <w:sz w:val="28"/>
          <w:szCs w:val="28"/>
        </w:rPr>
        <w:t>е</w:t>
      </w:r>
      <w:r w:rsidR="006B4E89" w:rsidRPr="00B77174">
        <w:rPr>
          <w:rFonts w:ascii="Times New Roman" w:eastAsia="Calibri" w:hAnsi="Times New Roman"/>
          <w:b/>
          <w:sz w:val="28"/>
          <w:szCs w:val="28"/>
        </w:rPr>
        <w:t xml:space="preserve"> дел</w:t>
      </w:r>
      <w:r w:rsidRPr="00B77174">
        <w:rPr>
          <w:rFonts w:ascii="Times New Roman" w:eastAsia="Calibri" w:hAnsi="Times New Roman"/>
          <w:b/>
          <w:sz w:val="28"/>
          <w:szCs w:val="28"/>
        </w:rPr>
        <w:t>о</w:t>
      </w:r>
      <w:r w:rsidR="006B4E89" w:rsidRPr="00B77174">
        <w:rPr>
          <w:rFonts w:ascii="Times New Roman" w:eastAsia="Calibri" w:hAnsi="Times New Roman"/>
          <w:b/>
          <w:sz w:val="28"/>
          <w:szCs w:val="28"/>
        </w:rPr>
        <w:t xml:space="preserve"> </w:t>
      </w:r>
      <w:r w:rsidRPr="00B77174">
        <w:rPr>
          <w:rFonts w:ascii="Times New Roman" w:eastAsia="Calibri" w:hAnsi="Times New Roman"/>
          <w:b/>
          <w:sz w:val="28"/>
          <w:szCs w:val="28"/>
        </w:rPr>
        <w:t>в Республике Хакасия</w:t>
      </w:r>
    </w:p>
    <w:p w:rsidR="006B4E89" w:rsidRPr="00B77174" w:rsidRDefault="006B4E89" w:rsidP="006B4E89">
      <w:pPr>
        <w:autoSpaceDE w:val="0"/>
        <w:autoSpaceDN w:val="0"/>
        <w:adjustRightInd w:val="0"/>
        <w:spacing w:after="0" w:line="360" w:lineRule="auto"/>
        <w:ind w:firstLine="708"/>
        <w:jc w:val="center"/>
        <w:rPr>
          <w:rFonts w:ascii="Times New Roman" w:hAnsi="Times New Roman"/>
          <w:i/>
          <w:sz w:val="26"/>
          <w:szCs w:val="26"/>
          <w:lang w:eastAsia="ru-RU"/>
        </w:rPr>
      </w:pPr>
      <w:r w:rsidRPr="00B77174">
        <w:rPr>
          <w:rFonts w:ascii="Times New Roman" w:hAnsi="Times New Roman"/>
          <w:i/>
          <w:sz w:val="26"/>
          <w:szCs w:val="26"/>
          <w:lang w:eastAsia="ru-RU"/>
        </w:rPr>
        <w:t>Государственное регулирование развития архивного дела</w:t>
      </w:r>
    </w:p>
    <w:p w:rsidR="005A2423" w:rsidRPr="005A2423" w:rsidRDefault="005A2423" w:rsidP="000E2685">
      <w:pPr>
        <w:autoSpaceDE w:val="0"/>
        <w:autoSpaceDN w:val="0"/>
        <w:adjustRightInd w:val="0"/>
        <w:spacing w:after="0" w:line="240" w:lineRule="auto"/>
        <w:ind w:firstLine="709"/>
        <w:jc w:val="both"/>
        <w:rPr>
          <w:rFonts w:ascii="Times New Roman" w:hAnsi="Times New Roman"/>
          <w:sz w:val="26"/>
          <w:szCs w:val="26"/>
          <w:lang w:eastAsia="ru-RU"/>
        </w:rPr>
      </w:pPr>
      <w:r w:rsidRPr="00B77174">
        <w:rPr>
          <w:rFonts w:ascii="Times New Roman" w:hAnsi="Times New Roman"/>
          <w:sz w:val="26"/>
          <w:szCs w:val="26"/>
          <w:lang w:eastAsia="ru-RU"/>
        </w:rPr>
        <w:t>Деятельность архивных органов и учреждений Республики Хакасия в 2015 году была традиционно направлена на реализацию главных</w:t>
      </w:r>
      <w:r w:rsidRPr="005A2423">
        <w:rPr>
          <w:rFonts w:ascii="Times New Roman" w:hAnsi="Times New Roman"/>
          <w:sz w:val="26"/>
          <w:szCs w:val="26"/>
          <w:lang w:eastAsia="ru-RU"/>
        </w:rPr>
        <w:t xml:space="preserve"> задач развития архивного дела в республике, в числе которых:</w:t>
      </w:r>
    </w:p>
    <w:p w:rsidR="005A2423" w:rsidRPr="005A2423" w:rsidRDefault="005A2423" w:rsidP="000E2685">
      <w:pPr>
        <w:autoSpaceDE w:val="0"/>
        <w:autoSpaceDN w:val="0"/>
        <w:adjustRightInd w:val="0"/>
        <w:spacing w:after="0" w:line="240" w:lineRule="auto"/>
        <w:ind w:firstLine="709"/>
        <w:jc w:val="both"/>
        <w:rPr>
          <w:rFonts w:ascii="Times New Roman" w:hAnsi="Times New Roman"/>
          <w:sz w:val="26"/>
          <w:szCs w:val="26"/>
          <w:lang w:eastAsia="ru-RU"/>
        </w:rPr>
      </w:pPr>
      <w:r w:rsidRPr="005A2423">
        <w:rPr>
          <w:rFonts w:ascii="Times New Roman" w:hAnsi="Times New Roman"/>
          <w:sz w:val="26"/>
          <w:szCs w:val="26"/>
          <w:lang w:eastAsia="ru-RU"/>
        </w:rPr>
        <w:t>обеспечение сохранности документов Архивного фонда Российской Федерации и других архивных документов, создание оптимальных условий, обеспечивающих постоянное (вечное) хранение документов Архивного фонда Российской Федерации и долговременное хранение документов по личному составу;</w:t>
      </w:r>
    </w:p>
    <w:p w:rsidR="005A2423" w:rsidRPr="005A2423" w:rsidRDefault="005A2423" w:rsidP="000E2685">
      <w:pPr>
        <w:autoSpaceDE w:val="0"/>
        <w:autoSpaceDN w:val="0"/>
        <w:adjustRightInd w:val="0"/>
        <w:spacing w:after="0" w:line="240" w:lineRule="auto"/>
        <w:ind w:firstLine="709"/>
        <w:jc w:val="both"/>
        <w:rPr>
          <w:rFonts w:ascii="Times New Roman" w:hAnsi="Times New Roman"/>
          <w:sz w:val="26"/>
          <w:szCs w:val="26"/>
          <w:lang w:eastAsia="ru-RU"/>
        </w:rPr>
      </w:pPr>
      <w:r w:rsidRPr="005A2423">
        <w:rPr>
          <w:rFonts w:ascii="Times New Roman" w:hAnsi="Times New Roman"/>
          <w:sz w:val="26"/>
          <w:szCs w:val="26"/>
          <w:lang w:eastAsia="ru-RU"/>
        </w:rPr>
        <w:t xml:space="preserve">обеспечение доступности к архивной информации, удовлетворение духовных и социальных потребностей общества и государства в архивной информации, в том числе, с использованием современных информационных технологий; </w:t>
      </w:r>
    </w:p>
    <w:p w:rsidR="005A2423" w:rsidRPr="005A2423" w:rsidRDefault="005A2423" w:rsidP="000E2685">
      <w:pPr>
        <w:autoSpaceDE w:val="0"/>
        <w:autoSpaceDN w:val="0"/>
        <w:adjustRightInd w:val="0"/>
        <w:spacing w:after="0" w:line="240" w:lineRule="auto"/>
        <w:ind w:firstLine="709"/>
        <w:jc w:val="both"/>
        <w:rPr>
          <w:rFonts w:ascii="Times New Roman" w:hAnsi="Times New Roman"/>
          <w:sz w:val="26"/>
          <w:szCs w:val="26"/>
          <w:lang w:eastAsia="ru-RU"/>
        </w:rPr>
      </w:pPr>
      <w:r w:rsidRPr="005A2423">
        <w:rPr>
          <w:rFonts w:ascii="Times New Roman" w:hAnsi="Times New Roman"/>
          <w:sz w:val="26"/>
          <w:szCs w:val="26"/>
          <w:lang w:eastAsia="ru-RU"/>
        </w:rPr>
        <w:t>повышение качества информационного обслуживания населения и оказания государственных и муниципальных услуг в сфере архивного дела;</w:t>
      </w:r>
    </w:p>
    <w:p w:rsidR="005A2423" w:rsidRPr="005A2423" w:rsidRDefault="005A2423" w:rsidP="000E2685">
      <w:pPr>
        <w:autoSpaceDE w:val="0"/>
        <w:autoSpaceDN w:val="0"/>
        <w:adjustRightInd w:val="0"/>
        <w:spacing w:after="0" w:line="240" w:lineRule="auto"/>
        <w:ind w:firstLine="709"/>
        <w:jc w:val="both"/>
        <w:rPr>
          <w:rFonts w:ascii="Times New Roman" w:hAnsi="Times New Roman"/>
          <w:sz w:val="26"/>
          <w:szCs w:val="26"/>
          <w:lang w:eastAsia="ru-RU"/>
        </w:rPr>
      </w:pPr>
      <w:r w:rsidRPr="005A2423">
        <w:rPr>
          <w:rFonts w:ascii="Times New Roman" w:hAnsi="Times New Roman"/>
          <w:sz w:val="26"/>
          <w:szCs w:val="26"/>
          <w:lang w:eastAsia="ru-RU"/>
        </w:rPr>
        <w:t>развитие информационного потенциала Архивного фонда Российской Федерации.</w:t>
      </w:r>
    </w:p>
    <w:p w:rsidR="005A2423" w:rsidRPr="005A2423" w:rsidRDefault="005A2423" w:rsidP="000E2685">
      <w:pPr>
        <w:autoSpaceDE w:val="0"/>
        <w:autoSpaceDN w:val="0"/>
        <w:adjustRightInd w:val="0"/>
        <w:spacing w:after="0" w:line="240" w:lineRule="auto"/>
        <w:ind w:firstLine="709"/>
        <w:jc w:val="both"/>
        <w:rPr>
          <w:rFonts w:ascii="Times New Roman" w:hAnsi="Times New Roman"/>
          <w:sz w:val="26"/>
          <w:szCs w:val="26"/>
          <w:lang w:eastAsia="ru-RU"/>
        </w:rPr>
      </w:pPr>
      <w:r w:rsidRPr="005A2423">
        <w:rPr>
          <w:rFonts w:ascii="Times New Roman" w:hAnsi="Times New Roman"/>
          <w:sz w:val="26"/>
          <w:szCs w:val="26"/>
          <w:lang w:eastAsia="ru-RU"/>
        </w:rPr>
        <w:t xml:space="preserve">Благодаря слаженной работе всех коллективов архивных учреждений как государственного, так и муниципального уровней, основные показатели развития архивного дела в республике, по итогам 2015 года, в целом, достигнуты с учетом выделяемых финансовых ресурсов и кадровых возможностей. </w:t>
      </w:r>
    </w:p>
    <w:p w:rsidR="005A2423" w:rsidRPr="005A2423" w:rsidRDefault="005A2423" w:rsidP="000E2685">
      <w:pPr>
        <w:autoSpaceDE w:val="0"/>
        <w:autoSpaceDN w:val="0"/>
        <w:adjustRightInd w:val="0"/>
        <w:spacing w:after="0" w:line="240" w:lineRule="auto"/>
        <w:ind w:firstLine="709"/>
        <w:jc w:val="both"/>
        <w:rPr>
          <w:rFonts w:ascii="Times New Roman" w:hAnsi="Times New Roman"/>
          <w:sz w:val="26"/>
          <w:szCs w:val="26"/>
          <w:lang w:eastAsia="ru-RU"/>
        </w:rPr>
      </w:pPr>
      <w:r w:rsidRPr="005A2423">
        <w:rPr>
          <w:rFonts w:ascii="Times New Roman" w:hAnsi="Times New Roman"/>
          <w:sz w:val="26"/>
          <w:szCs w:val="26"/>
          <w:lang w:eastAsia="ru-RU"/>
        </w:rPr>
        <w:t xml:space="preserve">В 2015 году финансирование деятельности ГКУ РХ «Национальный архив» из республиканского бюджета осталось на уровне 2014 года и составило 14148,1 тыс. рублей. В республиканский бюджет перечислено доходов за счет оказания платных услуг ГКУ РХ «Национальный архив» в объеме 252,8 тыс. руб. </w:t>
      </w:r>
    </w:p>
    <w:p w:rsidR="005A2423" w:rsidRPr="005A2423" w:rsidRDefault="005A2423" w:rsidP="000E2685">
      <w:pPr>
        <w:autoSpaceDE w:val="0"/>
        <w:autoSpaceDN w:val="0"/>
        <w:adjustRightInd w:val="0"/>
        <w:spacing w:after="0" w:line="240" w:lineRule="auto"/>
        <w:ind w:firstLine="709"/>
        <w:jc w:val="both"/>
        <w:rPr>
          <w:rFonts w:ascii="Times New Roman" w:hAnsi="Times New Roman"/>
          <w:sz w:val="26"/>
          <w:szCs w:val="26"/>
          <w:lang w:eastAsia="ru-RU"/>
        </w:rPr>
      </w:pPr>
      <w:r w:rsidRPr="005A2423">
        <w:rPr>
          <w:rFonts w:ascii="Times New Roman" w:hAnsi="Times New Roman"/>
          <w:sz w:val="26"/>
          <w:szCs w:val="26"/>
          <w:lang w:eastAsia="ru-RU"/>
        </w:rPr>
        <w:t xml:space="preserve">В целях реализации единых подходов государственной политики в области архивного дела в Республике Хакасия проведено совещание с сотрудниками государственного и муниципальных архивов.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roofErr w:type="gramStart"/>
      <w:r w:rsidRPr="005A2423">
        <w:rPr>
          <w:rFonts w:ascii="Times New Roman" w:hAnsi="Times New Roman"/>
          <w:sz w:val="26"/>
          <w:szCs w:val="26"/>
          <w:lang w:eastAsia="ru-RU"/>
        </w:rPr>
        <w:t>На совещании обсуждены Правила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утвержденные приказом Министерства культуры Российской Федерации от 31.03.2015 № 526; рассмотрены вопросы: об основных нарушениях архивного законодательства, выявленных в рамках исполнения контрольного полномочия;</w:t>
      </w:r>
      <w:proofErr w:type="gramEnd"/>
      <w:r w:rsidRPr="005A2423">
        <w:rPr>
          <w:rFonts w:ascii="Times New Roman" w:hAnsi="Times New Roman"/>
          <w:sz w:val="26"/>
          <w:szCs w:val="26"/>
          <w:lang w:eastAsia="ru-RU"/>
        </w:rPr>
        <w:t xml:space="preserve"> о мониторинге Единого портала государственных услуг в части, касающейся размещения информации о предоставлении архивных государственных и муниципальных услуг и о новом федеральном статистическом наблюдении за их предоставлением; о порядке заполнения учетных документов в рамках проведения внутриархивных работ по переработке архивного фонда; о </w:t>
      </w:r>
      <w:r w:rsidRPr="005A2423">
        <w:rPr>
          <w:rFonts w:ascii="Times New Roman" w:hAnsi="Times New Roman"/>
          <w:sz w:val="26"/>
          <w:szCs w:val="26"/>
          <w:lang w:eastAsia="ru-RU"/>
        </w:rPr>
        <w:lastRenderedPageBreak/>
        <w:t xml:space="preserve">внедрении информационных технологий и издательской деятельности Национального архива.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roofErr w:type="gramStart"/>
      <w:r w:rsidRPr="005A2423">
        <w:rPr>
          <w:rFonts w:ascii="Times New Roman" w:hAnsi="Times New Roman"/>
          <w:sz w:val="26"/>
          <w:szCs w:val="26"/>
          <w:lang w:eastAsia="ru-RU"/>
        </w:rPr>
        <w:t>Для реализации полномочий в сфере архивного дела Администрацией               г. Абакана, а также в связи с созданием в ее структуре муниципального архива в 2012 году, постановлением Президиума Правительства Республики Хакасия от 10.12.2015 № 112-п утвержден Перечень архивных фондов, находящихся в ГКУ РХ «Национальный архив», отнесенных к государственной собственности Республики Хакасия, подлежащих передаче в муниципальную собственность города Абакана.</w:t>
      </w:r>
      <w:proofErr w:type="gramEnd"/>
      <w:r w:rsidRPr="005A2423">
        <w:rPr>
          <w:rFonts w:ascii="Times New Roman" w:hAnsi="Times New Roman"/>
          <w:sz w:val="26"/>
          <w:szCs w:val="26"/>
          <w:lang w:eastAsia="ru-RU"/>
        </w:rPr>
        <w:t xml:space="preserve"> Передача архивных фондов из Национального архива в муниципальный архив Администрации г</w:t>
      </w:r>
      <w:proofErr w:type="gramStart"/>
      <w:r w:rsidRPr="005A2423">
        <w:rPr>
          <w:rFonts w:ascii="Times New Roman" w:hAnsi="Times New Roman"/>
          <w:sz w:val="26"/>
          <w:szCs w:val="26"/>
          <w:lang w:eastAsia="ru-RU"/>
        </w:rPr>
        <w:t>.А</w:t>
      </w:r>
      <w:proofErr w:type="gramEnd"/>
      <w:r w:rsidRPr="005A2423">
        <w:rPr>
          <w:rFonts w:ascii="Times New Roman" w:hAnsi="Times New Roman"/>
          <w:sz w:val="26"/>
          <w:szCs w:val="26"/>
          <w:lang w:eastAsia="ru-RU"/>
        </w:rPr>
        <w:t>бакана осуществлена в феврале 2016 года.</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roofErr w:type="gramStart"/>
      <w:r w:rsidRPr="005A2423">
        <w:rPr>
          <w:rFonts w:ascii="Times New Roman" w:hAnsi="Times New Roman"/>
          <w:sz w:val="26"/>
          <w:szCs w:val="26"/>
          <w:lang w:eastAsia="ru-RU"/>
        </w:rPr>
        <w:t>В рамках реализации «Плана мероприятий («дорожной карты») «Повышение эффективности сферы культуры Республики Хакасия», утвержденного постановлением Президиума Правительства Республики Хакасия от 13.05.2014          № 39-п ГКУ РХ «Национальный архив» в полном объеме обеспечивается выполнение показателей эффективности деятельности: «увеличение количества информационных мероприятий, проведенных по архивным документам», «увеличение количества пользователей архивной информацией», способствующих повышению удовлетворения потребностей и реализации прав пользователей в архивной информации.</w:t>
      </w:r>
      <w:proofErr w:type="gramEnd"/>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Плановые объемы оказания ГКУ РХ «Национальный архив» государственных услуг (выполнения работ) на 2015 год утверждены приказом Министерства культуры Республики Хакасия от 19.12.2015 № 177 «Об утверждении плановых объемов оказания государственных услуг (выполнения работ) учреждениями, подведомственными Министерству культуры Республики Хакасия».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В связи с совершенствованием условий реализации пенсионных прав граждан продолжена работа по организации информационного взаимодействия в электронном виде между архивами республики и территориальными управлениями Пенсионного фонда по Республике Хакасия путем обмена документами по защищенному VipNet каналу связи. В 12 из 14 архивных учреждений (кроме Боградского, </w:t>
      </w:r>
      <w:proofErr w:type="gramStart"/>
      <w:r w:rsidRPr="005A2423">
        <w:rPr>
          <w:rFonts w:ascii="Times New Roman" w:hAnsi="Times New Roman"/>
          <w:sz w:val="26"/>
          <w:szCs w:val="26"/>
          <w:lang w:eastAsia="ru-RU"/>
        </w:rPr>
        <w:t>У-Абаканского</w:t>
      </w:r>
      <w:proofErr w:type="gramEnd"/>
      <w:r w:rsidRPr="005A2423">
        <w:rPr>
          <w:rFonts w:ascii="Times New Roman" w:hAnsi="Times New Roman"/>
          <w:sz w:val="26"/>
          <w:szCs w:val="26"/>
          <w:lang w:eastAsia="ru-RU"/>
        </w:rPr>
        <w:t xml:space="preserve"> районов) организовано электронное взаимодействие с учреждениями Пенсионного фонда России в части исполнения запросов социально-правового характера.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roofErr w:type="gramStart"/>
      <w:r w:rsidRPr="005A2423">
        <w:rPr>
          <w:rFonts w:ascii="Times New Roman" w:hAnsi="Times New Roman"/>
          <w:sz w:val="26"/>
          <w:szCs w:val="26"/>
          <w:lang w:eastAsia="ru-RU"/>
        </w:rPr>
        <w:t>В рамках реализации административной реформы, исполнения Указа Президента Российской Федерации от 07.05.2012 № 601 «Об основных направлениях совершенствования системы государственного управления» в рамках упрощения получения гражданами государственных и муниципальных услуг, в отчетном году Администрациями г. Абаза, г. Черногорска, Алтайского, Боградского, Ширинского, Усть-Абаканского районов заключены соглашения о взаимодействии соответствующих муниципальных архивов с ГАУ «Многофункциональный центр предоставления государственных и муниципальных услуг Республики Хакасия</w:t>
      </w:r>
      <w:proofErr w:type="gramEnd"/>
      <w:r w:rsidRPr="005A2423">
        <w:rPr>
          <w:rFonts w:ascii="Times New Roman" w:hAnsi="Times New Roman"/>
          <w:sz w:val="26"/>
          <w:szCs w:val="26"/>
          <w:lang w:eastAsia="ru-RU"/>
        </w:rPr>
        <w:t>» и его территориальными отделами. В настоящее время 11 архивов (кроме муниципальных архивов Аскизского, Бейского, Орджоникидзевского районов) реализуют возможность получения гражданами архивных справок, выписок и копий посредством «одного окна» в МФЦ Хакасии в г</w:t>
      </w:r>
      <w:proofErr w:type="gramStart"/>
      <w:r w:rsidRPr="005A2423">
        <w:rPr>
          <w:rFonts w:ascii="Times New Roman" w:hAnsi="Times New Roman"/>
          <w:sz w:val="26"/>
          <w:szCs w:val="26"/>
          <w:lang w:eastAsia="ru-RU"/>
        </w:rPr>
        <w:t>.А</w:t>
      </w:r>
      <w:proofErr w:type="gramEnd"/>
      <w:r w:rsidRPr="005A2423">
        <w:rPr>
          <w:rFonts w:ascii="Times New Roman" w:hAnsi="Times New Roman"/>
          <w:sz w:val="26"/>
          <w:szCs w:val="26"/>
          <w:lang w:eastAsia="ru-RU"/>
        </w:rPr>
        <w:t>бакане и его филиалах.</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roofErr w:type="gramStart"/>
      <w:r w:rsidRPr="005A2423">
        <w:rPr>
          <w:rFonts w:ascii="Times New Roman" w:hAnsi="Times New Roman"/>
          <w:sz w:val="26"/>
          <w:szCs w:val="26"/>
          <w:lang w:eastAsia="ru-RU"/>
        </w:rPr>
        <w:t xml:space="preserve">Работа министерства и отдела по делам архивов по взаимодействию с органами местного самоуправления и муниципальными архивами была направлена </w:t>
      </w:r>
      <w:r w:rsidRPr="005A2423">
        <w:rPr>
          <w:rFonts w:ascii="Times New Roman" w:hAnsi="Times New Roman"/>
          <w:sz w:val="26"/>
          <w:szCs w:val="26"/>
          <w:lang w:eastAsia="ru-RU"/>
        </w:rPr>
        <w:lastRenderedPageBreak/>
        <w:t>на совершенствование работы муниципальных архивов в соответствии с 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roofErr w:type="gramEnd"/>
      <w:r w:rsidRPr="005A2423">
        <w:rPr>
          <w:rFonts w:ascii="Times New Roman" w:hAnsi="Times New Roman"/>
          <w:sz w:val="26"/>
          <w:szCs w:val="26"/>
          <w:lang w:eastAsia="ru-RU"/>
        </w:rPr>
        <w:t xml:space="preserve"> </w:t>
      </w:r>
      <w:proofErr w:type="gramStart"/>
      <w:r w:rsidRPr="005A2423">
        <w:rPr>
          <w:rFonts w:ascii="Times New Roman" w:hAnsi="Times New Roman"/>
          <w:sz w:val="26"/>
          <w:szCs w:val="26"/>
          <w:lang w:eastAsia="ru-RU"/>
        </w:rPr>
        <w:t xml:space="preserve">В целях исполнения администрациями муниципальных районов и городских округов в Республике Хакасия полномочий в сфере архивного дела на достойном уровне, по итогам 2014 года подготовлен и направлен в муниципалитеты обзор деятельности муниципальных архивов Республики Хакасия, который, как показывает практика, является действенным механизмом, стимулирующим развитие архивного дела в муниципальных образования. </w:t>
      </w:r>
      <w:proofErr w:type="gramEnd"/>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r w:rsidRPr="005A2423">
        <w:rPr>
          <w:rFonts w:ascii="Times New Roman" w:hAnsi="Times New Roman"/>
          <w:sz w:val="26"/>
          <w:szCs w:val="26"/>
          <w:lang w:eastAsia="ru-RU"/>
        </w:rPr>
        <w:t xml:space="preserve">Сотрудники отдела по делам архивов Министерства культуры Республики Хакасия продолжили исполнение функции по осуществлению </w:t>
      </w:r>
      <w:proofErr w:type="gramStart"/>
      <w:r w:rsidRPr="005A2423">
        <w:rPr>
          <w:rFonts w:ascii="Times New Roman" w:hAnsi="Times New Roman"/>
          <w:sz w:val="26"/>
          <w:szCs w:val="26"/>
          <w:lang w:eastAsia="ru-RU"/>
        </w:rPr>
        <w:t>контроля за</w:t>
      </w:r>
      <w:proofErr w:type="gramEnd"/>
      <w:r w:rsidRPr="005A2423">
        <w:rPr>
          <w:rFonts w:ascii="Times New Roman" w:hAnsi="Times New Roman"/>
          <w:sz w:val="26"/>
          <w:szCs w:val="26"/>
          <w:lang w:eastAsia="ru-RU"/>
        </w:rPr>
        <w:t xml:space="preserve"> соблюдением законодательства об архивном деле в Российской Федерации на территории Республики Хакасия в рамках предоставленных законодательством полномочий. В целях реализации контрольного полномочия в установленном порядке обеспечено формирование и утверждение планов проведения проверок юридических лиц и органов местного самоуправления на 2015 год, в которые включено 10 организаций.</w:t>
      </w:r>
      <w:r w:rsidRPr="005A2423">
        <w:rPr>
          <w:rFonts w:ascii="Times New Roman" w:hAnsi="Times New Roman"/>
          <w:sz w:val="26"/>
          <w:szCs w:val="26"/>
          <w:highlight w:val="lightGray"/>
          <w:lang w:eastAsia="ru-RU"/>
        </w:rPr>
        <w:t xml:space="preserve">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Всего проведено 11 проверок, в т.ч. 10 плановых и 1 </w:t>
      </w:r>
      <w:proofErr w:type="gramStart"/>
      <w:r w:rsidRPr="005A2423">
        <w:rPr>
          <w:rFonts w:ascii="Times New Roman" w:hAnsi="Times New Roman"/>
          <w:sz w:val="26"/>
          <w:szCs w:val="26"/>
          <w:lang w:eastAsia="ru-RU"/>
        </w:rPr>
        <w:t>внеплановая</w:t>
      </w:r>
      <w:proofErr w:type="gramEnd"/>
      <w:r w:rsidRPr="005A2423">
        <w:rPr>
          <w:rFonts w:ascii="Times New Roman" w:hAnsi="Times New Roman"/>
          <w:sz w:val="26"/>
          <w:szCs w:val="26"/>
          <w:lang w:eastAsia="ru-RU"/>
        </w:rPr>
        <w:t xml:space="preserve">. Плановые проверки проведены в форме </w:t>
      </w:r>
      <w:proofErr w:type="gramStart"/>
      <w:r w:rsidRPr="005A2423">
        <w:rPr>
          <w:rFonts w:ascii="Times New Roman" w:hAnsi="Times New Roman"/>
          <w:sz w:val="26"/>
          <w:szCs w:val="26"/>
          <w:lang w:eastAsia="ru-RU"/>
        </w:rPr>
        <w:t>выездных</w:t>
      </w:r>
      <w:proofErr w:type="gramEnd"/>
      <w:r w:rsidRPr="005A2423">
        <w:rPr>
          <w:rFonts w:ascii="Times New Roman" w:hAnsi="Times New Roman"/>
          <w:sz w:val="26"/>
          <w:szCs w:val="26"/>
          <w:lang w:eastAsia="ru-RU"/>
        </w:rPr>
        <w:t>, внеплановая – в форме документарной. Внеплановые проверки проводились в целях контроля исполнения ранее выданного предписания. Все запланированные на 2015 год проверки юридических лиц проведены, план проверок выполнен на 100%. В ходе мероприятий по контролю в отношении органов местного самоуправления выявлено 22 нарушения законодательства в сфере архивного дела Российской Федерации, в связи с чем, выдано 4 предписания об устранении выявленных нарушений.</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Заместитель министра-начальник отдела по делам архивов Министерства культуры Республики Хакасия Н.С. Григорьева, директор ГКУ РХ «Национальный архив» В.М. Райс с сотрудниками государственного архива приняли участие в заседании Научно-методического совета архивных учреждений Сибирского федерального округа, Малого научно-методического совета архивных учреждений Сибирского федерального округа (г</w:t>
      </w:r>
      <w:proofErr w:type="gramStart"/>
      <w:r w:rsidRPr="005A2423">
        <w:rPr>
          <w:rFonts w:ascii="Times New Roman" w:hAnsi="Times New Roman"/>
          <w:sz w:val="26"/>
          <w:szCs w:val="26"/>
          <w:lang w:eastAsia="ru-RU"/>
        </w:rPr>
        <w:t>.К</w:t>
      </w:r>
      <w:proofErr w:type="gramEnd"/>
      <w:r w:rsidRPr="005A2423">
        <w:rPr>
          <w:rFonts w:ascii="Times New Roman" w:hAnsi="Times New Roman"/>
          <w:sz w:val="26"/>
          <w:szCs w:val="26"/>
          <w:lang w:eastAsia="ru-RU"/>
        </w:rPr>
        <w:t>ызыл).</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Архивисты Хакасии приняли активное участие в отраслевом конкурсе профессионального мастерства  «Лучший архивист России – 2015/16», объявленного Федеральным архивным агентством. Сотрудники Национального архива Республики Хакасия и муниципального архива Орджоникидзевского района стали победителями и призерами</w:t>
      </w:r>
      <w:r w:rsidR="009B37B6">
        <w:rPr>
          <w:rFonts w:ascii="Times New Roman" w:hAnsi="Times New Roman"/>
          <w:sz w:val="26"/>
          <w:szCs w:val="26"/>
          <w:lang w:eastAsia="ru-RU"/>
        </w:rPr>
        <w:t xml:space="preserve">. </w:t>
      </w:r>
      <w:r w:rsidRPr="005A2423">
        <w:rPr>
          <w:rFonts w:ascii="Times New Roman" w:hAnsi="Times New Roman"/>
          <w:sz w:val="26"/>
          <w:szCs w:val="26"/>
          <w:lang w:eastAsia="ru-RU"/>
        </w:rPr>
        <w:t xml:space="preserve">На первом этапе конкурса, проходившего в рамках Сибирского федерального округа И. Мироненко, начальник отдела учета, сохранности и комплектования документов Национального архива заняла первое место в номинации «Лучший специалист в области обеспечения сохранности и учета документов» среди работников государственных архивов субъектов Сибирского федерального округа. Еще один сотрудник Национального архива – Ю. Орешкова, начальник отдела использования документов, заняла третье место в номинации «Лучший специалист в области использования документов». Порадовали и муниципальные архивисты Республики Хакасия </w:t>
      </w:r>
      <w:r w:rsidR="009B37B6">
        <w:rPr>
          <w:rFonts w:ascii="Times New Roman" w:hAnsi="Times New Roman"/>
          <w:sz w:val="26"/>
          <w:szCs w:val="26"/>
          <w:lang w:eastAsia="ru-RU"/>
        </w:rPr>
        <w:t>–</w:t>
      </w:r>
      <w:r w:rsidRPr="005A2423">
        <w:rPr>
          <w:rFonts w:ascii="Times New Roman" w:hAnsi="Times New Roman"/>
          <w:sz w:val="26"/>
          <w:szCs w:val="26"/>
          <w:lang w:eastAsia="ru-RU"/>
        </w:rPr>
        <w:t xml:space="preserve"> Т. Шишкина, главный специалист по делам архивов Админист</w:t>
      </w:r>
      <w:r w:rsidR="009B37B6">
        <w:rPr>
          <w:rFonts w:ascii="Times New Roman" w:hAnsi="Times New Roman"/>
          <w:sz w:val="26"/>
          <w:szCs w:val="26"/>
          <w:lang w:eastAsia="ru-RU"/>
        </w:rPr>
        <w:t>рации Орджоникидзевского района, заняла третье место в номина</w:t>
      </w:r>
      <w:r w:rsidRPr="005A2423">
        <w:rPr>
          <w:rFonts w:ascii="Times New Roman" w:hAnsi="Times New Roman"/>
          <w:sz w:val="26"/>
          <w:szCs w:val="26"/>
          <w:lang w:eastAsia="ru-RU"/>
        </w:rPr>
        <w:t xml:space="preserve">ции «Лучший работник муниципального </w:t>
      </w:r>
      <w:r w:rsidRPr="005A2423">
        <w:rPr>
          <w:rFonts w:ascii="Times New Roman" w:hAnsi="Times New Roman"/>
          <w:sz w:val="26"/>
          <w:szCs w:val="26"/>
          <w:lang w:eastAsia="ru-RU"/>
        </w:rPr>
        <w:lastRenderedPageBreak/>
        <w:t>архива». По итогам первого этапа Конкурса все трое участников награ</w:t>
      </w:r>
      <w:r w:rsidR="009B37B6">
        <w:rPr>
          <w:rFonts w:ascii="Times New Roman" w:hAnsi="Times New Roman"/>
          <w:sz w:val="26"/>
          <w:szCs w:val="26"/>
          <w:lang w:eastAsia="ru-RU"/>
        </w:rPr>
        <w:t>ж</w:t>
      </w:r>
      <w:r w:rsidRPr="005A2423">
        <w:rPr>
          <w:rFonts w:ascii="Times New Roman" w:hAnsi="Times New Roman"/>
          <w:sz w:val="26"/>
          <w:szCs w:val="26"/>
          <w:lang w:eastAsia="ru-RU"/>
        </w:rPr>
        <w:t>дены Почетными грамотами Научно-методического совета архивных учреждений Сибирского федерального округа.</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roofErr w:type="gramStart"/>
      <w:r w:rsidRPr="005A2423">
        <w:rPr>
          <w:rFonts w:ascii="Times New Roman" w:hAnsi="Times New Roman"/>
          <w:sz w:val="26"/>
          <w:szCs w:val="26"/>
          <w:lang w:eastAsia="ru-RU"/>
        </w:rPr>
        <w:t>Забегая в год 2016-й, хочется отметить, что согласно приказ</w:t>
      </w:r>
      <w:r w:rsidR="009B37B6">
        <w:rPr>
          <w:rFonts w:ascii="Times New Roman" w:hAnsi="Times New Roman"/>
          <w:sz w:val="26"/>
          <w:szCs w:val="26"/>
          <w:lang w:eastAsia="ru-RU"/>
        </w:rPr>
        <w:t>у</w:t>
      </w:r>
      <w:r w:rsidRPr="005A2423">
        <w:rPr>
          <w:rFonts w:ascii="Times New Roman" w:hAnsi="Times New Roman"/>
          <w:sz w:val="26"/>
          <w:szCs w:val="26"/>
          <w:lang w:eastAsia="ru-RU"/>
        </w:rPr>
        <w:t xml:space="preserve"> Федерального архивного агентства от 10.02.2015 № 26 «Об итогах отраслевого конкурса профессионального мастерства «Лучший архивист России – 2015/16» </w:t>
      </w:r>
      <w:r w:rsidR="009B37B6">
        <w:rPr>
          <w:rFonts w:ascii="Times New Roman" w:hAnsi="Times New Roman"/>
          <w:sz w:val="26"/>
          <w:szCs w:val="26"/>
          <w:lang w:eastAsia="ru-RU"/>
        </w:rPr>
        <w:br/>
      </w:r>
      <w:r w:rsidRPr="005A2423">
        <w:rPr>
          <w:rFonts w:ascii="Times New Roman" w:hAnsi="Times New Roman"/>
          <w:sz w:val="26"/>
          <w:szCs w:val="26"/>
          <w:lang w:eastAsia="ru-RU"/>
        </w:rPr>
        <w:t xml:space="preserve">И. Мироненко заняла 1 место в номинации «Лучший специалист в области обеспечения сохранности и учета документов» отраслевого конкурса профессионального мастерства «Лучший архивист России – 2015/16». </w:t>
      </w:r>
      <w:proofErr w:type="gramEnd"/>
    </w:p>
    <w:p w:rsidR="005A2423" w:rsidRPr="005A2423" w:rsidRDefault="005A2423" w:rsidP="005A2423">
      <w:pPr>
        <w:spacing w:after="0" w:line="240" w:lineRule="auto"/>
        <w:ind w:firstLine="709"/>
        <w:jc w:val="center"/>
        <w:rPr>
          <w:rFonts w:ascii="Times New Roman" w:hAnsi="Times New Roman"/>
          <w:b/>
          <w:sz w:val="26"/>
          <w:szCs w:val="26"/>
          <w:highlight w:val="lightGray"/>
          <w:lang w:eastAsia="ru-RU"/>
        </w:rPr>
      </w:pPr>
    </w:p>
    <w:p w:rsidR="005A2423" w:rsidRPr="005A2423" w:rsidRDefault="005A2423" w:rsidP="005A2423">
      <w:pPr>
        <w:spacing w:after="0" w:line="240" w:lineRule="auto"/>
        <w:ind w:firstLine="709"/>
        <w:jc w:val="center"/>
        <w:rPr>
          <w:rFonts w:ascii="Times New Roman" w:hAnsi="Times New Roman"/>
          <w:b/>
          <w:sz w:val="26"/>
          <w:szCs w:val="26"/>
          <w:lang w:eastAsia="ru-RU"/>
        </w:rPr>
      </w:pPr>
      <w:r w:rsidRPr="005A2423">
        <w:rPr>
          <w:rFonts w:ascii="Times New Roman" w:hAnsi="Times New Roman"/>
          <w:b/>
          <w:sz w:val="26"/>
          <w:szCs w:val="26"/>
          <w:lang w:eastAsia="ru-RU"/>
        </w:rPr>
        <w:t>2. Обеспечение сохранности и государственный учет документов</w:t>
      </w:r>
    </w:p>
    <w:p w:rsidR="005A2423" w:rsidRPr="005A2423" w:rsidRDefault="005A2423" w:rsidP="005A2423">
      <w:pPr>
        <w:spacing w:after="0" w:line="240" w:lineRule="auto"/>
        <w:ind w:firstLine="709"/>
        <w:jc w:val="center"/>
        <w:rPr>
          <w:rFonts w:ascii="Times New Roman" w:hAnsi="Times New Roman"/>
          <w:sz w:val="26"/>
          <w:szCs w:val="26"/>
          <w:lang w:eastAsia="ru-RU"/>
        </w:rPr>
      </w:pPr>
      <w:r w:rsidRPr="005A2423">
        <w:rPr>
          <w:rFonts w:ascii="Times New Roman" w:hAnsi="Times New Roman"/>
          <w:b/>
          <w:sz w:val="26"/>
          <w:szCs w:val="26"/>
          <w:lang w:eastAsia="ru-RU"/>
        </w:rPr>
        <w:t>Архивного фонда Российской Федерации</w:t>
      </w:r>
    </w:p>
    <w:p w:rsidR="005A2423" w:rsidRPr="005A2423" w:rsidRDefault="005A2423" w:rsidP="005A2423">
      <w:pPr>
        <w:spacing w:after="0" w:line="240" w:lineRule="auto"/>
        <w:ind w:firstLine="709"/>
        <w:jc w:val="both"/>
        <w:rPr>
          <w:rFonts w:ascii="Times New Roman" w:hAnsi="Times New Roman"/>
          <w:sz w:val="26"/>
          <w:szCs w:val="26"/>
          <w:highlight w:val="lightGray"/>
          <w:lang w:eastAsia="ru-RU"/>
        </w:rPr>
      </w:pPr>
    </w:p>
    <w:p w:rsidR="005A2423" w:rsidRDefault="005A2423" w:rsidP="009B37B6">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19680" behindDoc="0" locked="0" layoutInCell="1" allowOverlap="1" wp14:anchorId="026C2235" wp14:editId="09690AA6">
            <wp:simplePos x="0" y="0"/>
            <wp:positionH relativeFrom="column">
              <wp:posOffset>2535555</wp:posOffset>
            </wp:positionH>
            <wp:positionV relativeFrom="paragraph">
              <wp:posOffset>91440</wp:posOffset>
            </wp:positionV>
            <wp:extent cx="3886835" cy="2073910"/>
            <wp:effectExtent l="0" t="0" r="1905" b="2540"/>
            <wp:wrapSquare wrapText="bothSides"/>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sidRPr="005A2423">
        <w:rPr>
          <w:rFonts w:ascii="Times New Roman" w:hAnsi="Times New Roman"/>
          <w:sz w:val="26"/>
          <w:szCs w:val="26"/>
          <w:lang w:eastAsia="ru-RU"/>
        </w:rPr>
        <w:t xml:space="preserve">В соответствии с Регламентом государственного учета документов Архивного фонда Российской Федерации проведена паспортизация государственного и муниципальных архивов республики. </w:t>
      </w:r>
      <w:proofErr w:type="gramStart"/>
      <w:r w:rsidRPr="005A2423">
        <w:rPr>
          <w:rFonts w:ascii="Times New Roman" w:hAnsi="Times New Roman"/>
          <w:sz w:val="26"/>
          <w:szCs w:val="26"/>
          <w:lang w:eastAsia="ru-RU"/>
        </w:rPr>
        <w:t>По состоянию на 01.01.2016 на государственном и муниципальном хранении находится 2542 фонда / 514329 ед.хр. архивных документов, в том числе в Национальном архиве – 1707 фондов / 285797 ед.хр., в муниципальных архивах – 835 фондов / 228532 ед.хр.</w:t>
      </w:r>
      <w:r w:rsidR="009B37B6">
        <w:rPr>
          <w:rFonts w:ascii="Times New Roman" w:hAnsi="Times New Roman"/>
          <w:sz w:val="26"/>
          <w:szCs w:val="26"/>
          <w:lang w:eastAsia="ru-RU"/>
        </w:rPr>
        <w:t xml:space="preserve"> </w:t>
      </w:r>
      <w:r w:rsidRPr="005A2423">
        <w:rPr>
          <w:rFonts w:ascii="Times New Roman" w:hAnsi="Times New Roman"/>
          <w:sz w:val="26"/>
          <w:szCs w:val="26"/>
          <w:lang w:eastAsia="ru-RU"/>
        </w:rPr>
        <w:t>Распределение документов Архивного фонда Республики Хакасия по архивохранилищам государственного и муниципальных архивов, а также видовой состав представлен на рис. 1</w:t>
      </w:r>
      <w:r w:rsidR="009B37B6">
        <w:rPr>
          <w:rFonts w:ascii="Times New Roman" w:hAnsi="Times New Roman"/>
          <w:sz w:val="26"/>
          <w:szCs w:val="26"/>
          <w:lang w:eastAsia="ru-RU"/>
        </w:rPr>
        <w:t>–</w:t>
      </w:r>
      <w:r w:rsidRPr="005A2423">
        <w:rPr>
          <w:rFonts w:ascii="Times New Roman" w:hAnsi="Times New Roman"/>
          <w:sz w:val="26"/>
          <w:szCs w:val="26"/>
          <w:lang w:eastAsia="ru-RU"/>
        </w:rPr>
        <w:t>3.</w:t>
      </w:r>
      <w:proofErr w:type="gramEnd"/>
    </w:p>
    <w:p w:rsidR="009B37B6" w:rsidRDefault="009B37B6" w:rsidP="009B37B6">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9B37B6" w:rsidRDefault="009B37B6" w:rsidP="009B37B6">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9B37B6" w:rsidRDefault="009B37B6" w:rsidP="009B37B6">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9B37B6" w:rsidRPr="005A2423" w:rsidRDefault="009B37B6" w:rsidP="005A2423">
      <w:pPr>
        <w:tabs>
          <w:tab w:val="left" w:pos="2376"/>
        </w:tabs>
        <w:autoSpaceDE w:val="0"/>
        <w:autoSpaceDN w:val="0"/>
        <w:adjustRightInd w:val="0"/>
        <w:spacing w:after="0" w:line="240" w:lineRule="auto"/>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21728" behindDoc="0" locked="0" layoutInCell="1" allowOverlap="1" wp14:anchorId="1DCA290C" wp14:editId="6F95784E">
            <wp:simplePos x="0" y="0"/>
            <wp:positionH relativeFrom="column">
              <wp:posOffset>3308350</wp:posOffset>
            </wp:positionH>
            <wp:positionV relativeFrom="paragraph">
              <wp:posOffset>34290</wp:posOffset>
            </wp:positionV>
            <wp:extent cx="2830195" cy="2287905"/>
            <wp:effectExtent l="0" t="0" r="0" b="1270"/>
            <wp:wrapNone/>
            <wp:docPr id="254" name="Диаграмма 2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eastAsia="ru-RU"/>
        </w:rPr>
        <w:drawing>
          <wp:anchor distT="0" distB="0" distL="114300" distR="114300" simplePos="0" relativeHeight="251720704" behindDoc="0" locked="0" layoutInCell="1" allowOverlap="1" wp14:anchorId="543539D0" wp14:editId="18F7D12F">
            <wp:simplePos x="0" y="0"/>
            <wp:positionH relativeFrom="column">
              <wp:posOffset>-148590</wp:posOffset>
            </wp:positionH>
            <wp:positionV relativeFrom="paragraph">
              <wp:posOffset>37465</wp:posOffset>
            </wp:positionV>
            <wp:extent cx="3106420" cy="2313305"/>
            <wp:effectExtent l="0" t="0" r="0" b="1270"/>
            <wp:wrapNone/>
            <wp:docPr id="248" name="Диаграмма 2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r w:rsidRPr="005A2423">
        <w:rPr>
          <w:rFonts w:ascii="Times New Roman" w:hAnsi="Times New Roman"/>
          <w:sz w:val="26"/>
          <w:szCs w:val="26"/>
          <w:lang w:eastAsia="ru-RU"/>
        </w:rPr>
        <w:lastRenderedPageBreak/>
        <w:t>Ежегодно архивистами республики уделяется должное внимание улучшению условий хранения архивных документов, увеличению доли документов, хранящихся в нормативных условиях, предупреждению чрезвычайных ситуаций.</w:t>
      </w: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r w:rsidRPr="005A2423">
        <w:rPr>
          <w:rFonts w:ascii="Times New Roman" w:hAnsi="Times New Roman"/>
          <w:sz w:val="26"/>
          <w:szCs w:val="26"/>
          <w:lang w:eastAsia="ru-RU"/>
        </w:rPr>
        <w:t>Введены в эксплуатацию дополнительные помещения в муниципальных архивах Усть-Абаканского и Ширинского районов, 25 м</w:t>
      </w:r>
      <w:proofErr w:type="gramStart"/>
      <w:r w:rsidRPr="005A2423">
        <w:rPr>
          <w:rFonts w:ascii="Times New Roman" w:hAnsi="Times New Roman"/>
          <w:sz w:val="26"/>
          <w:szCs w:val="26"/>
          <w:vertAlign w:val="superscript"/>
          <w:lang w:eastAsia="ru-RU"/>
        </w:rPr>
        <w:t>2</w:t>
      </w:r>
      <w:proofErr w:type="gramEnd"/>
      <w:r w:rsidRPr="005A2423">
        <w:rPr>
          <w:rFonts w:ascii="Times New Roman" w:hAnsi="Times New Roman"/>
          <w:sz w:val="26"/>
          <w:szCs w:val="26"/>
          <w:lang w:eastAsia="ru-RU"/>
        </w:rPr>
        <w:t xml:space="preserve"> и 19 м</w:t>
      </w:r>
      <w:r w:rsidRPr="005A2423">
        <w:rPr>
          <w:rFonts w:ascii="Times New Roman" w:hAnsi="Times New Roman"/>
          <w:sz w:val="26"/>
          <w:szCs w:val="26"/>
          <w:vertAlign w:val="superscript"/>
          <w:lang w:eastAsia="ru-RU"/>
        </w:rPr>
        <w:t>2</w:t>
      </w:r>
      <w:r w:rsidRPr="005A2423">
        <w:rPr>
          <w:rFonts w:ascii="Times New Roman" w:hAnsi="Times New Roman"/>
          <w:sz w:val="26"/>
          <w:szCs w:val="26"/>
          <w:lang w:eastAsia="ru-RU"/>
        </w:rPr>
        <w:t xml:space="preserve"> соответственно.</w:t>
      </w:r>
    </w:p>
    <w:p w:rsidR="005A2423" w:rsidRPr="005A2423" w:rsidRDefault="005A2423" w:rsidP="005A2423">
      <w:pPr>
        <w:tabs>
          <w:tab w:val="left" w:pos="2376"/>
        </w:tabs>
        <w:autoSpaceDE w:val="0"/>
        <w:autoSpaceDN w:val="0"/>
        <w:adjustRightInd w:val="0"/>
        <w:spacing w:after="0" w:line="240" w:lineRule="auto"/>
        <w:ind w:firstLine="680"/>
        <w:jc w:val="both"/>
        <w:rPr>
          <w:rFonts w:ascii="Times New Roman" w:hAnsi="Times New Roman"/>
          <w:sz w:val="26"/>
          <w:szCs w:val="26"/>
          <w:lang w:eastAsia="ru-RU"/>
        </w:rPr>
      </w:pPr>
      <w:r>
        <w:rPr>
          <w:rFonts w:ascii="Times New Roman" w:hAnsi="Times New Roman"/>
          <w:noProof/>
          <w:sz w:val="24"/>
          <w:szCs w:val="24"/>
          <w:lang w:eastAsia="ru-RU"/>
        </w:rPr>
        <w:drawing>
          <wp:anchor distT="0" distB="0" distL="114300" distR="114300" simplePos="0" relativeHeight="251715584" behindDoc="0" locked="0" layoutInCell="1" allowOverlap="1" wp14:anchorId="7620ABC6" wp14:editId="5E6AB181">
            <wp:simplePos x="0" y="0"/>
            <wp:positionH relativeFrom="column">
              <wp:posOffset>3777615</wp:posOffset>
            </wp:positionH>
            <wp:positionV relativeFrom="paragraph">
              <wp:posOffset>549910</wp:posOffset>
            </wp:positionV>
            <wp:extent cx="2360930" cy="1484630"/>
            <wp:effectExtent l="0" t="0" r="1270" b="127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6093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423">
        <w:rPr>
          <w:rFonts w:ascii="Times New Roman" w:hAnsi="Times New Roman"/>
          <w:sz w:val="26"/>
          <w:szCs w:val="26"/>
          <w:lang w:eastAsia="ru-RU"/>
        </w:rPr>
        <w:t xml:space="preserve">В целях реализации Стратегии развития информационного общества в Российской Федерации, утвержденной Президентом Российской Федерации от 07.02.2008 г. № Пр-212 в 2015 году ГКУ РХ «Национальный архив», муниципальный архив Ширинского района продолжили работу по переводу в электронную форму архивных фондов.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В соответствии с государственной программой  «Развитие информационного общества в Республике Хакасия (2011-2015 годы)» по подпрограмме «Информатизация отрасли «Культура» на 2015 год проведена работа по переводу в электронный вид особо ценных и ценных  документов. Проведены все необходимые организационные мероприятия: подготовлено техническое задание, государственный контракт, помещение для проведения работ по оцифровке. Всего оцифровано 511 ед.хр. В настоящее время оцифрованные документы размещены в информационной системе «Электронный читальный зал» и доступны для использования в электронном виде.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Всего в электронный вид переведено 11528 ед.хр., что составляет 5,8 % документов постоянного хранения, включенных в состав Архивного фонда Российской Федерации, хранящихся в Национальном архиве (в том числе 2590 ед.хр. особо ценных дел – 56% от общего количества ОЦД).</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Сотрудниками муниципального архива Ширинского района продолжена работа по оцифровке архивных фондов Р-1 «Администрация Ширинского района», Р-28 «Администрация Ширинского сельсовета». В отчетном году отсканировано 12 ед.хр. /2231 листов. Сохранить темпы оцифровки уровня 2014 года (233 ед</w:t>
      </w:r>
      <w:proofErr w:type="gramStart"/>
      <w:r w:rsidRPr="005A2423">
        <w:rPr>
          <w:rFonts w:ascii="Times New Roman" w:hAnsi="Times New Roman"/>
          <w:sz w:val="26"/>
          <w:szCs w:val="26"/>
          <w:lang w:eastAsia="ru-RU"/>
        </w:rPr>
        <w:t>.х</w:t>
      </w:r>
      <w:proofErr w:type="gramEnd"/>
      <w:r w:rsidRPr="005A2423">
        <w:rPr>
          <w:rFonts w:ascii="Times New Roman" w:hAnsi="Times New Roman"/>
          <w:sz w:val="26"/>
          <w:szCs w:val="26"/>
          <w:lang w:eastAsia="ru-RU"/>
        </w:rPr>
        <w:t>ранения/36000 листов) не удалось по причине возникшей чрезвычайной ситуации, связанной со стихийными пожарами в апреле 2015 года, случившимися в том числе и в Ширинском районе, в связи с чем силы и средства были распределены на устранение последствий ЧС. Сканирование осуществляется на книжном сканере Plustek OpticBook A300 с помощью ПО Readiris Pro 10, разрешение при сканировании 600 dpi.</w:t>
      </w:r>
      <w:r w:rsidR="009B37B6">
        <w:rPr>
          <w:rFonts w:ascii="Times New Roman" w:hAnsi="Times New Roman"/>
          <w:sz w:val="26"/>
          <w:szCs w:val="26"/>
          <w:lang w:eastAsia="ru-RU"/>
        </w:rPr>
        <w:t xml:space="preserve"> </w:t>
      </w:r>
      <w:r w:rsidRPr="005A2423">
        <w:rPr>
          <w:rFonts w:ascii="Times New Roman" w:hAnsi="Times New Roman"/>
          <w:sz w:val="26"/>
          <w:szCs w:val="26"/>
          <w:lang w:eastAsia="ru-RU"/>
        </w:rPr>
        <w:t>Сканированные образы сохраняются в формате PDF на оптических дисках. Всего за 2013-2015 годы в Ширинском районе оцифровано 402 ед.хр./60650 листов, записано 23 диска.</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Всего, по состоянию на 01.01.2016 в муниципальных архивах оцифровано 3088 ед.хр., что составляет 2,9 % документов постоянного хранения, включенных в состав Архивного фонда Российской Федерации, хранящихся в муниципальных архивах. В частности: Ширинский район – см. выше; г. Сорск (2014 г.) оцифровано 363 ед.хр./27931 листов корешков ордеров фонда № Р-1 «Администрация г. Сорска»; Бейский район (2013 г.) 62 ед.хр. фондов Р-30, Р-32; Таштыпский район (2013-2014 гг.) оцифровано 2261 ед.хр. фонда Р-1 «Администрация Таштыпского района»;</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Для создания оптимальных условий хранения, обеспечивающих постоянное (вечное) хранение документов Архивного фонда Российской Федерации, в </w:t>
      </w:r>
      <w:r w:rsidRPr="005A2423">
        <w:rPr>
          <w:rFonts w:ascii="Times New Roman" w:hAnsi="Times New Roman"/>
          <w:sz w:val="26"/>
          <w:szCs w:val="26"/>
          <w:lang w:eastAsia="ru-RU"/>
        </w:rPr>
        <w:lastRenderedPageBreak/>
        <w:t>отчетный период осуществлен комплекс мероприятий по укреплению и модернизации материально-технической базы архивов.</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Национальным архивом ежеквартально были организованы противопожарные мероприятия: </w:t>
      </w:r>
      <w:proofErr w:type="gramStart"/>
      <w:r w:rsidRPr="005A2423">
        <w:rPr>
          <w:rFonts w:ascii="Times New Roman" w:hAnsi="Times New Roman"/>
          <w:sz w:val="26"/>
          <w:szCs w:val="26"/>
          <w:lang w:eastAsia="ru-RU"/>
        </w:rPr>
        <w:t>контроль за</w:t>
      </w:r>
      <w:proofErr w:type="gramEnd"/>
      <w:r w:rsidRPr="005A2423">
        <w:rPr>
          <w:rFonts w:ascii="Times New Roman" w:hAnsi="Times New Roman"/>
          <w:sz w:val="26"/>
          <w:szCs w:val="26"/>
          <w:lang w:eastAsia="ru-RU"/>
        </w:rPr>
        <w:t xml:space="preserve"> состоянием системы пожаротушения, инструктаж, учебные занятия и тренировки по обеспечению пожарной безопасности. Отдельные мероприятия, направленные на обеспечение сохранности документов Архивного фонда Российской Федерации проведены в муниципальных </w:t>
      </w:r>
      <w:r w:rsidR="009B37B6">
        <w:rPr>
          <w:rFonts w:ascii="Times New Roman" w:hAnsi="Times New Roman"/>
          <w:sz w:val="26"/>
          <w:szCs w:val="26"/>
          <w:lang w:eastAsia="ru-RU"/>
        </w:rPr>
        <w:t xml:space="preserve">архивах республики, в частности, </w:t>
      </w:r>
      <w:r w:rsidRPr="005A2423">
        <w:rPr>
          <w:rFonts w:ascii="Times New Roman" w:hAnsi="Times New Roman"/>
          <w:sz w:val="26"/>
          <w:szCs w:val="26"/>
          <w:lang w:eastAsia="ru-RU"/>
        </w:rPr>
        <w:t>установлена система климатического контроля в хранилище архива г.</w:t>
      </w:r>
      <w:r w:rsidR="009B37B6">
        <w:rPr>
          <w:rFonts w:ascii="Times New Roman" w:hAnsi="Times New Roman"/>
          <w:sz w:val="26"/>
          <w:szCs w:val="26"/>
          <w:lang w:eastAsia="ru-RU"/>
        </w:rPr>
        <w:t xml:space="preserve"> </w:t>
      </w:r>
      <w:r w:rsidRPr="005A2423">
        <w:rPr>
          <w:rFonts w:ascii="Times New Roman" w:hAnsi="Times New Roman"/>
          <w:sz w:val="26"/>
          <w:szCs w:val="26"/>
          <w:lang w:eastAsia="ru-RU"/>
        </w:rPr>
        <w:t>Сорска, проведены работы по замене труб отопительной системы в г. Черногорске. Проведен косметический ремонт рабочего кабинета муниципального архива Ширинского района, в г.</w:t>
      </w:r>
      <w:r w:rsidR="009B37B6">
        <w:rPr>
          <w:rFonts w:ascii="Times New Roman" w:hAnsi="Times New Roman"/>
          <w:sz w:val="26"/>
          <w:szCs w:val="26"/>
          <w:lang w:eastAsia="ru-RU"/>
        </w:rPr>
        <w:t xml:space="preserve"> </w:t>
      </w:r>
      <w:r w:rsidRPr="005A2423">
        <w:rPr>
          <w:rFonts w:ascii="Times New Roman" w:hAnsi="Times New Roman"/>
          <w:sz w:val="26"/>
          <w:szCs w:val="26"/>
          <w:lang w:eastAsia="ru-RU"/>
        </w:rPr>
        <w:t>Саяногорске приобретено МФУ «</w:t>
      </w:r>
      <w:r w:rsidRPr="005A2423">
        <w:rPr>
          <w:rFonts w:ascii="Times New Roman" w:hAnsi="Times New Roman"/>
          <w:sz w:val="26"/>
          <w:szCs w:val="26"/>
          <w:lang w:val="en-US" w:eastAsia="ru-RU"/>
        </w:rPr>
        <w:t>Kyocera</w:t>
      </w:r>
      <w:r w:rsidRPr="005A2423">
        <w:rPr>
          <w:rFonts w:ascii="Times New Roman" w:hAnsi="Times New Roman"/>
          <w:sz w:val="26"/>
          <w:szCs w:val="26"/>
          <w:lang w:eastAsia="ru-RU"/>
        </w:rPr>
        <w:t>».</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За прошедший год общая протяжённость архивных полок в муниципальных архивах Хакасии увеличилась на 162,5 пог.м. (г. Саяногорск, г. Сорск, Алтайский, Бейский, Усть-Абаканский районы).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В целях обеспечения сохранности документов, архивными учреждениями республики продолжена проверка наличия дел. Национальным архивом проверено 9 фондов/10266 ед.хр. В ходе проведения  проверки фонда Р-933 «Фотоколлекция» выявлены несоответствия в учетных документах,  составлены необходимые акты (об отнесении к другому фонду, о технических ошибках в учетных документах).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Муниципальными архивами (Алтайский, Аскизский, Орджоникидзевский, Ширинский районы, г. Саяногорск, г. Черногорск) проверено 32 фонда/7903 ед.хр. В установленном порядке по итогам проверок также оформлены необходимые документы. Утраты дел не выявлено.</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По состоянию на 01.01.2016 в Национальном архиве выявлено 1687 дела, </w:t>
      </w:r>
      <w:proofErr w:type="gramStart"/>
      <w:r w:rsidRPr="005A2423">
        <w:rPr>
          <w:rFonts w:ascii="Times New Roman" w:hAnsi="Times New Roman"/>
          <w:sz w:val="26"/>
          <w:szCs w:val="26"/>
          <w:lang w:eastAsia="ru-RU"/>
        </w:rPr>
        <w:t>находящихся</w:t>
      </w:r>
      <w:proofErr w:type="gramEnd"/>
      <w:r w:rsidRPr="005A2423">
        <w:rPr>
          <w:rFonts w:ascii="Times New Roman" w:hAnsi="Times New Roman"/>
          <w:sz w:val="26"/>
          <w:szCs w:val="26"/>
          <w:lang w:eastAsia="ru-RU"/>
        </w:rPr>
        <w:t xml:space="preserve"> в неудовлетворительном состоянии. В муниципальных архивах учет ведется только в архиве г. Саяногорска, в котором 2072 дела нуждается в реставрации. С целью улучшения физического состояния архивных документов в </w:t>
      </w:r>
      <w:proofErr w:type="gramStart"/>
      <w:r w:rsidRPr="005A2423">
        <w:rPr>
          <w:rFonts w:ascii="Times New Roman" w:hAnsi="Times New Roman"/>
          <w:sz w:val="26"/>
          <w:szCs w:val="26"/>
          <w:lang w:eastAsia="ru-RU"/>
        </w:rPr>
        <w:t>государственном</w:t>
      </w:r>
      <w:proofErr w:type="gramEnd"/>
      <w:r w:rsidRPr="005A2423">
        <w:rPr>
          <w:rFonts w:ascii="Times New Roman" w:hAnsi="Times New Roman"/>
          <w:sz w:val="26"/>
          <w:szCs w:val="26"/>
          <w:lang w:eastAsia="ru-RU"/>
        </w:rPr>
        <w:t xml:space="preserve"> и муниципальных архивах республики проводились работы по восстановлению свойств и долговечности оригиналов архивных документов. Доступными средствами отреставрировано 108 дел/21136 листов, в том числе в Национальном архиве – 36 ед.хр./1885 листов; в муниципальных архивах 72 ед.хр./ 19251 лист (г. Саяногорск, г. Черногорск). Физико-химической и технической обработке подвергнуто 1099 дел, в том числе в Национальном архиве –81 дело, в муниципальных архивах – 542 дела (Аскизский, Орджоникидзевский, </w:t>
      </w:r>
      <w:r w:rsidR="00DA293A">
        <w:rPr>
          <w:rFonts w:ascii="Times New Roman" w:hAnsi="Times New Roman"/>
          <w:sz w:val="26"/>
          <w:szCs w:val="26"/>
          <w:lang w:eastAsia="ru-RU"/>
        </w:rPr>
        <w:br/>
      </w:r>
      <w:r w:rsidRPr="005A2423">
        <w:rPr>
          <w:rFonts w:ascii="Times New Roman" w:hAnsi="Times New Roman"/>
          <w:sz w:val="26"/>
          <w:szCs w:val="26"/>
          <w:lang w:eastAsia="ru-RU"/>
        </w:rPr>
        <w:t>У</w:t>
      </w:r>
      <w:r w:rsidR="00DA293A">
        <w:rPr>
          <w:rFonts w:ascii="Times New Roman" w:hAnsi="Times New Roman"/>
          <w:sz w:val="26"/>
          <w:szCs w:val="26"/>
          <w:lang w:eastAsia="ru-RU"/>
        </w:rPr>
        <w:t>сть</w:t>
      </w:r>
      <w:r w:rsidRPr="005A2423">
        <w:rPr>
          <w:rFonts w:ascii="Times New Roman" w:hAnsi="Times New Roman"/>
          <w:sz w:val="26"/>
          <w:szCs w:val="26"/>
          <w:lang w:eastAsia="ru-RU"/>
        </w:rPr>
        <w:t xml:space="preserve">-Абаканский, Ширинский районы, г. Абаза, г. Саяногорск, г. Сорск, </w:t>
      </w:r>
      <w:r w:rsidR="00DA293A">
        <w:rPr>
          <w:rFonts w:ascii="Times New Roman" w:hAnsi="Times New Roman"/>
          <w:sz w:val="26"/>
          <w:szCs w:val="26"/>
          <w:lang w:eastAsia="ru-RU"/>
        </w:rPr>
        <w:br/>
      </w:r>
      <w:r w:rsidRPr="005A2423">
        <w:rPr>
          <w:rFonts w:ascii="Times New Roman" w:hAnsi="Times New Roman"/>
          <w:sz w:val="26"/>
          <w:szCs w:val="26"/>
          <w:lang w:eastAsia="ru-RU"/>
        </w:rPr>
        <w:t>г. Черногорск).</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Для обеспечения защиты документов от внешних неблагоприятных факторов в отчетном году закартонировано 12654 ед.хр., в том числе 5122 ед.хр. Национальным архивом, 7532 едхр. муниципальными архивами. На 01.01.2016 процент закартонированных дел составляет в государственном архиве 99,9 %, в муниципальных архивах – 95,8 %. Уровень оснащения архивов первичными средствами хранения, с учетом вновь поступающих дел остается на одном уровне, как по </w:t>
      </w:r>
      <w:proofErr w:type="gramStart"/>
      <w:r w:rsidRPr="005A2423">
        <w:rPr>
          <w:rFonts w:ascii="Times New Roman" w:hAnsi="Times New Roman"/>
          <w:sz w:val="26"/>
          <w:szCs w:val="26"/>
          <w:lang w:eastAsia="ru-RU"/>
        </w:rPr>
        <w:t>государственному</w:t>
      </w:r>
      <w:proofErr w:type="gramEnd"/>
      <w:r w:rsidRPr="005A2423">
        <w:rPr>
          <w:rFonts w:ascii="Times New Roman" w:hAnsi="Times New Roman"/>
          <w:sz w:val="26"/>
          <w:szCs w:val="26"/>
          <w:lang w:eastAsia="ru-RU"/>
        </w:rPr>
        <w:t xml:space="preserve">, так и по муниципальным архивам. В 2015 году Национальным архивом закуплено 670 архивных коробов, для нужд муниципальных архивов приобретено 650 архивных коробок (г. Абакан, г. Саяногорск, г. Сорск, Бейский, Таштыпский, Усть-Абаканский,  районы).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lastRenderedPageBreak/>
        <w:t>Во всех архивных учреждениях республики ведется систематическое наблюдение за температурно-влажностным режимом в архивохранилищах с записью показаний в соответствующих журналах. Замер температуры производится дважды в неделю. Ежеквартально в течение года в архивохранилищах республики проводятся санитарные дни, работы по обеспыливанию стеллажей и архивных коробок.</w:t>
      </w:r>
    </w:p>
    <w:p w:rsidR="005A2423" w:rsidRPr="005A2423" w:rsidRDefault="005A2423" w:rsidP="005A2423">
      <w:pPr>
        <w:spacing w:after="0" w:line="240" w:lineRule="auto"/>
        <w:ind w:firstLine="709"/>
        <w:jc w:val="center"/>
        <w:rPr>
          <w:rFonts w:ascii="Times New Roman" w:hAnsi="Times New Roman"/>
          <w:b/>
          <w:sz w:val="26"/>
          <w:szCs w:val="26"/>
          <w:highlight w:val="lightGray"/>
          <w:lang w:eastAsia="ru-RU"/>
        </w:rPr>
      </w:pPr>
    </w:p>
    <w:p w:rsidR="00F156A6" w:rsidRPr="00F156A6" w:rsidRDefault="005A2423" w:rsidP="005A2423">
      <w:pPr>
        <w:spacing w:after="0" w:line="240" w:lineRule="auto"/>
        <w:ind w:firstLine="709"/>
        <w:jc w:val="center"/>
        <w:rPr>
          <w:rFonts w:ascii="Times New Roman" w:hAnsi="Times New Roman"/>
          <w:i/>
          <w:sz w:val="26"/>
          <w:szCs w:val="26"/>
          <w:lang w:eastAsia="ru-RU"/>
        </w:rPr>
      </w:pPr>
      <w:r w:rsidRPr="00F156A6">
        <w:rPr>
          <w:rFonts w:ascii="Times New Roman" w:hAnsi="Times New Roman"/>
          <w:i/>
          <w:sz w:val="26"/>
          <w:szCs w:val="26"/>
          <w:lang w:eastAsia="ru-RU"/>
        </w:rPr>
        <w:t xml:space="preserve">Формирование и комплектование </w:t>
      </w:r>
    </w:p>
    <w:p w:rsidR="005A2423" w:rsidRPr="00F156A6" w:rsidRDefault="005A2423" w:rsidP="005A2423">
      <w:pPr>
        <w:spacing w:after="0" w:line="240" w:lineRule="auto"/>
        <w:ind w:firstLine="709"/>
        <w:jc w:val="center"/>
        <w:rPr>
          <w:rFonts w:ascii="Times New Roman" w:hAnsi="Times New Roman"/>
          <w:i/>
          <w:sz w:val="26"/>
          <w:szCs w:val="26"/>
          <w:lang w:eastAsia="ru-RU"/>
        </w:rPr>
      </w:pPr>
      <w:r w:rsidRPr="00F156A6">
        <w:rPr>
          <w:rFonts w:ascii="Times New Roman" w:hAnsi="Times New Roman"/>
          <w:i/>
          <w:sz w:val="26"/>
          <w:szCs w:val="26"/>
          <w:lang w:eastAsia="ru-RU"/>
        </w:rPr>
        <w:t>Архивного фонда Российской Федерации</w:t>
      </w:r>
    </w:p>
    <w:p w:rsidR="005A2423" w:rsidRPr="005A2423" w:rsidRDefault="005A2423" w:rsidP="005A2423">
      <w:pPr>
        <w:spacing w:after="0" w:line="240" w:lineRule="auto"/>
        <w:ind w:firstLine="709"/>
        <w:jc w:val="both"/>
        <w:rPr>
          <w:rFonts w:ascii="Times New Roman" w:hAnsi="Times New Roman"/>
          <w:sz w:val="26"/>
          <w:szCs w:val="26"/>
          <w:highlight w:val="lightGray"/>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Ключевым направлением в работе архивов республики является прием документов на государственное и муниципальное хранение, поэтому в плановом порядке продолжалась работа по комплектованию архивов управленческими документами от источников комплектования, документами личного происхождения от граждан, фотодокументами, а также осуществлялся прием документов по личному составу от ликвидированных организаций. Всеми архивами республики составлены и согласованы с ЭПМК по делам архивов графики согласования номенклатур дел, упорядочения и передачи документов учреждений в архивы, в соответствии с которыми осуществлялся прием управленческой документации от организаций.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Согласно ведомственной статистик</w:t>
      </w:r>
      <w:r w:rsidR="001D7E7D">
        <w:rPr>
          <w:rFonts w:ascii="Times New Roman" w:hAnsi="Times New Roman"/>
          <w:sz w:val="26"/>
          <w:szCs w:val="26"/>
          <w:lang w:eastAsia="ru-RU"/>
        </w:rPr>
        <w:t>е</w:t>
      </w:r>
      <w:r w:rsidRPr="005A2423">
        <w:rPr>
          <w:rFonts w:ascii="Times New Roman" w:hAnsi="Times New Roman"/>
          <w:sz w:val="26"/>
          <w:szCs w:val="26"/>
          <w:lang w:eastAsia="ru-RU"/>
        </w:rPr>
        <w:t>, по состоянию на 01.01.2016 года источниками комплектования государственного и муниципальных архивов Республики Хакасия являютс</w:t>
      </w:r>
      <w:r w:rsidR="001D7E7D">
        <w:rPr>
          <w:rFonts w:ascii="Times New Roman" w:hAnsi="Times New Roman"/>
          <w:sz w:val="26"/>
          <w:szCs w:val="26"/>
          <w:lang w:eastAsia="ru-RU"/>
        </w:rPr>
        <w:t xml:space="preserve">я 361 организация, в том числе </w:t>
      </w:r>
      <w:r w:rsidRPr="005A2423">
        <w:rPr>
          <w:rFonts w:ascii="Times New Roman" w:hAnsi="Times New Roman"/>
          <w:sz w:val="26"/>
          <w:szCs w:val="26"/>
          <w:lang w:eastAsia="ru-RU"/>
        </w:rPr>
        <w:t>профиля комплектования Национального архива Республики Хакасия – 123 организации, профиля комплектования муниципальных архивов – 238 организаций.</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Плановые показатели по приему документов от организаций источников в целом выполнены всеми архивами Республики Хакасия.</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r w:rsidRPr="005A2423">
        <w:rPr>
          <w:rFonts w:ascii="Times New Roman" w:hAnsi="Times New Roman"/>
          <w:sz w:val="26"/>
          <w:szCs w:val="26"/>
          <w:lang w:eastAsia="ru-RU"/>
        </w:rPr>
        <w:t>В 2015 году муниципальный архив Усть-Абаканского района, после 6-ти летнего перерыва возобновил прием документов Архивного фонда Российской Федерации от организаций-источников</w:t>
      </w:r>
      <w:r w:rsidR="001D7E7D">
        <w:rPr>
          <w:rFonts w:ascii="Times New Roman" w:hAnsi="Times New Roman"/>
          <w:sz w:val="26"/>
          <w:szCs w:val="26"/>
          <w:lang w:eastAsia="ru-RU"/>
        </w:rPr>
        <w:t xml:space="preserve"> комплектования. В частности, приняты документы за 2003 – </w:t>
      </w:r>
      <w:r w:rsidRPr="005A2423">
        <w:rPr>
          <w:rFonts w:ascii="Times New Roman" w:hAnsi="Times New Roman"/>
          <w:sz w:val="26"/>
          <w:szCs w:val="26"/>
          <w:lang w:eastAsia="ru-RU"/>
        </w:rPr>
        <w:t xml:space="preserve">2009 годы, находящиеся на временном хранении в организациях </w:t>
      </w:r>
      <w:proofErr w:type="gramStart"/>
      <w:r w:rsidRPr="005A2423">
        <w:rPr>
          <w:rFonts w:ascii="Times New Roman" w:hAnsi="Times New Roman"/>
          <w:sz w:val="26"/>
          <w:szCs w:val="26"/>
          <w:lang w:eastAsia="ru-RU"/>
        </w:rPr>
        <w:t>сверх нормативно</w:t>
      </w:r>
      <w:proofErr w:type="gramEnd"/>
      <w:r w:rsidRPr="005A2423">
        <w:rPr>
          <w:rFonts w:ascii="Times New Roman" w:hAnsi="Times New Roman"/>
          <w:sz w:val="26"/>
          <w:szCs w:val="26"/>
          <w:lang w:eastAsia="ru-RU"/>
        </w:rPr>
        <w:t xml:space="preserve"> установленного срока.</w:t>
      </w:r>
      <w:r w:rsidRPr="005A2423">
        <w:rPr>
          <w:rFonts w:ascii="Times New Roman" w:hAnsi="Times New Roman"/>
          <w:sz w:val="26"/>
          <w:szCs w:val="26"/>
          <w:highlight w:val="lightGray"/>
          <w:lang w:eastAsia="ru-RU"/>
        </w:rPr>
        <w:t xml:space="preserve">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В целом, хранилища государственного и муниципальных архивов пополнились на 17237 дел (на 69 % больше чем в 2014), в том числе:</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управленческими документами постоянного хранения – 7409 ед</w:t>
      </w:r>
      <w:proofErr w:type="gramStart"/>
      <w:r w:rsidRPr="005A2423">
        <w:rPr>
          <w:rFonts w:ascii="Times New Roman" w:hAnsi="Times New Roman"/>
          <w:sz w:val="26"/>
          <w:szCs w:val="26"/>
          <w:lang w:eastAsia="ru-RU"/>
        </w:rPr>
        <w:t>.х</w:t>
      </w:r>
      <w:proofErr w:type="gramEnd"/>
      <w:r w:rsidRPr="005A2423">
        <w:rPr>
          <w:rFonts w:ascii="Times New Roman" w:hAnsi="Times New Roman"/>
          <w:sz w:val="26"/>
          <w:szCs w:val="26"/>
          <w:lang w:eastAsia="ru-RU"/>
        </w:rPr>
        <w:t xml:space="preserve">ранения;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документами личного происхождения – 228 ед</w:t>
      </w:r>
      <w:proofErr w:type="gramStart"/>
      <w:r w:rsidRPr="005A2423">
        <w:rPr>
          <w:rFonts w:ascii="Times New Roman" w:hAnsi="Times New Roman"/>
          <w:sz w:val="26"/>
          <w:szCs w:val="26"/>
          <w:lang w:eastAsia="ru-RU"/>
        </w:rPr>
        <w:t>.х</w:t>
      </w:r>
      <w:proofErr w:type="gramEnd"/>
      <w:r w:rsidRPr="005A2423">
        <w:rPr>
          <w:rFonts w:ascii="Times New Roman" w:hAnsi="Times New Roman"/>
          <w:sz w:val="26"/>
          <w:szCs w:val="26"/>
          <w:lang w:eastAsia="ru-RU"/>
        </w:rPr>
        <w:t xml:space="preserve">ранения;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фотодокументами – 146 ед</w:t>
      </w:r>
      <w:proofErr w:type="gramStart"/>
      <w:r w:rsidRPr="005A2423">
        <w:rPr>
          <w:rFonts w:ascii="Times New Roman" w:hAnsi="Times New Roman"/>
          <w:sz w:val="26"/>
          <w:szCs w:val="26"/>
          <w:lang w:eastAsia="ru-RU"/>
        </w:rPr>
        <w:t>.х</w:t>
      </w:r>
      <w:proofErr w:type="gramEnd"/>
      <w:r w:rsidRPr="005A2423">
        <w:rPr>
          <w:rFonts w:ascii="Times New Roman" w:hAnsi="Times New Roman"/>
          <w:sz w:val="26"/>
          <w:szCs w:val="26"/>
          <w:lang w:eastAsia="ru-RU"/>
        </w:rPr>
        <w:t>ранения;</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по личному составу – 9454 ед</w:t>
      </w:r>
      <w:proofErr w:type="gramStart"/>
      <w:r w:rsidRPr="005A2423">
        <w:rPr>
          <w:rFonts w:ascii="Times New Roman" w:hAnsi="Times New Roman"/>
          <w:sz w:val="26"/>
          <w:szCs w:val="26"/>
          <w:lang w:eastAsia="ru-RU"/>
        </w:rPr>
        <w:t>.х</w:t>
      </w:r>
      <w:proofErr w:type="gramEnd"/>
      <w:r w:rsidRPr="005A2423">
        <w:rPr>
          <w:rFonts w:ascii="Times New Roman" w:hAnsi="Times New Roman"/>
          <w:sz w:val="26"/>
          <w:szCs w:val="26"/>
          <w:lang w:eastAsia="ru-RU"/>
        </w:rPr>
        <w:t>ранения.</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Национальный архив в отчетном году принял на хранение – 5263 ед.хр. (в 2,8 раза больше чем в 2014), в т.ч. 3722 ед.хр. дел по личному составу, и, кроме того, 82 дела временного хранения;</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муниципальные архивы – 11937 ед.хр. (в 1,4 раза больше чем в 2014), в т.ч. 5732 дел по личному составу.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Динамика поступления документов в архивы республики в 2008-2015 годах приведена на рис. 4.</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Продолжена работа по взаимодействию с держателями личных архивов. Всего принято 228 документов личного происхождения. Национальный архив и </w:t>
      </w:r>
      <w:r w:rsidRPr="005A2423">
        <w:rPr>
          <w:rFonts w:ascii="Times New Roman" w:hAnsi="Times New Roman"/>
          <w:sz w:val="26"/>
          <w:szCs w:val="26"/>
          <w:lang w:eastAsia="ru-RU"/>
        </w:rPr>
        <w:lastRenderedPageBreak/>
        <w:t xml:space="preserve">муниципальный архив Орджоникидзевского района приняли документы участников Великой Отечественной войны, 218 и 10 дел соответственно. </w:t>
      </w:r>
    </w:p>
    <w:p w:rsidR="005A2423" w:rsidRPr="005A2423" w:rsidRDefault="001D7E7D" w:rsidP="005A2423">
      <w:pPr>
        <w:autoSpaceDE w:val="0"/>
        <w:autoSpaceDN w:val="0"/>
        <w:adjustRightInd w:val="0"/>
        <w:spacing w:after="0" w:line="240" w:lineRule="auto"/>
        <w:ind w:firstLine="708"/>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09440" behindDoc="0" locked="0" layoutInCell="1" allowOverlap="1" wp14:anchorId="3E289554" wp14:editId="35F58DD5">
            <wp:simplePos x="0" y="0"/>
            <wp:positionH relativeFrom="column">
              <wp:posOffset>78740</wp:posOffset>
            </wp:positionH>
            <wp:positionV relativeFrom="paragraph">
              <wp:posOffset>685800</wp:posOffset>
            </wp:positionV>
            <wp:extent cx="5528310" cy="2530475"/>
            <wp:effectExtent l="0" t="0" r="0" b="3175"/>
            <wp:wrapSquare wrapText="bothSides"/>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r w:rsidR="005A2423" w:rsidRPr="005A2423">
        <w:rPr>
          <w:rFonts w:ascii="Times New Roman" w:hAnsi="Times New Roman"/>
          <w:sz w:val="26"/>
          <w:szCs w:val="26"/>
          <w:lang w:eastAsia="ru-RU"/>
        </w:rPr>
        <w:t>На постоянное хранение приняты 146 фотодокумента, в т.ч. Национальным архивом – 75 единиц, муниципальными архивами (Аскизский, Орджоникидзевский, Ширинский районы) 71 фотодокумент.</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Проведено 6 заседаний экспертно-проверочной методической комиссии по делам архивов Министерства культуры Республики Хакасия, на которых рассмотрены вопросы, связанные с проведением экспертизы ценности и включением документов в состав Архивного фонда Российской Федерации.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Обеспечение своевременного рассмотрения описей дел постоянного хранения на заседаниях ЭПМК по делам архивов позитивно отражается на сохранности и учете архивных документов в организациях – источниках комплектования государственного и муницип</w:t>
      </w:r>
      <w:r w:rsidR="001D7E7D">
        <w:rPr>
          <w:rFonts w:ascii="Times New Roman" w:hAnsi="Times New Roman"/>
          <w:sz w:val="26"/>
          <w:szCs w:val="26"/>
          <w:lang w:eastAsia="ru-RU"/>
        </w:rPr>
        <w:t xml:space="preserve">альных архивов. По итогам года </w:t>
      </w:r>
      <w:r w:rsidRPr="005A2423">
        <w:rPr>
          <w:rFonts w:ascii="Times New Roman" w:hAnsi="Times New Roman"/>
          <w:sz w:val="26"/>
          <w:szCs w:val="26"/>
          <w:lang w:eastAsia="ru-RU"/>
        </w:rPr>
        <w:t>в состав Архивного фонда Российской Федерации включено 10068 ед.хр., в том числе 9766 ед.хр. управленческой документации, 156 ед. хр. документов личного происхождения, 146 ед. хр. фотодокументов.</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В целях максимальной сохранности документов, связанных с социальной защитой граждан, их пенсионным обеспечением, получением льгот и компенсаций, другими законными интересами граждан, ЭПМК по делам архивов своевременно рассмотрены описи на 15910 заголовков дел по личному составу, в том числе ликвидированных организаций.</w:t>
      </w:r>
    </w:p>
    <w:p w:rsidR="005A2423" w:rsidRPr="005A2423" w:rsidRDefault="005A2423" w:rsidP="005A2423">
      <w:pPr>
        <w:spacing w:after="0" w:line="240" w:lineRule="auto"/>
        <w:ind w:firstLine="709"/>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08416" behindDoc="0" locked="0" layoutInCell="1" allowOverlap="1" wp14:anchorId="284F07CF" wp14:editId="7AEB6B75">
            <wp:simplePos x="0" y="0"/>
            <wp:positionH relativeFrom="column">
              <wp:posOffset>-60325</wp:posOffset>
            </wp:positionH>
            <wp:positionV relativeFrom="paragraph">
              <wp:posOffset>400050</wp:posOffset>
            </wp:positionV>
            <wp:extent cx="5885180" cy="2700655"/>
            <wp:effectExtent l="0" t="0" r="1270" b="4445"/>
            <wp:wrapSquare wrapText="bothSides"/>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Pr="005A2423">
        <w:rPr>
          <w:rFonts w:ascii="Times New Roman" w:hAnsi="Times New Roman"/>
          <w:sz w:val="26"/>
          <w:szCs w:val="26"/>
          <w:lang w:eastAsia="ru-RU"/>
        </w:rPr>
        <w:t xml:space="preserve">Динамика включения документов в состав Архивного фонда Российской </w:t>
      </w:r>
      <w:r w:rsidRPr="005A2423">
        <w:rPr>
          <w:rFonts w:ascii="Times New Roman" w:hAnsi="Times New Roman"/>
          <w:sz w:val="26"/>
          <w:szCs w:val="26"/>
          <w:lang w:eastAsia="ru-RU"/>
        </w:rPr>
        <w:lastRenderedPageBreak/>
        <w:t>Федерации в 2009-2015 годах представлена на рис.5.</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В целях достижения высокого уровня ведения делопроизводства и обеспечения сохранности документов, находящихся на ведомственном хранении, сотрудниками архивных органов и учреждений Республики Хакасия проведена работа по подготовке номенклатур дел в организациях источниках комплектования. Национальным архивом подготовлено к согласованию ЭПМК по делам архивов 50 номенклатур дел (14349 заголовков), 16 положений об экспертных комиссиях организаций – источников комплектования архива.</w:t>
      </w:r>
      <w:r w:rsidR="001D7E7D">
        <w:rPr>
          <w:rFonts w:ascii="Times New Roman" w:hAnsi="Times New Roman"/>
          <w:sz w:val="26"/>
          <w:szCs w:val="26"/>
          <w:lang w:eastAsia="ru-RU"/>
        </w:rPr>
        <w:t xml:space="preserve"> </w:t>
      </w:r>
      <w:r w:rsidRPr="005A2423">
        <w:rPr>
          <w:rFonts w:ascii="Times New Roman" w:hAnsi="Times New Roman"/>
          <w:sz w:val="26"/>
          <w:szCs w:val="26"/>
          <w:lang w:eastAsia="ru-RU"/>
        </w:rPr>
        <w:t xml:space="preserve">На муниципальном уровне обеспечено согласование 37 номенклатур дел органов местного самоуправления муниципальных районов и городских округов и муниципальных организаций.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Заключен трехсторонний договор о сотрудничестве в области архивного дела с территориальным органом федерального органа государственной власти, осуществляющим деятельность на территории Республики Хакасия, в частности Отделением – Национальный банк по Республике Хакасия Сибирского главного управления Центрального банка Российской Федерации.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p>
    <w:p w:rsidR="005A2423" w:rsidRPr="001D7E7D" w:rsidRDefault="005A2423" w:rsidP="005A2423">
      <w:pPr>
        <w:spacing w:after="0" w:line="240" w:lineRule="auto"/>
        <w:ind w:firstLine="708"/>
        <w:jc w:val="center"/>
        <w:rPr>
          <w:rFonts w:ascii="Times New Roman" w:hAnsi="Times New Roman"/>
          <w:i/>
          <w:sz w:val="26"/>
          <w:szCs w:val="26"/>
          <w:lang w:eastAsia="ru-RU"/>
        </w:rPr>
      </w:pPr>
      <w:r w:rsidRPr="001D7E7D">
        <w:rPr>
          <w:rFonts w:ascii="Times New Roman" w:hAnsi="Times New Roman"/>
          <w:i/>
          <w:sz w:val="26"/>
          <w:szCs w:val="26"/>
          <w:lang w:eastAsia="ru-RU"/>
        </w:rPr>
        <w:t xml:space="preserve"> Создание учетных баз данных и </w:t>
      </w:r>
      <w:proofErr w:type="gramStart"/>
      <w:r w:rsidRPr="001D7E7D">
        <w:rPr>
          <w:rFonts w:ascii="Times New Roman" w:hAnsi="Times New Roman"/>
          <w:i/>
          <w:sz w:val="26"/>
          <w:szCs w:val="26"/>
          <w:lang w:eastAsia="ru-RU"/>
        </w:rPr>
        <w:t>автоматизированного</w:t>
      </w:r>
      <w:proofErr w:type="gramEnd"/>
    </w:p>
    <w:p w:rsidR="005A2423" w:rsidRPr="001D7E7D" w:rsidRDefault="005A2423" w:rsidP="005A2423">
      <w:pPr>
        <w:spacing w:after="0" w:line="240" w:lineRule="auto"/>
        <w:ind w:firstLine="708"/>
        <w:jc w:val="center"/>
        <w:rPr>
          <w:rFonts w:ascii="Times New Roman" w:hAnsi="Times New Roman"/>
          <w:i/>
          <w:sz w:val="26"/>
          <w:szCs w:val="26"/>
          <w:lang w:eastAsia="ru-RU"/>
        </w:rPr>
      </w:pPr>
      <w:r w:rsidRPr="001D7E7D">
        <w:rPr>
          <w:rFonts w:ascii="Times New Roman" w:hAnsi="Times New Roman"/>
          <w:i/>
          <w:sz w:val="26"/>
          <w:szCs w:val="26"/>
          <w:lang w:eastAsia="ru-RU"/>
        </w:rPr>
        <w:t xml:space="preserve">научно-справочного аппарата к документам </w:t>
      </w:r>
    </w:p>
    <w:p w:rsidR="005A2423" w:rsidRPr="001D7E7D" w:rsidRDefault="005A2423" w:rsidP="005A2423">
      <w:pPr>
        <w:spacing w:after="0" w:line="240" w:lineRule="auto"/>
        <w:ind w:firstLine="708"/>
        <w:jc w:val="center"/>
        <w:rPr>
          <w:rFonts w:ascii="Times New Roman" w:hAnsi="Times New Roman"/>
          <w:i/>
          <w:sz w:val="26"/>
          <w:szCs w:val="26"/>
          <w:lang w:eastAsia="ru-RU"/>
        </w:rPr>
      </w:pPr>
      <w:r w:rsidRPr="001D7E7D">
        <w:rPr>
          <w:rFonts w:ascii="Times New Roman" w:hAnsi="Times New Roman"/>
          <w:i/>
          <w:sz w:val="26"/>
          <w:szCs w:val="26"/>
          <w:lang w:eastAsia="ru-RU"/>
        </w:rPr>
        <w:t>Архивного фонда Российской Федерации</w:t>
      </w:r>
    </w:p>
    <w:p w:rsidR="005A2423" w:rsidRPr="001D7E7D" w:rsidRDefault="005A2423" w:rsidP="005A2423">
      <w:pPr>
        <w:spacing w:after="0" w:line="240" w:lineRule="auto"/>
        <w:ind w:firstLine="708"/>
        <w:jc w:val="both"/>
        <w:rPr>
          <w:rFonts w:ascii="Times New Roman" w:hAnsi="Times New Roman"/>
          <w:i/>
          <w:sz w:val="26"/>
          <w:szCs w:val="26"/>
          <w:highlight w:val="lightGray"/>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Одним из приоритетных направлений внедрения автоматизированных архивных технологий, по-прежнему, является дальнейшее развитие общеотраслевой </w:t>
      </w:r>
      <w:proofErr w:type="gramStart"/>
      <w:r w:rsidRPr="005A2423">
        <w:rPr>
          <w:rFonts w:ascii="Times New Roman" w:hAnsi="Times New Roman"/>
          <w:sz w:val="26"/>
          <w:szCs w:val="26"/>
          <w:lang w:eastAsia="ru-RU"/>
        </w:rPr>
        <w:t>системы автоматизированного государственного учета документов Архивного фонда Российской Федерации</w:t>
      </w:r>
      <w:proofErr w:type="gramEnd"/>
      <w:r w:rsidRPr="005A2423">
        <w:rPr>
          <w:rFonts w:ascii="Times New Roman" w:hAnsi="Times New Roman"/>
          <w:sz w:val="26"/>
          <w:szCs w:val="26"/>
          <w:lang w:eastAsia="ru-RU"/>
        </w:rPr>
        <w:t xml:space="preserve">. Программный комплекс «Архивный фонд» установлен во всех архивах Республики Хакасия.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За отчетный период в соответствующие базы данных «Архивный фонд» введена информация о 8 вновь открытых фондах Национального архива и о 13 фондах муниципальных архивов.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На 01.01.2016 доля фондов архивов Республики Хакасия, включенных в систему автоматизированного государственного учета документов Архивного фонда Российской Федерации, составила 100 %.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Учетные базы данных всех без исключения архивов республики обеспечивают формирование БД «Фондовый каталог» (версия 5) Республики Хакасия. Всего в «Фондовый каталог» включена информация о 2542 фондах, хранящихся в </w:t>
      </w:r>
      <w:proofErr w:type="gramStart"/>
      <w:r w:rsidRPr="005A2423">
        <w:rPr>
          <w:rFonts w:ascii="Times New Roman" w:hAnsi="Times New Roman"/>
          <w:sz w:val="26"/>
          <w:szCs w:val="26"/>
          <w:lang w:eastAsia="ru-RU"/>
        </w:rPr>
        <w:t>государственном</w:t>
      </w:r>
      <w:proofErr w:type="gramEnd"/>
      <w:r w:rsidRPr="005A2423">
        <w:rPr>
          <w:rFonts w:ascii="Times New Roman" w:hAnsi="Times New Roman"/>
          <w:sz w:val="26"/>
          <w:szCs w:val="26"/>
          <w:lang w:eastAsia="ru-RU"/>
        </w:rPr>
        <w:t xml:space="preserve"> и муниципальных архивах республики.</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В 2012 году архивисты Хакасии приступили к заполнению базы данных «Архивный фонд» на уровне единиц хранения. В отчетном году эта работа продолжена - введено в ПК «Архивный фонд» 37900 заголовка дел, в т.ч. Национальным архивом – 9615, муниципальными архивами –28285. </w:t>
      </w:r>
    </w:p>
    <w:p w:rsidR="005A2423" w:rsidRPr="005A2423" w:rsidRDefault="0048545B"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r>
        <w:rPr>
          <w:rFonts w:ascii="Times New Roman" w:hAnsi="Times New Roman"/>
          <w:noProof/>
          <w:sz w:val="26"/>
          <w:szCs w:val="26"/>
          <w:lang w:eastAsia="ru-RU"/>
        </w:rPr>
        <w:drawing>
          <wp:anchor distT="0" distB="0" distL="114300" distR="114300" simplePos="0" relativeHeight="251711488" behindDoc="0" locked="0" layoutInCell="1" allowOverlap="1" wp14:anchorId="348670D9" wp14:editId="24A40CBA">
            <wp:simplePos x="0" y="0"/>
            <wp:positionH relativeFrom="column">
              <wp:posOffset>-219075</wp:posOffset>
            </wp:positionH>
            <wp:positionV relativeFrom="paragraph">
              <wp:posOffset>1007745</wp:posOffset>
            </wp:positionV>
            <wp:extent cx="6421755" cy="914400"/>
            <wp:effectExtent l="0" t="0" r="0" b="0"/>
            <wp:wrapSquare wrapText="bothSides"/>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005A2423" w:rsidRPr="005A2423">
        <w:rPr>
          <w:rFonts w:ascii="Times New Roman" w:hAnsi="Times New Roman"/>
          <w:sz w:val="26"/>
          <w:szCs w:val="26"/>
          <w:lang w:eastAsia="ru-RU"/>
        </w:rPr>
        <w:t>В целом архивами Хакасии в электронный вид переведено 378602 заголовков дел, что составляет 73,6 % от общего объема единиц хранения. Сравнительная информация о количестве оцифрованных заголовков дел и внесенных в БД «Архивный фонд» (и тематические БД) в разрезе архивов республики представлена на рис.6.</w:t>
      </w: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r>
        <w:rPr>
          <w:rFonts w:ascii="Times New Roman" w:hAnsi="Times New Roman"/>
          <w:i/>
          <w:noProof/>
          <w:sz w:val="26"/>
          <w:szCs w:val="26"/>
          <w:lang w:eastAsia="ru-RU"/>
        </w:rPr>
        <w:lastRenderedPageBreak/>
        <w:drawing>
          <wp:anchor distT="0" distB="0" distL="114300" distR="114300" simplePos="0" relativeHeight="251710464" behindDoc="0" locked="0" layoutInCell="1" allowOverlap="1" wp14:anchorId="4488F185" wp14:editId="54A64CC3">
            <wp:simplePos x="0" y="0"/>
            <wp:positionH relativeFrom="column">
              <wp:posOffset>-283210</wp:posOffset>
            </wp:positionH>
            <wp:positionV relativeFrom="paragraph">
              <wp:posOffset>1057910</wp:posOffset>
            </wp:positionV>
            <wp:extent cx="5762625" cy="4463415"/>
            <wp:effectExtent l="0" t="0" r="0" b="0"/>
            <wp:wrapSquare wrapText="bothSides"/>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48545B" w:rsidRDefault="0048545B"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ГКУ РХ «Национальный архив» проводится системная работа по совершенствованию системы научно-справочного аппарата к архивным документам: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1) в рамках работ по усовершенствованию систематического каталога </w:t>
      </w:r>
      <w:proofErr w:type="gramStart"/>
      <w:r w:rsidRPr="005A2423">
        <w:rPr>
          <w:rFonts w:ascii="Times New Roman" w:hAnsi="Times New Roman"/>
          <w:sz w:val="26"/>
          <w:szCs w:val="26"/>
          <w:lang w:eastAsia="ru-RU"/>
        </w:rPr>
        <w:t>проверено и дополнено</w:t>
      </w:r>
      <w:proofErr w:type="gramEnd"/>
      <w:r w:rsidRPr="005A2423">
        <w:rPr>
          <w:rFonts w:ascii="Times New Roman" w:hAnsi="Times New Roman"/>
          <w:sz w:val="26"/>
          <w:szCs w:val="26"/>
          <w:lang w:eastAsia="ru-RU"/>
        </w:rPr>
        <w:t xml:space="preserve"> 2614 карточек разделов: </w:t>
      </w:r>
      <w:proofErr w:type="gramStart"/>
      <w:r w:rsidRPr="005A2423">
        <w:rPr>
          <w:rFonts w:ascii="Times New Roman" w:hAnsi="Times New Roman"/>
          <w:sz w:val="26"/>
          <w:szCs w:val="26"/>
          <w:lang w:eastAsia="ru-RU"/>
        </w:rPr>
        <w:t>«Народное хозяйство», «Строительство», «Статистика», «Промышленность», «Правосудие, надзор за законностью, охрана общественного порядка», «Сельское хозяйство», «Образование.</w:t>
      </w:r>
      <w:proofErr w:type="gramEnd"/>
      <w:r w:rsidRPr="005A2423">
        <w:rPr>
          <w:rFonts w:ascii="Times New Roman" w:hAnsi="Times New Roman"/>
          <w:sz w:val="26"/>
          <w:szCs w:val="26"/>
          <w:lang w:eastAsia="ru-RU"/>
        </w:rPr>
        <w:t xml:space="preserve"> Воспитание», «Государственная власть и государственное управление», «Общественно-политическая жизнь», «Быт населения», «Культурно-просветительская работа», «Литература. Печать. Издательская деятельность», «Вооруженные силы. Войны и военные конфликты», «Искусство», «Строительство», «Молодежные организации, союзы, движения» и другие. Их них 1749 карточек занесено в программу АИС НСА;</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2) продолжена работа по ведению тематического каталога по документам дореволюционного периода (фонд И-1 «Кайбальская степная дума» и др.) с применением ЕКДИ (выявление документов для каталогизации по делам; составление тематических карточек на выявленные документы; индексирование карточек; группировка карточек в соответствии со схемой классификации). Составлено 1025 карточек, из них 425 в электронном виде;</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lastRenderedPageBreak/>
        <w:t>3) разработана и внедрена в тестовом режиме автоматизированная информационная система «Научно-справочный аппарат». Для реализации данного проекта подготовлена необходимая документация (техзадание, контракт и т.д.). В настоящее время программа внедрена в работу, проводится наполнение программы элементами научно-справочного аппарата. В электронный каталог программы внесено 1749 карточек, в другие разделы АИС внесены обзоры документов, путеводители;</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4) продолжена работа по формированию электронных справочников к документам по личному составу. Составлены электронные справочники к фондам Р-671 «Абаканский городской промышленный торг», Р-645 «Государственное предприятие «Хакбыт» . В течени</w:t>
      </w:r>
      <w:proofErr w:type="gramStart"/>
      <w:r w:rsidRPr="005A2423">
        <w:rPr>
          <w:rFonts w:ascii="Times New Roman" w:hAnsi="Times New Roman"/>
          <w:sz w:val="26"/>
          <w:szCs w:val="26"/>
          <w:lang w:eastAsia="ru-RU"/>
        </w:rPr>
        <w:t>и</w:t>
      </w:r>
      <w:proofErr w:type="gramEnd"/>
      <w:r w:rsidRPr="005A2423">
        <w:rPr>
          <w:rFonts w:ascii="Times New Roman" w:hAnsi="Times New Roman"/>
          <w:sz w:val="26"/>
          <w:szCs w:val="26"/>
          <w:lang w:eastAsia="ru-RU"/>
        </w:rPr>
        <w:t xml:space="preserve"> года внесено 74 ед.хр. - 10661 запись, объем внесенной информации 1,3 Мб.;</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5) продолжено заполнение БД «Фотокаталог», внесено  88 ед. хр.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roofErr w:type="gramStart"/>
      <w:r w:rsidRPr="005A2423">
        <w:rPr>
          <w:rFonts w:ascii="Times New Roman" w:hAnsi="Times New Roman"/>
          <w:sz w:val="26"/>
          <w:szCs w:val="26"/>
          <w:lang w:eastAsia="ru-RU"/>
        </w:rPr>
        <w:t>6) в рамках празднования 70-летия Победы в Великой Отечественной войне и по поручению Главы Республики Хакасия, директором Национального архива проведена работа по изучению состава, объема и содержания документов, хранящихся в Центральном архиве Министерства обороны Российской Федерации, которые содержат информацию о воинских частях и соединениях, сформированных на территории Хакасии, а также характер информации по документам и картотекам об участниках ВОВ, призванных</w:t>
      </w:r>
      <w:proofErr w:type="gramEnd"/>
      <w:r w:rsidRPr="005A2423">
        <w:rPr>
          <w:rFonts w:ascii="Times New Roman" w:hAnsi="Times New Roman"/>
          <w:sz w:val="26"/>
          <w:szCs w:val="26"/>
          <w:lang w:eastAsia="ru-RU"/>
        </w:rPr>
        <w:t xml:space="preserve"> на фронт из Хакасии.  Изучено и проработано 8 фондов, 48 описей, 93 ед.хр. Полученная информация обработана и систематизирована. Планируется подготовить электронный сборник архивных документов.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Специалистами Саяногорского архива осуществляется наполнение информационного массива «Решения, постановления, принятые главой администрации г.</w:t>
      </w:r>
      <w:r w:rsidR="0048545B">
        <w:rPr>
          <w:rFonts w:ascii="Times New Roman" w:hAnsi="Times New Roman"/>
          <w:sz w:val="26"/>
          <w:szCs w:val="26"/>
          <w:lang w:eastAsia="ru-RU"/>
        </w:rPr>
        <w:t xml:space="preserve"> Саяногорска», сведениями, </w:t>
      </w:r>
      <w:r w:rsidRPr="005A2423">
        <w:rPr>
          <w:rFonts w:ascii="Times New Roman" w:hAnsi="Times New Roman"/>
          <w:sz w:val="26"/>
          <w:szCs w:val="26"/>
          <w:lang w:eastAsia="ru-RU"/>
        </w:rPr>
        <w:t xml:space="preserve">связанными с отводом земельных участков (гаражи, дачи, индивидуальное строительство), внесена информация за период 1975-1996 гг., формируется именной электронный справочник к фонду Р-31 «Красноярское АООТ «Гидромонтаж»; наполняется БД «О регистрации предприятий». </w:t>
      </w:r>
    </w:p>
    <w:p w:rsidR="005A2423" w:rsidRPr="0048545B"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Отделом по делам архивов министерства 2 раза в год актуализируется «Межархивный справочник документов по личному составу ликвидированных организаций,</w:t>
      </w:r>
      <w:r w:rsidRPr="005A2423">
        <w:rPr>
          <w:rFonts w:ascii="Times New Roman" w:hAnsi="Times New Roman"/>
          <w:sz w:val="24"/>
          <w:szCs w:val="24"/>
          <w:lang w:eastAsia="ru-RU"/>
        </w:rPr>
        <w:t xml:space="preserve"> </w:t>
      </w:r>
      <w:r w:rsidRPr="005A2423">
        <w:rPr>
          <w:rFonts w:ascii="Times New Roman" w:hAnsi="Times New Roman"/>
          <w:sz w:val="26"/>
          <w:szCs w:val="26"/>
          <w:lang w:eastAsia="ru-RU"/>
        </w:rPr>
        <w:t>находящихся на хранении в фондах государственного и муниципальных архивов Республики Хакасия», который размещен на странице Министерства культуры Республики Хакасия в информационно-телекоммуникационной сети «Интернет»</w:t>
      </w:r>
      <w:r w:rsidRPr="005A2423">
        <w:rPr>
          <w:rFonts w:ascii="Times New Roman" w:hAnsi="Times New Roman"/>
          <w:sz w:val="24"/>
          <w:szCs w:val="24"/>
          <w:lang w:eastAsia="ru-RU"/>
        </w:rPr>
        <w:t xml:space="preserve"> </w:t>
      </w:r>
      <w:hyperlink r:id="rId93" w:history="1">
        <w:r w:rsidRPr="0048545B">
          <w:rPr>
            <w:rFonts w:ascii="Times New Roman" w:hAnsi="Times New Roman"/>
            <w:color w:val="0000FF"/>
            <w:sz w:val="26"/>
            <w:szCs w:val="26"/>
            <w:lang w:eastAsia="ru-RU"/>
          </w:rPr>
          <w:t>http://culture19.ru</w:t>
        </w:r>
      </w:hyperlink>
      <w:r w:rsidRPr="0048545B">
        <w:rPr>
          <w:rFonts w:ascii="Times New Roman" w:hAnsi="Times New Roman"/>
          <w:sz w:val="26"/>
          <w:szCs w:val="26"/>
          <w:lang w:eastAsia="ru-RU"/>
        </w:rPr>
        <w:t>.</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На 01.01.2016 – 10 архивов республики имеют сайты (Национальный архив </w:t>
      </w:r>
      <w:hyperlink r:id="rId94" w:history="1">
        <w:r w:rsidRPr="0048545B">
          <w:rPr>
            <w:rFonts w:ascii="Times New Roman" w:hAnsi="Times New Roman"/>
            <w:color w:val="0000FF"/>
            <w:sz w:val="26"/>
            <w:szCs w:val="26"/>
            <w:lang w:eastAsia="ru-RU"/>
          </w:rPr>
          <w:t>http://arhivrh19.ru</w:t>
        </w:r>
      </w:hyperlink>
      <w:r w:rsidRPr="0048545B">
        <w:rPr>
          <w:rFonts w:ascii="Times New Roman" w:hAnsi="Times New Roman"/>
          <w:sz w:val="26"/>
          <w:szCs w:val="26"/>
          <w:lang w:eastAsia="ru-RU"/>
        </w:rPr>
        <w:t>) ил</w:t>
      </w:r>
      <w:r w:rsidRPr="005A2423">
        <w:rPr>
          <w:rFonts w:ascii="Times New Roman" w:hAnsi="Times New Roman"/>
          <w:sz w:val="26"/>
          <w:szCs w:val="26"/>
          <w:lang w:eastAsia="ru-RU"/>
        </w:rPr>
        <w:t xml:space="preserve">и </w:t>
      </w:r>
      <w:proofErr w:type="gramStart"/>
      <w:r w:rsidRPr="005A2423">
        <w:rPr>
          <w:rFonts w:ascii="Times New Roman" w:hAnsi="Times New Roman"/>
          <w:sz w:val="26"/>
          <w:szCs w:val="26"/>
          <w:lang w:eastAsia="ru-RU"/>
        </w:rPr>
        <w:t>интернет-страницы</w:t>
      </w:r>
      <w:proofErr w:type="gramEnd"/>
      <w:r w:rsidRPr="005A2423">
        <w:rPr>
          <w:rFonts w:ascii="Times New Roman" w:hAnsi="Times New Roman"/>
          <w:sz w:val="26"/>
          <w:szCs w:val="26"/>
          <w:lang w:eastAsia="ru-RU"/>
        </w:rPr>
        <w:t xml:space="preserve"> на официальных сайтах администраций районов и городов (муниципальные архивы Аскизского, Бейского, Боградского, Орджоникидзевского, Таштыпского, Ширинского районов, городов Абаза и Сорск).</w:t>
      </w:r>
    </w:p>
    <w:p w:rsidR="005A2423" w:rsidRPr="005A2423" w:rsidRDefault="005A2423" w:rsidP="005A2423">
      <w:pPr>
        <w:autoSpaceDE w:val="0"/>
        <w:autoSpaceDN w:val="0"/>
        <w:adjustRightInd w:val="0"/>
        <w:spacing w:after="0" w:line="240" w:lineRule="auto"/>
        <w:ind w:firstLine="708"/>
        <w:jc w:val="both"/>
        <w:rPr>
          <w:rFonts w:ascii="Times New Roman" w:eastAsia="Calibri" w:hAnsi="Times New Roman"/>
          <w:sz w:val="26"/>
          <w:szCs w:val="26"/>
        </w:rPr>
      </w:pPr>
      <w:r w:rsidRPr="005A2423">
        <w:rPr>
          <w:rFonts w:ascii="Times New Roman" w:hAnsi="Times New Roman"/>
          <w:sz w:val="26"/>
          <w:szCs w:val="26"/>
          <w:lang w:eastAsia="ru-RU"/>
        </w:rPr>
        <w:t xml:space="preserve">Большая работа по поддержанию официального интернет-сайта в актуальном состоянии проводится Национальным архивом. </w:t>
      </w:r>
      <w:r w:rsidRPr="005A2423">
        <w:rPr>
          <w:rFonts w:ascii="Times New Roman" w:eastAsia="Calibri" w:hAnsi="Times New Roman"/>
          <w:sz w:val="26"/>
          <w:szCs w:val="26"/>
        </w:rPr>
        <w:t xml:space="preserve">В течение года обеспечивалась бесперебойная работа сайта, в т.ч. осуществлялся контроль работы </w:t>
      </w:r>
      <w:proofErr w:type="gramStart"/>
      <w:r w:rsidRPr="005A2423">
        <w:rPr>
          <w:rFonts w:ascii="Times New Roman" w:eastAsia="Calibri" w:hAnsi="Times New Roman"/>
          <w:sz w:val="26"/>
          <w:szCs w:val="26"/>
        </w:rPr>
        <w:t>Интернет-приемной</w:t>
      </w:r>
      <w:proofErr w:type="gramEnd"/>
      <w:r w:rsidRPr="005A2423">
        <w:rPr>
          <w:rFonts w:ascii="Times New Roman" w:eastAsia="Calibri" w:hAnsi="Times New Roman"/>
          <w:sz w:val="26"/>
          <w:szCs w:val="26"/>
        </w:rPr>
        <w:t xml:space="preserve"> и Мониторинга хода исполнения запросов (выгрузка поступивших запросов, обновление данных из регистратора на сайте). Всего в течение 2015 года произведено 138 обновлений базы Мониторинга запросов; через </w:t>
      </w:r>
      <w:r w:rsidRPr="005A2423">
        <w:rPr>
          <w:rFonts w:ascii="Times New Roman" w:eastAsia="Calibri" w:hAnsi="Times New Roman"/>
          <w:sz w:val="26"/>
          <w:szCs w:val="26"/>
        </w:rPr>
        <w:lastRenderedPageBreak/>
        <w:t xml:space="preserve">Интернет-приемную поступило 110 запросов, в т.ч.: социально-правовых – 89, тематических – 21 запрос. </w:t>
      </w:r>
    </w:p>
    <w:p w:rsidR="005A2423" w:rsidRPr="005A2423" w:rsidRDefault="005A2423" w:rsidP="005A2423">
      <w:pPr>
        <w:spacing w:after="0" w:line="240" w:lineRule="auto"/>
        <w:ind w:firstLine="709"/>
        <w:jc w:val="both"/>
        <w:rPr>
          <w:rFonts w:ascii="Times New Roman" w:eastAsia="Calibri" w:hAnsi="Times New Roman"/>
          <w:sz w:val="26"/>
          <w:szCs w:val="26"/>
        </w:rPr>
      </w:pPr>
      <w:proofErr w:type="gramStart"/>
      <w:r w:rsidRPr="005A2423">
        <w:rPr>
          <w:rFonts w:ascii="Times New Roman" w:eastAsia="Calibri" w:hAnsi="Times New Roman"/>
          <w:sz w:val="26"/>
          <w:szCs w:val="26"/>
        </w:rPr>
        <w:t>Своевременно проводилась работа по дополнению актуальной информацией и обновлению официального сайта ГКУ РХ «Национальный архив», в т.ч. приведение в соответствие с Требованиями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утвержденными приказом Министерства</w:t>
      </w:r>
      <w:proofErr w:type="gramEnd"/>
      <w:r w:rsidRPr="005A2423">
        <w:rPr>
          <w:rFonts w:ascii="Times New Roman" w:eastAsia="Calibri" w:hAnsi="Times New Roman"/>
          <w:sz w:val="26"/>
          <w:szCs w:val="26"/>
        </w:rPr>
        <w:t xml:space="preserve"> культуры Российской Федерации от 20.02.2015 № 277.</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В отчетном году работу по наполнению </w:t>
      </w:r>
      <w:proofErr w:type="gramStart"/>
      <w:r w:rsidRPr="005A2423">
        <w:rPr>
          <w:rFonts w:ascii="Times New Roman" w:hAnsi="Times New Roman"/>
          <w:sz w:val="26"/>
          <w:szCs w:val="26"/>
          <w:lang w:eastAsia="ru-RU"/>
        </w:rPr>
        <w:t>интернет-страниц</w:t>
      </w:r>
      <w:proofErr w:type="gramEnd"/>
      <w:r w:rsidRPr="005A2423">
        <w:rPr>
          <w:rFonts w:ascii="Times New Roman" w:hAnsi="Times New Roman"/>
          <w:sz w:val="26"/>
          <w:szCs w:val="26"/>
          <w:lang w:eastAsia="ru-RU"/>
        </w:rPr>
        <w:t xml:space="preserve"> провели муниципальные архивы Аскизского и Орджоникидзевского районов.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Счетчики посещений установлены на сайте Национального архива: зарегистрировано 6465 посетителей / 43144 посещений и муниципального архива Орджоникидзевского района: 3686 посещений. Созданные информационные ресурсы, безусловно, служат популяризации и активному использованию ретроспективной информации.</w:t>
      </w:r>
    </w:p>
    <w:p w:rsidR="005A2423" w:rsidRPr="005A2423" w:rsidRDefault="005A2423" w:rsidP="005A2423">
      <w:pPr>
        <w:spacing w:after="0" w:line="240" w:lineRule="auto"/>
        <w:ind w:firstLine="708"/>
        <w:jc w:val="both"/>
        <w:rPr>
          <w:rFonts w:ascii="Times New Roman" w:hAnsi="Times New Roman"/>
          <w:sz w:val="26"/>
          <w:szCs w:val="26"/>
          <w:highlight w:val="lightGray"/>
          <w:lang w:eastAsia="ru-RU"/>
        </w:rPr>
      </w:pPr>
    </w:p>
    <w:p w:rsidR="005A2423" w:rsidRDefault="005A2423" w:rsidP="005A2423">
      <w:pPr>
        <w:spacing w:after="0" w:line="240" w:lineRule="auto"/>
        <w:jc w:val="center"/>
        <w:rPr>
          <w:rFonts w:ascii="Times New Roman" w:hAnsi="Times New Roman"/>
          <w:i/>
          <w:sz w:val="28"/>
          <w:szCs w:val="28"/>
          <w:lang w:eastAsia="ru-RU"/>
        </w:rPr>
      </w:pPr>
      <w:r w:rsidRPr="0048545B">
        <w:rPr>
          <w:rFonts w:ascii="Times New Roman" w:hAnsi="Times New Roman"/>
          <w:i/>
          <w:sz w:val="28"/>
          <w:szCs w:val="28"/>
          <w:lang w:eastAsia="ru-RU"/>
        </w:rPr>
        <w:t>Предоставление информационных услуг и использование документов</w:t>
      </w:r>
      <w:r w:rsidR="0048545B">
        <w:rPr>
          <w:rFonts w:ascii="Times New Roman" w:hAnsi="Times New Roman"/>
          <w:i/>
          <w:sz w:val="28"/>
          <w:szCs w:val="28"/>
          <w:lang w:eastAsia="ru-RU"/>
        </w:rPr>
        <w:t>.</w:t>
      </w:r>
    </w:p>
    <w:p w:rsidR="0048545B" w:rsidRPr="0048545B" w:rsidRDefault="0048545B" w:rsidP="005A2423">
      <w:pPr>
        <w:spacing w:after="0" w:line="240" w:lineRule="auto"/>
        <w:jc w:val="center"/>
        <w:rPr>
          <w:rFonts w:ascii="Times New Roman" w:hAnsi="Times New Roman"/>
          <w:i/>
          <w:sz w:val="28"/>
          <w:szCs w:val="28"/>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Предоставление информационных услуг и использование архивных документов, традиционно являются приоритетными направлениями деятельности как </w:t>
      </w:r>
      <w:proofErr w:type="gramStart"/>
      <w:r w:rsidRPr="005A2423">
        <w:rPr>
          <w:rFonts w:ascii="Times New Roman" w:hAnsi="Times New Roman"/>
          <w:sz w:val="26"/>
          <w:szCs w:val="26"/>
          <w:lang w:eastAsia="ru-RU"/>
        </w:rPr>
        <w:t>государственного</w:t>
      </w:r>
      <w:proofErr w:type="gramEnd"/>
      <w:r w:rsidRPr="005A2423">
        <w:rPr>
          <w:rFonts w:ascii="Times New Roman" w:hAnsi="Times New Roman"/>
          <w:sz w:val="26"/>
          <w:szCs w:val="26"/>
          <w:lang w:eastAsia="ru-RU"/>
        </w:rPr>
        <w:t xml:space="preserve">, так и муниципальных архивов. </w:t>
      </w:r>
    </w:p>
    <w:p w:rsidR="005A2423" w:rsidRPr="005A2423" w:rsidRDefault="005A2423" w:rsidP="005A2423">
      <w:pPr>
        <w:autoSpaceDE w:val="0"/>
        <w:autoSpaceDN w:val="0"/>
        <w:adjustRightInd w:val="0"/>
        <w:spacing w:after="0" w:line="240" w:lineRule="auto"/>
        <w:ind w:firstLine="708"/>
        <w:jc w:val="center"/>
        <w:rPr>
          <w:rFonts w:ascii="Times New Roman" w:hAnsi="Times New Roman"/>
          <w:b/>
          <w:sz w:val="26"/>
          <w:szCs w:val="26"/>
          <w:lang w:eastAsia="ru-RU"/>
        </w:rPr>
      </w:pPr>
    </w:p>
    <w:p w:rsidR="005A2423" w:rsidRDefault="005A2423" w:rsidP="005A2423">
      <w:pPr>
        <w:autoSpaceDE w:val="0"/>
        <w:autoSpaceDN w:val="0"/>
        <w:adjustRightInd w:val="0"/>
        <w:spacing w:after="0" w:line="240" w:lineRule="auto"/>
        <w:ind w:firstLine="708"/>
        <w:jc w:val="center"/>
        <w:rPr>
          <w:rFonts w:ascii="Times New Roman" w:hAnsi="Times New Roman"/>
          <w:i/>
          <w:sz w:val="26"/>
          <w:szCs w:val="26"/>
          <w:lang w:eastAsia="ru-RU"/>
        </w:rPr>
      </w:pPr>
      <w:r w:rsidRPr="0048545B">
        <w:rPr>
          <w:rFonts w:ascii="Times New Roman" w:hAnsi="Times New Roman"/>
          <w:i/>
          <w:sz w:val="26"/>
          <w:szCs w:val="26"/>
          <w:lang w:eastAsia="ru-RU"/>
        </w:rPr>
        <w:t>Исполнение запросов физических и юридических лиц</w:t>
      </w:r>
    </w:p>
    <w:p w:rsidR="0048545B" w:rsidRPr="0048545B" w:rsidRDefault="0048545B" w:rsidP="005A2423">
      <w:pPr>
        <w:autoSpaceDE w:val="0"/>
        <w:autoSpaceDN w:val="0"/>
        <w:adjustRightInd w:val="0"/>
        <w:spacing w:after="0" w:line="240" w:lineRule="auto"/>
        <w:ind w:firstLine="708"/>
        <w:jc w:val="center"/>
        <w:rPr>
          <w:rFonts w:ascii="Times New Roman" w:hAnsi="Times New Roman"/>
          <w:i/>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Наиболее трудозатратным направление</w:t>
      </w:r>
      <w:r w:rsidR="0048545B">
        <w:rPr>
          <w:rFonts w:ascii="Times New Roman" w:hAnsi="Times New Roman"/>
          <w:sz w:val="26"/>
          <w:szCs w:val="26"/>
          <w:lang w:eastAsia="ru-RU"/>
        </w:rPr>
        <w:t>м</w:t>
      </w:r>
      <w:r w:rsidRPr="005A2423">
        <w:rPr>
          <w:rFonts w:ascii="Times New Roman" w:hAnsi="Times New Roman"/>
          <w:sz w:val="26"/>
          <w:szCs w:val="26"/>
          <w:lang w:eastAsia="ru-RU"/>
        </w:rPr>
        <w:t xml:space="preserve"> деятельности архивов, по-прежнему, является исполнение запросов органов государственной власти, органов местного самоуправления, организаций и граждан. </w:t>
      </w:r>
      <w:proofErr w:type="gramStart"/>
      <w:r w:rsidRPr="005A2423">
        <w:rPr>
          <w:rFonts w:ascii="Times New Roman" w:hAnsi="Times New Roman"/>
          <w:sz w:val="26"/>
          <w:szCs w:val="26"/>
          <w:lang w:eastAsia="ru-RU"/>
        </w:rPr>
        <w:t>Архивистами республики в отчетном году исполнено 34087 запросов, в том числе 28320 социально-правовых, 5767 - тематических запросов (среди тематических преобладающее место занимают запросы имущественного характера).</w:t>
      </w:r>
      <w:proofErr w:type="gramEnd"/>
      <w:r w:rsidRPr="005A2423">
        <w:rPr>
          <w:rFonts w:ascii="Times New Roman" w:hAnsi="Times New Roman"/>
          <w:sz w:val="26"/>
          <w:szCs w:val="26"/>
          <w:lang w:eastAsia="ru-RU"/>
        </w:rPr>
        <w:t xml:space="preserve"> Информация об общем количестве поступивших запросов в архивы Хакасии и в разрезе каждого архива представлена на рисунках рис.7,8 соответственно.</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B9652D" w:rsidP="005A2423">
      <w:pPr>
        <w:autoSpaceDE w:val="0"/>
        <w:autoSpaceDN w:val="0"/>
        <w:adjustRightInd w:val="0"/>
        <w:spacing w:after="0" w:line="240" w:lineRule="auto"/>
        <w:ind w:firstLine="708"/>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12512" behindDoc="0" locked="0" layoutInCell="1" allowOverlap="1" wp14:anchorId="0ADBBFB1" wp14:editId="2B559D87">
            <wp:simplePos x="0" y="0"/>
            <wp:positionH relativeFrom="column">
              <wp:posOffset>-70603</wp:posOffset>
            </wp:positionH>
            <wp:positionV relativeFrom="paragraph">
              <wp:posOffset>-57430</wp:posOffset>
            </wp:positionV>
            <wp:extent cx="5941695" cy="2838450"/>
            <wp:effectExtent l="0" t="0" r="1905" b="0"/>
            <wp:wrapNone/>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p>
    <w:p w:rsidR="005A2423" w:rsidRDefault="00B9652D" w:rsidP="005A2423">
      <w:pPr>
        <w:autoSpaceDE w:val="0"/>
        <w:autoSpaceDN w:val="0"/>
        <w:adjustRightInd w:val="0"/>
        <w:spacing w:after="0" w:line="240" w:lineRule="auto"/>
        <w:ind w:firstLine="708"/>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13536" behindDoc="0" locked="0" layoutInCell="1" allowOverlap="1" wp14:anchorId="0E890EAD" wp14:editId="3B04B307">
            <wp:simplePos x="0" y="0"/>
            <wp:positionH relativeFrom="column">
              <wp:posOffset>-177165</wp:posOffset>
            </wp:positionH>
            <wp:positionV relativeFrom="paragraph">
              <wp:posOffset>1698625</wp:posOffset>
            </wp:positionV>
            <wp:extent cx="6185535" cy="4231640"/>
            <wp:effectExtent l="0" t="0" r="0" b="0"/>
            <wp:wrapSquare wrapText="bothSides"/>
            <wp:docPr id="25"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roofErr w:type="gramStart"/>
      <w:r w:rsidR="005A2423" w:rsidRPr="005A2423">
        <w:rPr>
          <w:rFonts w:ascii="Times New Roman" w:hAnsi="Times New Roman"/>
          <w:sz w:val="26"/>
          <w:szCs w:val="26"/>
          <w:lang w:eastAsia="ru-RU"/>
        </w:rPr>
        <w:t>Все запросы, поступившие в архивы Республики Хакасия исполнены</w:t>
      </w:r>
      <w:proofErr w:type="gramEnd"/>
      <w:r w:rsidR="005A2423" w:rsidRPr="005A2423">
        <w:rPr>
          <w:rFonts w:ascii="Times New Roman" w:hAnsi="Times New Roman"/>
          <w:sz w:val="26"/>
          <w:szCs w:val="26"/>
          <w:lang w:eastAsia="ru-RU"/>
        </w:rPr>
        <w:t xml:space="preserve"> в установленные законодательством Российской Федерации сроки. Доля </w:t>
      </w:r>
      <w:proofErr w:type="gramStart"/>
      <w:r w:rsidR="005A2423" w:rsidRPr="005A2423">
        <w:rPr>
          <w:rFonts w:ascii="Times New Roman" w:hAnsi="Times New Roman"/>
          <w:sz w:val="26"/>
          <w:szCs w:val="26"/>
          <w:lang w:eastAsia="ru-RU"/>
        </w:rPr>
        <w:t>запросов, выполненных с превышением законодательно установленного срока в 2014 году составляла</w:t>
      </w:r>
      <w:proofErr w:type="gramEnd"/>
      <w:r w:rsidR="005A2423" w:rsidRPr="005A2423">
        <w:rPr>
          <w:rFonts w:ascii="Times New Roman" w:hAnsi="Times New Roman"/>
          <w:sz w:val="26"/>
          <w:szCs w:val="26"/>
          <w:lang w:eastAsia="ru-RU"/>
        </w:rPr>
        <w:t xml:space="preserve"> 2 %, в 2013 – 3 %, в 2012 – 8 %. За этими цифрами – напряженная и ответственная работа десятков архи</w:t>
      </w:r>
      <w:r>
        <w:rPr>
          <w:rFonts w:ascii="Times New Roman" w:hAnsi="Times New Roman"/>
          <w:sz w:val="26"/>
          <w:szCs w:val="26"/>
          <w:lang w:eastAsia="ru-RU"/>
        </w:rPr>
        <w:t xml:space="preserve">вистов, основная задача которых </w:t>
      </w:r>
      <w:r w:rsidR="005A2423" w:rsidRPr="005A2423">
        <w:rPr>
          <w:rFonts w:ascii="Times New Roman" w:hAnsi="Times New Roman"/>
          <w:sz w:val="26"/>
          <w:szCs w:val="26"/>
          <w:lang w:eastAsia="ru-RU"/>
        </w:rPr>
        <w:t>качественно и своевременно подготовить ответ н</w:t>
      </w:r>
      <w:r>
        <w:rPr>
          <w:rFonts w:ascii="Times New Roman" w:hAnsi="Times New Roman"/>
          <w:sz w:val="26"/>
          <w:szCs w:val="26"/>
          <w:lang w:eastAsia="ru-RU"/>
        </w:rPr>
        <w:t>а запрос, за каждым из которых –</w:t>
      </w:r>
      <w:r w:rsidR="005A2423" w:rsidRPr="005A2423">
        <w:rPr>
          <w:rFonts w:ascii="Times New Roman" w:hAnsi="Times New Roman"/>
          <w:sz w:val="26"/>
          <w:szCs w:val="26"/>
          <w:lang w:eastAsia="ru-RU"/>
        </w:rPr>
        <w:t xml:space="preserve"> судьбы людей. </w:t>
      </w:r>
    </w:p>
    <w:p w:rsidR="00B9652D" w:rsidRPr="005A2423" w:rsidRDefault="00B9652D" w:rsidP="005A2423">
      <w:pPr>
        <w:autoSpaceDE w:val="0"/>
        <w:autoSpaceDN w:val="0"/>
        <w:adjustRightInd w:val="0"/>
        <w:spacing w:after="0" w:line="240" w:lineRule="auto"/>
        <w:ind w:firstLine="708"/>
        <w:jc w:val="both"/>
        <w:rPr>
          <w:rFonts w:ascii="Times New Roman" w:hAnsi="Times New Roman"/>
          <w:sz w:val="26"/>
          <w:szCs w:val="26"/>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b/>
          <w:sz w:val="26"/>
          <w:szCs w:val="26"/>
          <w:lang w:eastAsia="ru-RU"/>
        </w:rPr>
      </w:pPr>
    </w:p>
    <w:p w:rsidR="005A2423" w:rsidRPr="005A2423" w:rsidRDefault="005A2423" w:rsidP="005A2423">
      <w:pPr>
        <w:autoSpaceDE w:val="0"/>
        <w:autoSpaceDN w:val="0"/>
        <w:adjustRightInd w:val="0"/>
        <w:spacing w:after="0" w:line="240" w:lineRule="auto"/>
        <w:ind w:firstLine="708"/>
        <w:jc w:val="center"/>
        <w:rPr>
          <w:rFonts w:ascii="Times New Roman" w:hAnsi="Times New Roman"/>
          <w:b/>
          <w:sz w:val="26"/>
          <w:szCs w:val="26"/>
          <w:lang w:eastAsia="ru-RU"/>
        </w:rPr>
      </w:pPr>
      <w:r w:rsidRPr="005A2423">
        <w:rPr>
          <w:rFonts w:ascii="Times New Roman" w:hAnsi="Times New Roman"/>
          <w:b/>
          <w:sz w:val="26"/>
          <w:szCs w:val="26"/>
          <w:lang w:eastAsia="ru-RU"/>
        </w:rPr>
        <w:br w:type="page"/>
      </w:r>
    </w:p>
    <w:p w:rsidR="005A2423" w:rsidRPr="00A83763" w:rsidRDefault="005A2423" w:rsidP="005A2423">
      <w:pPr>
        <w:autoSpaceDE w:val="0"/>
        <w:autoSpaceDN w:val="0"/>
        <w:adjustRightInd w:val="0"/>
        <w:spacing w:after="0" w:line="240" w:lineRule="auto"/>
        <w:ind w:firstLine="708"/>
        <w:jc w:val="center"/>
        <w:rPr>
          <w:rFonts w:ascii="Times New Roman" w:hAnsi="Times New Roman"/>
          <w:i/>
          <w:sz w:val="26"/>
          <w:szCs w:val="26"/>
          <w:lang w:eastAsia="ru-RU"/>
        </w:rPr>
      </w:pPr>
      <w:r w:rsidRPr="00A83763">
        <w:rPr>
          <w:rFonts w:ascii="Times New Roman" w:hAnsi="Times New Roman"/>
          <w:i/>
          <w:sz w:val="26"/>
          <w:szCs w:val="26"/>
          <w:lang w:eastAsia="ru-RU"/>
        </w:rPr>
        <w:lastRenderedPageBreak/>
        <w:t>Информационные мероприятия</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В течение 2015 года архивами республики организовано и проведено 234 </w:t>
      </w:r>
      <w:proofErr w:type="gramStart"/>
      <w:r w:rsidRPr="005A2423">
        <w:rPr>
          <w:rFonts w:ascii="Times New Roman" w:hAnsi="Times New Roman"/>
          <w:sz w:val="26"/>
          <w:szCs w:val="26"/>
          <w:lang w:eastAsia="ru-RU"/>
        </w:rPr>
        <w:t>информационных</w:t>
      </w:r>
      <w:proofErr w:type="gramEnd"/>
      <w:r w:rsidRPr="005A2423">
        <w:rPr>
          <w:rFonts w:ascii="Times New Roman" w:hAnsi="Times New Roman"/>
          <w:sz w:val="26"/>
          <w:szCs w:val="26"/>
          <w:lang w:eastAsia="ru-RU"/>
        </w:rPr>
        <w:t xml:space="preserve"> мероприятия по архивным документам к юбилейным, памятным датам отечественной и местной истории. </w:t>
      </w:r>
    </w:p>
    <w:p w:rsidR="005A2423" w:rsidRPr="005A2423" w:rsidRDefault="005A2423" w:rsidP="005A2423">
      <w:pPr>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Большую информационную работу по популяризации архивных документов проводит Национальный архив.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r w:rsidRPr="005A2423">
        <w:rPr>
          <w:rFonts w:ascii="Times New Roman" w:hAnsi="Times New Roman"/>
          <w:sz w:val="26"/>
          <w:szCs w:val="26"/>
          <w:lang w:eastAsia="ru-RU"/>
        </w:rPr>
        <w:t xml:space="preserve">1. Проведено 8 выставок архивных документов, в том числе 2 постоянно-действующие в рамках празднования 70-летия Победы в Великой Отечественной войне (1941-1945 гг.): «Великая </w:t>
      </w:r>
      <w:proofErr w:type="gramStart"/>
      <w:r w:rsidRPr="005A2423">
        <w:rPr>
          <w:rFonts w:ascii="Times New Roman" w:hAnsi="Times New Roman"/>
          <w:sz w:val="26"/>
          <w:szCs w:val="26"/>
          <w:lang w:eastAsia="ru-RU"/>
        </w:rPr>
        <w:t>Война-Великая</w:t>
      </w:r>
      <w:proofErr w:type="gramEnd"/>
      <w:r w:rsidRPr="005A2423">
        <w:rPr>
          <w:rFonts w:ascii="Times New Roman" w:hAnsi="Times New Roman"/>
          <w:sz w:val="26"/>
          <w:szCs w:val="26"/>
          <w:lang w:eastAsia="ru-RU"/>
        </w:rPr>
        <w:t xml:space="preserve"> Победа», фотоэкспозиция «Рожденная в Хакасии, закаленная в боях», посвященная 309-й Пирятинской дивизии; 3 интернет-выставки, размещенные на интернет-сайте: </w:t>
      </w:r>
      <w:proofErr w:type="gramStart"/>
      <w:r w:rsidRPr="005A2423">
        <w:rPr>
          <w:rFonts w:ascii="Times New Roman" w:hAnsi="Times New Roman"/>
          <w:sz w:val="26"/>
          <w:szCs w:val="26"/>
          <w:lang w:eastAsia="ru-RU"/>
        </w:rPr>
        <w:t xml:space="preserve">«Художник-творец – выразитель ценностей эпохи», к 90-летию со дня рождения </w:t>
      </w:r>
      <w:r w:rsidR="00675FAB">
        <w:rPr>
          <w:rFonts w:ascii="Times New Roman" w:hAnsi="Times New Roman"/>
          <w:sz w:val="26"/>
          <w:szCs w:val="26"/>
          <w:lang w:eastAsia="ru-RU"/>
        </w:rPr>
        <w:br/>
      </w:r>
      <w:r w:rsidRPr="005A2423">
        <w:rPr>
          <w:rFonts w:ascii="Times New Roman" w:hAnsi="Times New Roman"/>
          <w:sz w:val="26"/>
          <w:szCs w:val="26"/>
          <w:lang w:eastAsia="ru-RU"/>
        </w:rPr>
        <w:t xml:space="preserve">В.П. Бутанаева, художника, Заслуженного работника культуры РСФСР, Заслуженного деятеля искусств Республики Хакасия; «Творец хакасского танца», к 100-летию балетмейстера С.Д. Словиной; «Медицина слагается из науки и искусства, и над ними простирается чудесный покров героизма», к 115-летию </w:t>
      </w:r>
      <w:r w:rsidR="00675FAB">
        <w:rPr>
          <w:rFonts w:ascii="Times New Roman" w:hAnsi="Times New Roman"/>
          <w:sz w:val="26"/>
          <w:szCs w:val="26"/>
          <w:lang w:eastAsia="ru-RU"/>
        </w:rPr>
        <w:br/>
      </w:r>
      <w:r w:rsidRPr="005A2423">
        <w:rPr>
          <w:rFonts w:ascii="Times New Roman" w:hAnsi="Times New Roman"/>
          <w:sz w:val="26"/>
          <w:szCs w:val="26"/>
          <w:lang w:eastAsia="ru-RU"/>
        </w:rPr>
        <w:t>Н.М. Одежкина; 3 передвижные выставки:</w:t>
      </w:r>
      <w:proofErr w:type="gramEnd"/>
      <w:r w:rsidRPr="005A2423">
        <w:rPr>
          <w:rFonts w:ascii="Times New Roman" w:hAnsi="Times New Roman"/>
          <w:sz w:val="26"/>
          <w:szCs w:val="26"/>
          <w:lang w:eastAsia="ru-RU"/>
        </w:rPr>
        <w:t xml:space="preserve"> </w:t>
      </w:r>
      <w:proofErr w:type="gramStart"/>
      <w:r w:rsidRPr="005A2423">
        <w:rPr>
          <w:rFonts w:ascii="Times New Roman" w:hAnsi="Times New Roman"/>
          <w:sz w:val="26"/>
          <w:szCs w:val="26"/>
          <w:lang w:eastAsia="ru-RU"/>
        </w:rPr>
        <w:t>«Архивные источники в региональных исторических исследованиях» в рамках V Международного историко-культурного форума «Сибер Ил»; «Великая война – Великая Победа» на основе информационных баннеров с выездом и демонстрацией в с. Чапаево, п. Усть-Абакан, с. Новотроицкое, с. Бея, с. Боград; Техникуме коммунального хозяйства и сервиса, Центре культуры и народного творчества им. С.П. Кадышева, Парке культуры и отдыха «Орленок»;</w:t>
      </w:r>
      <w:proofErr w:type="gramEnd"/>
      <w:r w:rsidRPr="005A2423">
        <w:rPr>
          <w:rFonts w:ascii="Times New Roman" w:hAnsi="Times New Roman"/>
          <w:sz w:val="26"/>
          <w:szCs w:val="26"/>
          <w:lang w:eastAsia="ru-RU"/>
        </w:rPr>
        <w:t xml:space="preserve"> «История Хакасской национальной гимназии им. Н.Ф. Катанова в архивных документах ГКУ РХ «Национальный архив» в рамках юбилея национальной гимназии.</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2. В связи с празднованием 70-летия Победы в Великой Отечественной войне (1941-1945 гг.) ГКУ РХ «Национальный архив» проведено 55 мероприятий, среди которых социальная акция по сбору фронтовых писем и других документов военного периода, в рамках которой на государственное хранение поступило 70 подлинных документов участников войны; республиканские проекты: «Мы этой памяти верны» и «Архивы еще много расскажут о войне…», в ходе которых проводились уроки памяти для школьников Хакасии, игры-викторины о Героях ВОВ для учащихся Хакасии по архивным документам, экскурсии по выставкам «Великая война – Великая Победа» и «Рожденная в Хакасии, закаленная в боях», посвященная подвигам 309-й доблестной Пирятинской дивизии; выездные выставки в муниципальные образования Хакасии Чапаево, Усть-Абакан, Новотроицкое, Бея, Боград.</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r>
        <w:rPr>
          <w:rFonts w:ascii="Times New Roman" w:hAnsi="Times New Roman"/>
          <w:noProof/>
          <w:sz w:val="24"/>
          <w:szCs w:val="24"/>
          <w:lang w:eastAsia="ru-RU"/>
        </w:rPr>
        <w:drawing>
          <wp:anchor distT="0" distB="0" distL="114300" distR="114300" simplePos="0" relativeHeight="251717632" behindDoc="0" locked="0" layoutInCell="1" allowOverlap="1" wp14:anchorId="3E54E584" wp14:editId="59F5C7DA">
            <wp:simplePos x="0" y="0"/>
            <wp:positionH relativeFrom="column">
              <wp:posOffset>4097020</wp:posOffset>
            </wp:positionH>
            <wp:positionV relativeFrom="paragraph">
              <wp:posOffset>583565</wp:posOffset>
            </wp:positionV>
            <wp:extent cx="1828800" cy="141732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423">
        <w:rPr>
          <w:rFonts w:ascii="Times New Roman" w:hAnsi="Times New Roman"/>
          <w:sz w:val="26"/>
          <w:szCs w:val="26"/>
          <w:lang w:eastAsia="ru-RU"/>
        </w:rPr>
        <w:t xml:space="preserve">3. В рамках Государственной программы «Патриотическое воспитание граждан Российской Федерации на 2011-2015 гг.» в целях патриотического воспитания молодежи и профилактики правонарушений Национальным архивом проведено 2 цикла мероприятий: «Архив – хранитель документальной памяти народа», «Во имя правды», включающие тематические уроки с использованием документов личного происхождения, фронтовых писем, документов жертв политических репрессий, экскурсии по выставке и в архивохранилище. Проведено межрегиональное мероприятие, посвященное Дню памяти жертв политических репрессий с участием </w:t>
      </w:r>
      <w:r w:rsidRPr="005A2423">
        <w:rPr>
          <w:rFonts w:ascii="Times New Roman" w:hAnsi="Times New Roman"/>
          <w:sz w:val="26"/>
          <w:szCs w:val="26"/>
          <w:lang w:eastAsia="ru-RU"/>
        </w:rPr>
        <w:lastRenderedPageBreak/>
        <w:t xml:space="preserve">общественных национальных объединений Хакасии, краеведов, ученых Сибири. В рамках мероприятия объявлена социальная акция по сбору личных архивных документов граждан, пострадавших от репрессий, </w:t>
      </w:r>
      <w:proofErr w:type="gramStart"/>
      <w:r w:rsidRPr="005A2423">
        <w:rPr>
          <w:rFonts w:ascii="Times New Roman" w:hAnsi="Times New Roman"/>
          <w:sz w:val="26"/>
          <w:szCs w:val="26"/>
          <w:lang w:eastAsia="ru-RU"/>
        </w:rPr>
        <w:t>целью</w:t>
      </w:r>
      <w:proofErr w:type="gramEnd"/>
      <w:r w:rsidRPr="005A2423">
        <w:rPr>
          <w:rFonts w:ascii="Times New Roman" w:hAnsi="Times New Roman"/>
          <w:sz w:val="26"/>
          <w:szCs w:val="26"/>
          <w:lang w:eastAsia="ru-RU"/>
        </w:rPr>
        <w:t xml:space="preserve"> которой является пополнение архивного фонда «Коллекция немцев-переселенцев» и создания коллекции архивных документов жертв политических репрессий в Хакасии.</w:t>
      </w:r>
      <w:r w:rsidR="00ED1574">
        <w:rPr>
          <w:rFonts w:ascii="Times New Roman" w:hAnsi="Times New Roman"/>
          <w:sz w:val="26"/>
          <w:szCs w:val="26"/>
          <w:lang w:eastAsia="ru-RU"/>
        </w:rPr>
        <w:t xml:space="preserve"> </w:t>
      </w:r>
      <w:r w:rsidRPr="005A2423">
        <w:rPr>
          <w:rFonts w:ascii="Times New Roman" w:hAnsi="Times New Roman"/>
          <w:sz w:val="26"/>
          <w:szCs w:val="26"/>
          <w:lang w:eastAsia="ru-RU"/>
        </w:rPr>
        <w:t>Всего в рамках программы проведено 50 мероприятий с общим числом участников 1009 человек.</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4. На базе Национального архива продолжил свою работу историко-архивный клуб «Краевед», в отчетном году проведено 7 заседаний, темы которых были приурочены празднованию Дня Победы в Великой Отечественной войне, Дню пожилого человека, Памяти жертв политических репрессии и другой тематике.</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5. Изданы и презентованы широкой общественности 3 </w:t>
      </w:r>
      <w:proofErr w:type="gramStart"/>
      <w:r w:rsidRPr="005A2423">
        <w:rPr>
          <w:rFonts w:ascii="Times New Roman" w:hAnsi="Times New Roman"/>
          <w:sz w:val="26"/>
          <w:szCs w:val="26"/>
          <w:lang w:eastAsia="ru-RU"/>
        </w:rPr>
        <w:t>научно-популярных</w:t>
      </w:r>
      <w:proofErr w:type="gramEnd"/>
      <w:r w:rsidRPr="005A2423">
        <w:rPr>
          <w:rFonts w:ascii="Times New Roman" w:hAnsi="Times New Roman"/>
          <w:sz w:val="26"/>
          <w:szCs w:val="26"/>
          <w:lang w:eastAsia="ru-RU"/>
        </w:rPr>
        <w:t xml:space="preserve"> издания: Путеводитель по фондам документов новейшей истории ГКУ РХ «Национальный архив», Материалы II Межрегиональной научно-практической конференции по теме «Социокультурное пространство: архивное наследие и перспективы развития», Сборник архивных документов «Культура Хакасии в документах архива».</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Pr>
          <w:rFonts w:ascii="Times New Roman" w:hAnsi="Times New Roman"/>
          <w:noProof/>
          <w:sz w:val="24"/>
          <w:szCs w:val="24"/>
          <w:lang w:eastAsia="ru-RU"/>
        </w:rPr>
        <w:drawing>
          <wp:anchor distT="0" distB="0" distL="114300" distR="114300" simplePos="0" relativeHeight="251716608" behindDoc="0" locked="0" layoutInCell="1" allowOverlap="1" wp14:anchorId="4500DA4D" wp14:editId="4CC38939">
            <wp:simplePos x="0" y="0"/>
            <wp:positionH relativeFrom="column">
              <wp:posOffset>3768090</wp:posOffset>
            </wp:positionH>
            <wp:positionV relativeFrom="paragraph">
              <wp:posOffset>108585</wp:posOffset>
            </wp:positionV>
            <wp:extent cx="2227580" cy="1477645"/>
            <wp:effectExtent l="0" t="0" r="1270" b="825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2758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423">
        <w:rPr>
          <w:rFonts w:ascii="Times New Roman" w:hAnsi="Times New Roman"/>
          <w:sz w:val="26"/>
          <w:szCs w:val="26"/>
          <w:lang w:eastAsia="ru-RU"/>
        </w:rPr>
        <w:t xml:space="preserve">6. В целях реализации решений </w:t>
      </w:r>
      <w:r w:rsidRPr="005A2423">
        <w:rPr>
          <w:rFonts w:ascii="Times New Roman" w:hAnsi="Times New Roman"/>
          <w:sz w:val="26"/>
          <w:szCs w:val="26"/>
          <w:lang w:val="en-US" w:eastAsia="ru-RU"/>
        </w:rPr>
        <w:t>V</w:t>
      </w:r>
      <w:r w:rsidRPr="005A2423">
        <w:rPr>
          <w:rFonts w:ascii="Times New Roman" w:hAnsi="Times New Roman"/>
          <w:sz w:val="26"/>
          <w:szCs w:val="26"/>
          <w:lang w:eastAsia="ru-RU"/>
        </w:rPr>
        <w:t xml:space="preserve"> Международного культурно-туристского форума «Историко-культурное наследие как ресурс социокультурного развития</w:t>
      </w:r>
      <w:proofErr w:type="gramStart"/>
      <w:r w:rsidRPr="005A2423">
        <w:rPr>
          <w:rFonts w:ascii="Times New Roman" w:hAnsi="Times New Roman"/>
          <w:sz w:val="26"/>
          <w:szCs w:val="26"/>
          <w:lang w:eastAsia="ru-RU"/>
        </w:rPr>
        <w:t>»-</w:t>
      </w:r>
      <w:proofErr w:type="gramEnd"/>
      <w:r w:rsidRPr="005A2423">
        <w:rPr>
          <w:rFonts w:ascii="Times New Roman" w:hAnsi="Times New Roman"/>
          <w:sz w:val="26"/>
          <w:szCs w:val="26"/>
          <w:lang w:eastAsia="ru-RU"/>
        </w:rPr>
        <w:t xml:space="preserve">«Сибер Ил» ГКУ РХ «Национальный архив» совместно с ГАОУ РХ ДПО «Хакасский институт развития образования и повышения квалификации» провели 2 семинара-практикума для учителей истории муниципальных образований Республики Хакасия по теме «Использование архивных источников при изучении истории и обществознания».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7. Популяризация архивных документов, как и в целом деятельность ГКУ РХ «Национальный архив», была широко представлена в СМИ. В местных изданиях опубликовано 14 статей, 16 сюжетов на телевидении и радио были посвящены архивной тематике и др.</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Всего ГКУ РХ «Национальный архив» проведено 136 </w:t>
      </w:r>
      <w:r w:rsidR="006E7DEE">
        <w:rPr>
          <w:rFonts w:ascii="Times New Roman" w:hAnsi="Times New Roman"/>
          <w:sz w:val="26"/>
          <w:szCs w:val="26"/>
          <w:lang w:eastAsia="ru-RU"/>
        </w:rPr>
        <w:t xml:space="preserve">информационных мероприятий, </w:t>
      </w:r>
      <w:r w:rsidRPr="005A2423">
        <w:rPr>
          <w:rFonts w:ascii="Times New Roman" w:hAnsi="Times New Roman"/>
          <w:sz w:val="26"/>
          <w:szCs w:val="26"/>
          <w:lang w:eastAsia="ru-RU"/>
        </w:rPr>
        <w:t>участниками которых стали 3308 человек.</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Pr>
          <w:rFonts w:ascii="Times New Roman" w:hAnsi="Times New Roman"/>
          <w:noProof/>
          <w:sz w:val="26"/>
          <w:szCs w:val="26"/>
          <w:lang w:eastAsia="ru-RU"/>
        </w:rPr>
        <w:drawing>
          <wp:anchor distT="0" distB="0" distL="114300" distR="114300" simplePos="0" relativeHeight="251718656" behindDoc="0" locked="0" layoutInCell="1" allowOverlap="1" wp14:anchorId="047433F7" wp14:editId="78FA3F8D">
            <wp:simplePos x="0" y="0"/>
            <wp:positionH relativeFrom="column">
              <wp:posOffset>3874135</wp:posOffset>
            </wp:positionH>
            <wp:positionV relativeFrom="paragraph">
              <wp:posOffset>48260</wp:posOffset>
            </wp:positionV>
            <wp:extent cx="2125980" cy="1586865"/>
            <wp:effectExtent l="0" t="0" r="762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25980" cy="1586865"/>
                    </a:xfrm>
                    <a:prstGeom prst="rect">
                      <a:avLst/>
                    </a:prstGeom>
                    <a:noFill/>
                  </pic:spPr>
                </pic:pic>
              </a:graphicData>
            </a:graphic>
            <wp14:sizeRelH relativeFrom="page">
              <wp14:pctWidth>0</wp14:pctWidth>
            </wp14:sizeRelH>
            <wp14:sizeRelV relativeFrom="page">
              <wp14:pctHeight>0</wp14:pctHeight>
            </wp14:sizeRelV>
          </wp:anchor>
        </w:drawing>
      </w:r>
      <w:r w:rsidRPr="005A2423">
        <w:rPr>
          <w:rFonts w:ascii="Times New Roman" w:hAnsi="Times New Roman"/>
          <w:sz w:val="26"/>
          <w:szCs w:val="26"/>
          <w:lang w:eastAsia="ru-RU"/>
        </w:rPr>
        <w:t xml:space="preserve">Муниципальными архивами (за исключением г. Абакана, г. Сорска, </w:t>
      </w:r>
      <w:r w:rsidR="006E7DEE">
        <w:rPr>
          <w:rFonts w:ascii="Times New Roman" w:hAnsi="Times New Roman"/>
          <w:sz w:val="26"/>
          <w:szCs w:val="26"/>
          <w:lang w:eastAsia="ru-RU"/>
        </w:rPr>
        <w:t>г.</w:t>
      </w:r>
      <w:r w:rsidRPr="005A2423">
        <w:rPr>
          <w:rFonts w:ascii="Times New Roman" w:hAnsi="Times New Roman"/>
          <w:sz w:val="26"/>
          <w:szCs w:val="26"/>
          <w:lang w:eastAsia="ru-RU"/>
        </w:rPr>
        <w:t xml:space="preserve"> Черногорска) в отчетном году организовано 73 информационных мероприятия, среди которых </w:t>
      </w:r>
      <w:r w:rsidRPr="005A2423">
        <w:rPr>
          <w:rFonts w:ascii="Times New Roman" w:hAnsi="Times New Roman"/>
          <w:b/>
          <w:sz w:val="26"/>
          <w:szCs w:val="26"/>
          <w:lang w:eastAsia="ru-RU"/>
        </w:rPr>
        <w:t>16</w:t>
      </w:r>
      <w:r w:rsidRPr="005A2423">
        <w:rPr>
          <w:rFonts w:ascii="Times New Roman" w:hAnsi="Times New Roman"/>
          <w:sz w:val="26"/>
          <w:szCs w:val="26"/>
          <w:lang w:eastAsia="ru-RU"/>
        </w:rPr>
        <w:t xml:space="preserve"> выставок архивных документов (Аскизский район 3, Бейский - 2, Боградский – 1, Орджоникидзевский - 4, У-Абаканский - 2, Ширинский - 2, г</w:t>
      </w:r>
      <w:proofErr w:type="gramStart"/>
      <w:r w:rsidRPr="005A2423">
        <w:rPr>
          <w:rFonts w:ascii="Times New Roman" w:hAnsi="Times New Roman"/>
          <w:sz w:val="26"/>
          <w:szCs w:val="26"/>
          <w:lang w:eastAsia="ru-RU"/>
        </w:rPr>
        <w:t>.С</w:t>
      </w:r>
      <w:proofErr w:type="gramEnd"/>
      <w:r w:rsidRPr="005A2423">
        <w:rPr>
          <w:rFonts w:ascii="Times New Roman" w:hAnsi="Times New Roman"/>
          <w:sz w:val="26"/>
          <w:szCs w:val="26"/>
          <w:lang w:eastAsia="ru-RU"/>
        </w:rPr>
        <w:t xml:space="preserve">аяногорск - 2), </w:t>
      </w:r>
      <w:r w:rsidRPr="005A2423">
        <w:rPr>
          <w:rFonts w:ascii="Times New Roman" w:hAnsi="Times New Roman"/>
          <w:b/>
          <w:sz w:val="26"/>
          <w:szCs w:val="26"/>
          <w:lang w:eastAsia="ru-RU"/>
        </w:rPr>
        <w:t>25</w:t>
      </w:r>
      <w:r w:rsidRPr="005A2423">
        <w:rPr>
          <w:rFonts w:ascii="Times New Roman" w:hAnsi="Times New Roman"/>
          <w:sz w:val="26"/>
          <w:szCs w:val="26"/>
          <w:lang w:eastAsia="ru-RU"/>
        </w:rPr>
        <w:t xml:space="preserve"> статей и публикаций, календарей памятных дат в местных печатных изданиях (Алтайский район 1, Аскизский - 2, Бейский - 3, Боградский - 4, Орджоникидзевский - 9, Таштыпский – 2, Ширинский – 3, г. Абаза - 1), </w:t>
      </w:r>
      <w:r w:rsidRPr="005A2423">
        <w:rPr>
          <w:rFonts w:ascii="Times New Roman" w:hAnsi="Times New Roman"/>
          <w:b/>
          <w:sz w:val="26"/>
          <w:szCs w:val="26"/>
          <w:lang w:eastAsia="ru-RU"/>
        </w:rPr>
        <w:t>14</w:t>
      </w:r>
      <w:r w:rsidRPr="005A2423">
        <w:rPr>
          <w:rFonts w:ascii="Times New Roman" w:hAnsi="Times New Roman"/>
          <w:sz w:val="26"/>
          <w:szCs w:val="26"/>
          <w:lang w:eastAsia="ru-RU"/>
        </w:rPr>
        <w:t xml:space="preserve"> экскурсий и школьных уроков (Аскизский район - 2, Орджоникидзевский - 3, </w:t>
      </w:r>
      <w:proofErr w:type="gramStart"/>
      <w:r w:rsidRPr="005A2423">
        <w:rPr>
          <w:rFonts w:ascii="Times New Roman" w:hAnsi="Times New Roman"/>
          <w:sz w:val="26"/>
          <w:szCs w:val="26"/>
          <w:lang w:eastAsia="ru-RU"/>
        </w:rPr>
        <w:t>У-Абаканский</w:t>
      </w:r>
      <w:proofErr w:type="gramEnd"/>
      <w:r w:rsidRPr="005A2423">
        <w:rPr>
          <w:rFonts w:ascii="Times New Roman" w:hAnsi="Times New Roman"/>
          <w:sz w:val="26"/>
          <w:szCs w:val="26"/>
          <w:lang w:eastAsia="ru-RU"/>
        </w:rPr>
        <w:t xml:space="preserve"> - 5, Ширинский - 4), </w:t>
      </w:r>
      <w:r w:rsidRPr="005A2423">
        <w:rPr>
          <w:rFonts w:ascii="Times New Roman" w:hAnsi="Times New Roman"/>
          <w:b/>
          <w:sz w:val="26"/>
          <w:szCs w:val="26"/>
          <w:lang w:eastAsia="ru-RU"/>
        </w:rPr>
        <w:t>18</w:t>
      </w:r>
      <w:r w:rsidRPr="005A2423">
        <w:rPr>
          <w:rFonts w:ascii="Times New Roman" w:hAnsi="Times New Roman"/>
          <w:sz w:val="26"/>
          <w:szCs w:val="26"/>
          <w:lang w:eastAsia="ru-RU"/>
        </w:rPr>
        <w:t xml:space="preserve"> инициативных информирований (Орджоникидзевский район - 6, Ширинский - 12). </w:t>
      </w:r>
    </w:p>
    <w:p w:rsidR="006E7DEE" w:rsidRDefault="005A2423" w:rsidP="006E7DEE">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lastRenderedPageBreak/>
        <w:t>Динамика проведения информационных мероприятий архивами Республики Хакасия отражена на рис. 9.</w:t>
      </w:r>
    </w:p>
    <w:p w:rsidR="005A2423" w:rsidRPr="005A2423" w:rsidRDefault="005A2423" w:rsidP="006E7DEE">
      <w:pPr>
        <w:autoSpaceDE w:val="0"/>
        <w:autoSpaceDN w:val="0"/>
        <w:adjustRightInd w:val="0"/>
        <w:spacing w:after="0" w:line="240" w:lineRule="auto"/>
        <w:ind w:firstLine="708"/>
        <w:jc w:val="both"/>
        <w:rPr>
          <w:rFonts w:ascii="Times New Roman" w:hAnsi="Times New Roman"/>
          <w:sz w:val="28"/>
          <w:szCs w:val="28"/>
          <w:highlight w:val="lightGray"/>
          <w:lang w:eastAsia="ru-RU"/>
        </w:rPr>
      </w:pPr>
      <w:r>
        <w:rPr>
          <w:rFonts w:ascii="Times New Roman" w:hAnsi="Times New Roman"/>
          <w:noProof/>
          <w:sz w:val="28"/>
          <w:szCs w:val="28"/>
          <w:lang w:eastAsia="ru-RU"/>
        </w:rPr>
        <w:drawing>
          <wp:anchor distT="0" distB="0" distL="114300" distR="114300" simplePos="0" relativeHeight="251707392" behindDoc="0" locked="0" layoutInCell="1" allowOverlap="1" wp14:anchorId="33650699" wp14:editId="45BAF785">
            <wp:simplePos x="0" y="0"/>
            <wp:positionH relativeFrom="column">
              <wp:posOffset>110712</wp:posOffset>
            </wp:positionH>
            <wp:positionV relativeFrom="paragraph">
              <wp:posOffset>105115</wp:posOffset>
            </wp:positionV>
            <wp:extent cx="5890437" cy="2393975"/>
            <wp:effectExtent l="0" t="0" r="0" b="6350"/>
            <wp:wrapNone/>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p w:rsidR="005A2423" w:rsidRPr="005A2423" w:rsidRDefault="005A2423" w:rsidP="005A2423">
      <w:pPr>
        <w:spacing w:after="0" w:line="240" w:lineRule="auto"/>
        <w:ind w:firstLine="708"/>
        <w:jc w:val="both"/>
        <w:rPr>
          <w:rFonts w:ascii="Times New Roman" w:hAnsi="Times New Roman"/>
          <w:sz w:val="28"/>
          <w:szCs w:val="28"/>
          <w:highlight w:val="lightGray"/>
          <w:lang w:eastAsia="ru-RU"/>
        </w:rPr>
      </w:pPr>
    </w:p>
    <w:p w:rsidR="005A2423" w:rsidRPr="005A2423" w:rsidRDefault="005A2423" w:rsidP="005A2423">
      <w:pPr>
        <w:spacing w:after="0" w:line="240" w:lineRule="auto"/>
        <w:ind w:firstLine="708"/>
        <w:jc w:val="both"/>
        <w:rPr>
          <w:rFonts w:ascii="Times New Roman" w:hAnsi="Times New Roman"/>
          <w:sz w:val="28"/>
          <w:szCs w:val="28"/>
          <w:highlight w:val="lightGray"/>
          <w:lang w:eastAsia="ru-RU"/>
        </w:rPr>
      </w:pPr>
    </w:p>
    <w:p w:rsidR="005A2423" w:rsidRPr="005A2423" w:rsidRDefault="005A2423" w:rsidP="005A2423">
      <w:pPr>
        <w:spacing w:after="0" w:line="240" w:lineRule="auto"/>
        <w:ind w:firstLine="708"/>
        <w:jc w:val="both"/>
        <w:rPr>
          <w:rFonts w:ascii="Times New Roman" w:hAnsi="Times New Roman"/>
          <w:sz w:val="28"/>
          <w:szCs w:val="28"/>
          <w:highlight w:val="lightGray"/>
          <w:lang w:eastAsia="ru-RU"/>
        </w:rPr>
      </w:pPr>
    </w:p>
    <w:p w:rsidR="005A2423" w:rsidRPr="005A2423" w:rsidRDefault="005A2423" w:rsidP="005A2423">
      <w:pPr>
        <w:spacing w:after="0" w:line="240" w:lineRule="auto"/>
        <w:ind w:firstLine="708"/>
        <w:jc w:val="both"/>
        <w:rPr>
          <w:rFonts w:ascii="Times New Roman" w:hAnsi="Times New Roman"/>
          <w:sz w:val="28"/>
          <w:szCs w:val="28"/>
          <w:highlight w:val="lightGray"/>
          <w:lang w:eastAsia="ru-RU"/>
        </w:rPr>
      </w:pPr>
    </w:p>
    <w:p w:rsidR="005A2423" w:rsidRPr="005A2423" w:rsidRDefault="005A2423" w:rsidP="005A2423">
      <w:pPr>
        <w:spacing w:after="0" w:line="240" w:lineRule="auto"/>
        <w:ind w:firstLine="708"/>
        <w:jc w:val="both"/>
        <w:rPr>
          <w:rFonts w:ascii="Times New Roman" w:hAnsi="Times New Roman"/>
          <w:sz w:val="28"/>
          <w:szCs w:val="28"/>
          <w:highlight w:val="lightGray"/>
          <w:lang w:eastAsia="ru-RU"/>
        </w:rPr>
      </w:pPr>
    </w:p>
    <w:p w:rsidR="005A2423" w:rsidRPr="005A2423" w:rsidRDefault="005A2423" w:rsidP="005A2423">
      <w:pPr>
        <w:spacing w:after="0" w:line="240" w:lineRule="auto"/>
        <w:ind w:firstLine="708"/>
        <w:jc w:val="both"/>
        <w:rPr>
          <w:rFonts w:ascii="Times New Roman" w:hAnsi="Times New Roman"/>
          <w:sz w:val="28"/>
          <w:szCs w:val="28"/>
          <w:highlight w:val="lightGray"/>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p>
    <w:p w:rsidR="005A2423" w:rsidRPr="005A2423" w:rsidRDefault="005A2423" w:rsidP="005A2423">
      <w:pPr>
        <w:spacing w:after="0" w:line="240" w:lineRule="auto"/>
        <w:ind w:firstLine="708"/>
        <w:jc w:val="center"/>
        <w:rPr>
          <w:rFonts w:ascii="Times New Roman" w:hAnsi="Times New Roman"/>
          <w:b/>
          <w:sz w:val="26"/>
          <w:szCs w:val="26"/>
          <w:lang w:eastAsia="ru-RU"/>
        </w:rPr>
      </w:pPr>
    </w:p>
    <w:p w:rsidR="006E7DEE" w:rsidRPr="005A2423" w:rsidRDefault="006E7DEE" w:rsidP="005A2423">
      <w:pPr>
        <w:spacing w:after="0" w:line="240" w:lineRule="auto"/>
        <w:ind w:firstLine="708"/>
        <w:jc w:val="center"/>
        <w:rPr>
          <w:rFonts w:ascii="Times New Roman" w:hAnsi="Times New Roman"/>
          <w:b/>
          <w:sz w:val="26"/>
          <w:szCs w:val="26"/>
          <w:lang w:eastAsia="ru-RU"/>
        </w:rPr>
      </w:pPr>
    </w:p>
    <w:p w:rsidR="005A2423" w:rsidRPr="006E7DEE" w:rsidRDefault="005A2423" w:rsidP="005A2423">
      <w:pPr>
        <w:spacing w:after="0" w:line="240" w:lineRule="auto"/>
        <w:ind w:firstLine="708"/>
        <w:jc w:val="center"/>
        <w:rPr>
          <w:rFonts w:ascii="Times New Roman" w:hAnsi="Times New Roman"/>
          <w:i/>
          <w:sz w:val="26"/>
          <w:szCs w:val="26"/>
          <w:lang w:eastAsia="ru-RU"/>
        </w:rPr>
      </w:pPr>
      <w:r w:rsidRPr="006E7DEE">
        <w:rPr>
          <w:rFonts w:ascii="Times New Roman" w:hAnsi="Times New Roman"/>
          <w:i/>
          <w:sz w:val="26"/>
          <w:szCs w:val="26"/>
          <w:lang w:eastAsia="ru-RU"/>
        </w:rPr>
        <w:t>Работа читальных залов</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Количество </w:t>
      </w:r>
      <w:proofErr w:type="gramStart"/>
      <w:r w:rsidRPr="005A2423">
        <w:rPr>
          <w:rFonts w:ascii="Times New Roman" w:hAnsi="Times New Roman"/>
          <w:sz w:val="26"/>
          <w:szCs w:val="26"/>
          <w:lang w:eastAsia="ru-RU"/>
        </w:rPr>
        <w:t>пользователей, работавших в читальных залах архивных учреждений составило</w:t>
      </w:r>
      <w:proofErr w:type="gramEnd"/>
      <w:r w:rsidRPr="005A2423">
        <w:rPr>
          <w:rFonts w:ascii="Times New Roman" w:hAnsi="Times New Roman"/>
          <w:sz w:val="26"/>
          <w:szCs w:val="26"/>
          <w:lang w:eastAsia="ru-RU"/>
        </w:rPr>
        <w:t xml:space="preserve"> 238 исследователей, в т.ч. в ГКУ РХ «Национальный архив» 205, в муниципальных архивах – 33.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r w:rsidRPr="005A2423">
        <w:rPr>
          <w:rFonts w:ascii="Times New Roman" w:hAnsi="Times New Roman"/>
          <w:sz w:val="26"/>
          <w:szCs w:val="26"/>
          <w:lang w:eastAsia="ru-RU"/>
        </w:rPr>
        <w:t>Общее количество фактических посещений пользователями читального зала ГКУ РХ «Национальный архив» составило 1964</w:t>
      </w:r>
      <w:r w:rsidRPr="005A2423">
        <w:rPr>
          <w:rFonts w:ascii="Times New Roman" w:hAnsi="Times New Roman"/>
          <w:bCs/>
          <w:sz w:val="26"/>
          <w:szCs w:val="26"/>
          <w:lang w:eastAsia="ru-RU"/>
        </w:rPr>
        <w:t xml:space="preserve"> посещения</w:t>
      </w:r>
      <w:r w:rsidRPr="005A2423">
        <w:rPr>
          <w:rFonts w:ascii="Times New Roman" w:hAnsi="Times New Roman"/>
          <w:b/>
          <w:bCs/>
          <w:sz w:val="26"/>
          <w:szCs w:val="26"/>
          <w:lang w:eastAsia="ru-RU"/>
        </w:rPr>
        <w:t xml:space="preserve">, </w:t>
      </w:r>
      <w:r w:rsidRPr="005A2423">
        <w:rPr>
          <w:rFonts w:ascii="Times New Roman" w:hAnsi="Times New Roman"/>
          <w:bCs/>
          <w:sz w:val="26"/>
          <w:szCs w:val="26"/>
          <w:lang w:eastAsia="ru-RU"/>
        </w:rPr>
        <w:t>в том числе 730 посещений традиционного читального зала</w:t>
      </w:r>
      <w:r w:rsidRPr="005A2423">
        <w:rPr>
          <w:rFonts w:ascii="Times New Roman" w:hAnsi="Times New Roman"/>
          <w:sz w:val="26"/>
          <w:szCs w:val="26"/>
          <w:lang w:eastAsia="ru-RU"/>
        </w:rPr>
        <w:t>,</w:t>
      </w:r>
      <w:r w:rsidRPr="005A2423">
        <w:rPr>
          <w:rFonts w:ascii="Times New Roman" w:hAnsi="Times New Roman"/>
          <w:bCs/>
          <w:sz w:val="26"/>
          <w:szCs w:val="26"/>
          <w:lang w:eastAsia="ru-RU"/>
        </w:rPr>
        <w:t xml:space="preserve"> 1234 посещения электронного читального зала. </w:t>
      </w:r>
      <w:r w:rsidRPr="005A2423">
        <w:rPr>
          <w:rFonts w:ascii="Times New Roman" w:hAnsi="Times New Roman"/>
          <w:sz w:val="26"/>
          <w:szCs w:val="26"/>
          <w:lang w:eastAsia="ru-RU"/>
        </w:rPr>
        <w:t>Фактических посещений пользователями читальных залов муниципальных архивов зарегистрировано 104.</w:t>
      </w:r>
      <w:r w:rsidR="0093074A">
        <w:rPr>
          <w:rFonts w:ascii="Times New Roman" w:hAnsi="Times New Roman"/>
          <w:sz w:val="26"/>
          <w:szCs w:val="26"/>
          <w:lang w:eastAsia="ru-RU"/>
        </w:rPr>
        <w:t xml:space="preserve"> </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Общее число пользователей архивной информацией в отчетном году составило 38202 человек. Динамика за 2009-2015 годы представлена на рис.10.</w:t>
      </w: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p>
    <w:p w:rsidR="005A2423" w:rsidRPr="005A2423" w:rsidRDefault="005A2423" w:rsidP="005A2423">
      <w:pPr>
        <w:autoSpaceDE w:val="0"/>
        <w:autoSpaceDN w:val="0"/>
        <w:adjustRightInd w:val="0"/>
        <w:spacing w:after="0" w:line="240" w:lineRule="auto"/>
        <w:ind w:firstLine="708"/>
        <w:jc w:val="both"/>
        <w:rPr>
          <w:rFonts w:ascii="Times New Roman" w:hAnsi="Times New Roman"/>
          <w:sz w:val="26"/>
          <w:szCs w:val="26"/>
          <w:highlight w:val="lightGray"/>
          <w:lang w:eastAsia="ru-RU"/>
        </w:rPr>
      </w:pPr>
      <w:r>
        <w:rPr>
          <w:rFonts w:ascii="Times New Roman" w:hAnsi="Times New Roman"/>
          <w:noProof/>
          <w:sz w:val="26"/>
          <w:szCs w:val="26"/>
          <w:lang w:eastAsia="ru-RU"/>
        </w:rPr>
        <w:drawing>
          <wp:anchor distT="0" distB="0" distL="114300" distR="114300" simplePos="0" relativeHeight="251714560" behindDoc="0" locked="0" layoutInCell="1" allowOverlap="1" wp14:anchorId="30B67E49" wp14:editId="64178F9B">
            <wp:simplePos x="0" y="0"/>
            <wp:positionH relativeFrom="column">
              <wp:posOffset>-167005</wp:posOffset>
            </wp:positionH>
            <wp:positionV relativeFrom="paragraph">
              <wp:posOffset>57150</wp:posOffset>
            </wp:positionV>
            <wp:extent cx="6164580" cy="3093720"/>
            <wp:effectExtent l="0" t="4445" r="0" b="0"/>
            <wp:wrapSquare wrapText="bothSides"/>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rsidR="005A2423" w:rsidRDefault="005A2423" w:rsidP="0093074A">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lastRenderedPageBreak/>
        <w:t>Общее количество дел, выданных из архивохранилищ в течение года, составило 105287 единиц, в т.ч. из фондов Национального архива - 32217 дел, из фондов муниципальных архивов 73070 дел.</w:t>
      </w:r>
    </w:p>
    <w:p w:rsidR="0093074A" w:rsidRPr="005A2423" w:rsidRDefault="0093074A" w:rsidP="0093074A">
      <w:pPr>
        <w:autoSpaceDE w:val="0"/>
        <w:autoSpaceDN w:val="0"/>
        <w:adjustRightInd w:val="0"/>
        <w:spacing w:after="0" w:line="240" w:lineRule="auto"/>
        <w:ind w:firstLine="708"/>
        <w:jc w:val="both"/>
        <w:rPr>
          <w:rFonts w:ascii="Times New Roman" w:hAnsi="Times New Roman"/>
          <w:b/>
          <w:sz w:val="26"/>
          <w:szCs w:val="26"/>
          <w:lang w:eastAsia="ru-RU"/>
        </w:rPr>
      </w:pPr>
    </w:p>
    <w:p w:rsidR="005A2423" w:rsidRPr="0093074A" w:rsidRDefault="005A2423" w:rsidP="005A2423">
      <w:pPr>
        <w:spacing w:after="0" w:line="240" w:lineRule="auto"/>
        <w:ind w:firstLine="708"/>
        <w:jc w:val="center"/>
        <w:rPr>
          <w:rFonts w:ascii="Times New Roman" w:hAnsi="Times New Roman"/>
          <w:i/>
          <w:sz w:val="26"/>
          <w:szCs w:val="26"/>
          <w:lang w:eastAsia="ru-RU"/>
        </w:rPr>
      </w:pPr>
      <w:r w:rsidRPr="0093074A">
        <w:rPr>
          <w:rFonts w:ascii="Times New Roman" w:hAnsi="Times New Roman"/>
          <w:i/>
          <w:sz w:val="26"/>
          <w:szCs w:val="26"/>
          <w:lang w:eastAsia="ru-RU"/>
        </w:rPr>
        <w:t>Рассекречивание документов</w:t>
      </w:r>
    </w:p>
    <w:p w:rsidR="005A2423" w:rsidRDefault="005A2423" w:rsidP="005A2423">
      <w:pPr>
        <w:autoSpaceDE w:val="0"/>
        <w:autoSpaceDN w:val="0"/>
        <w:adjustRightInd w:val="0"/>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В отчетном году продолжилась работа Межведомственной республиканской комиссии Республики Хакасия по рассекречиванию архивных документов ликвидированных организаций, не имеющих правопреемников, проведено 2 заседания, в результате работы которых переведено на общий режим хранения 1031  ед.хр. за 1937-1986 годы по фондам Национального архива.</w:t>
      </w:r>
    </w:p>
    <w:p w:rsidR="0094538E" w:rsidRPr="005A2423" w:rsidRDefault="0094538E" w:rsidP="005A2423">
      <w:pPr>
        <w:autoSpaceDE w:val="0"/>
        <w:autoSpaceDN w:val="0"/>
        <w:adjustRightInd w:val="0"/>
        <w:spacing w:after="0" w:line="240" w:lineRule="auto"/>
        <w:ind w:firstLine="708"/>
        <w:jc w:val="both"/>
        <w:rPr>
          <w:rFonts w:ascii="Times New Roman" w:hAnsi="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1"/>
        <w:gridCol w:w="1985"/>
        <w:gridCol w:w="992"/>
        <w:gridCol w:w="992"/>
        <w:gridCol w:w="992"/>
        <w:gridCol w:w="1525"/>
      </w:tblGrid>
      <w:tr w:rsidR="005A2423" w:rsidRPr="005A2423" w:rsidTr="0048545B">
        <w:tc>
          <w:tcPr>
            <w:tcW w:w="534" w:type="dxa"/>
            <w:tcBorders>
              <w:top w:val="single" w:sz="4" w:space="0" w:color="auto"/>
              <w:left w:val="single" w:sz="4" w:space="0" w:color="auto"/>
              <w:bottom w:val="single" w:sz="4" w:space="0" w:color="auto"/>
              <w:right w:val="single" w:sz="4" w:space="0" w:color="auto"/>
            </w:tcBorders>
            <w:hideMark/>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w:t>
            </w:r>
            <w:proofErr w:type="gramStart"/>
            <w:r w:rsidRPr="005A2423">
              <w:rPr>
                <w:rFonts w:ascii="Times New Roman" w:eastAsia="Calibri" w:hAnsi="Times New Roman"/>
                <w:sz w:val="24"/>
                <w:szCs w:val="24"/>
              </w:rPr>
              <w:t>п</w:t>
            </w:r>
            <w:proofErr w:type="gramEnd"/>
            <w:r w:rsidRPr="005A2423">
              <w:rPr>
                <w:rFonts w:ascii="Times New Roman" w:eastAsia="Calibri" w:hAnsi="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hideMark/>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Номер и название фонда</w:t>
            </w:r>
          </w:p>
        </w:tc>
        <w:tc>
          <w:tcPr>
            <w:tcW w:w="1985" w:type="dxa"/>
            <w:tcBorders>
              <w:top w:val="single" w:sz="4" w:space="0" w:color="auto"/>
              <w:left w:val="single" w:sz="4" w:space="0" w:color="auto"/>
              <w:bottom w:val="single" w:sz="4" w:space="0" w:color="auto"/>
              <w:right w:val="single" w:sz="4" w:space="0" w:color="auto"/>
            </w:tcBorders>
            <w:hideMark/>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Номер описи</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Кол-во</w:t>
            </w:r>
          </w:p>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листов</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Кол-во</w:t>
            </w:r>
          </w:p>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секр.</w:t>
            </w:r>
          </w:p>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дел</w:t>
            </w:r>
          </w:p>
        </w:tc>
        <w:tc>
          <w:tcPr>
            <w:tcW w:w="992" w:type="dxa"/>
            <w:tcBorders>
              <w:top w:val="single" w:sz="4" w:space="0" w:color="auto"/>
              <w:left w:val="single" w:sz="4" w:space="0" w:color="auto"/>
              <w:bottom w:val="single" w:sz="4" w:space="0" w:color="auto"/>
              <w:right w:val="single" w:sz="4" w:space="0" w:color="auto"/>
            </w:tcBorders>
            <w:hideMark/>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Кол-во секр.</w:t>
            </w:r>
          </w:p>
          <w:p w:rsidR="005A2423" w:rsidRPr="005A2423" w:rsidRDefault="005A2423" w:rsidP="005A2423">
            <w:pPr>
              <w:spacing w:after="0" w:line="240" w:lineRule="auto"/>
              <w:jc w:val="center"/>
              <w:rPr>
                <w:rFonts w:ascii="Times New Roman" w:eastAsia="Calibri" w:hAnsi="Times New Roman"/>
                <w:sz w:val="24"/>
                <w:szCs w:val="24"/>
              </w:rPr>
            </w:pPr>
            <w:proofErr w:type="gramStart"/>
            <w:r w:rsidRPr="005A2423">
              <w:rPr>
                <w:rFonts w:ascii="Times New Roman" w:eastAsia="Calibri" w:hAnsi="Times New Roman"/>
                <w:sz w:val="24"/>
                <w:szCs w:val="24"/>
              </w:rPr>
              <w:t>док-ов</w:t>
            </w:r>
            <w:proofErr w:type="gramEnd"/>
          </w:p>
        </w:tc>
        <w:tc>
          <w:tcPr>
            <w:tcW w:w="1525" w:type="dxa"/>
            <w:tcBorders>
              <w:top w:val="single" w:sz="4" w:space="0" w:color="auto"/>
              <w:left w:val="single" w:sz="4" w:space="0" w:color="auto"/>
              <w:bottom w:val="single" w:sz="4" w:space="0" w:color="auto"/>
              <w:right w:val="single" w:sz="4" w:space="0" w:color="auto"/>
            </w:tcBorders>
            <w:hideMark/>
          </w:tcPr>
          <w:p w:rsidR="005A2423" w:rsidRPr="005A2423" w:rsidRDefault="005A2423" w:rsidP="005A2423">
            <w:pPr>
              <w:spacing w:after="0" w:line="240" w:lineRule="auto"/>
              <w:jc w:val="center"/>
              <w:rPr>
                <w:rFonts w:ascii="Times New Roman" w:eastAsia="Calibri" w:hAnsi="Times New Roman"/>
                <w:sz w:val="24"/>
                <w:szCs w:val="24"/>
              </w:rPr>
            </w:pPr>
            <w:proofErr w:type="gramStart"/>
            <w:r w:rsidRPr="005A2423">
              <w:rPr>
                <w:rFonts w:ascii="Times New Roman" w:eastAsia="Calibri" w:hAnsi="Times New Roman"/>
                <w:sz w:val="24"/>
                <w:szCs w:val="24"/>
              </w:rPr>
              <w:t>Примеча-ния</w:t>
            </w:r>
            <w:proofErr w:type="gramEnd"/>
            <w:r w:rsidRPr="005A2423">
              <w:rPr>
                <w:rFonts w:ascii="Times New Roman" w:eastAsia="Calibri" w:hAnsi="Times New Roman"/>
                <w:sz w:val="24"/>
                <w:szCs w:val="24"/>
              </w:rPr>
              <w:t>,</w:t>
            </w:r>
          </w:p>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годы</w:t>
            </w:r>
          </w:p>
        </w:tc>
      </w:tr>
      <w:tr w:rsidR="005A2423" w:rsidRPr="005A2423" w:rsidTr="0048545B">
        <w:tc>
          <w:tcPr>
            <w:tcW w:w="534" w:type="dxa"/>
            <w:vMerge w:val="restart"/>
            <w:tcBorders>
              <w:top w:val="single" w:sz="4" w:space="0" w:color="auto"/>
              <w:left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w:t>
            </w:r>
          </w:p>
        </w:tc>
        <w:tc>
          <w:tcPr>
            <w:tcW w:w="2551" w:type="dxa"/>
            <w:vMerge w:val="restart"/>
            <w:tcBorders>
              <w:top w:val="single" w:sz="4" w:space="0" w:color="auto"/>
              <w:left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highlight w:val="yellow"/>
              </w:rPr>
            </w:pPr>
            <w:r w:rsidRPr="005A2423">
              <w:rPr>
                <w:rFonts w:ascii="Times New Roman" w:eastAsia="Calibri" w:hAnsi="Times New Roman"/>
                <w:sz w:val="24"/>
                <w:szCs w:val="24"/>
              </w:rPr>
              <w:t>П-2 «Хакасский обком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17640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107</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498</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1985</w:t>
            </w:r>
          </w:p>
        </w:tc>
      </w:tr>
      <w:tr w:rsidR="005A2423" w:rsidRPr="005A2423" w:rsidTr="0048545B">
        <w:tc>
          <w:tcPr>
            <w:tcW w:w="534" w:type="dxa"/>
            <w:vMerge/>
            <w:tcBorders>
              <w:left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p>
        </w:tc>
        <w:tc>
          <w:tcPr>
            <w:tcW w:w="2551" w:type="dxa"/>
            <w:vMerge/>
            <w:tcBorders>
              <w:left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3П</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1462</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86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173</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1954-1973</w:t>
            </w:r>
          </w:p>
        </w:tc>
      </w:tr>
      <w:tr w:rsidR="005A2423" w:rsidRPr="005A2423" w:rsidTr="0048545B">
        <w:tc>
          <w:tcPr>
            <w:tcW w:w="534" w:type="dxa"/>
            <w:vMerge/>
            <w:tcBorders>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p>
        </w:tc>
        <w:tc>
          <w:tcPr>
            <w:tcW w:w="2551" w:type="dxa"/>
            <w:vMerge/>
            <w:tcBorders>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2Л, 3Л, 5Л, 6Л, 7Л, 8Л, 9Л, 10Л, 11Л</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9647</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506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2286</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1937-1987</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П-3 «Усть-Абаканский РК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3954</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170</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1975-1985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П-4 «Черногорский ГК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3796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21</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127</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П-5 «Боградский РК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2475</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99</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П-6  «Ширинский РК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2203</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68</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П-7 «Бейский РК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2390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67</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1977-1985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П-8 «</w:t>
            </w:r>
            <w:proofErr w:type="gramStart"/>
            <w:r w:rsidRPr="005A2423">
              <w:rPr>
                <w:rFonts w:ascii="Times New Roman" w:eastAsia="Calibri" w:hAnsi="Times New Roman"/>
                <w:sz w:val="24"/>
                <w:szCs w:val="24"/>
              </w:rPr>
              <w:t>Орджони-кидзевский</w:t>
            </w:r>
            <w:proofErr w:type="gramEnd"/>
            <w:r w:rsidRPr="005A2423">
              <w:rPr>
                <w:rFonts w:ascii="Times New Roman" w:eastAsia="Calibri" w:hAnsi="Times New Roman"/>
                <w:sz w:val="24"/>
                <w:szCs w:val="24"/>
              </w:rPr>
              <w:t xml:space="preserve"> РК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2744</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77</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proofErr w:type="gramStart"/>
            <w:r w:rsidRPr="005A2423">
              <w:rPr>
                <w:rFonts w:ascii="Times New Roman" w:eastAsia="Calibri" w:hAnsi="Times New Roman"/>
                <w:sz w:val="24"/>
                <w:szCs w:val="24"/>
              </w:rPr>
              <w:t>П</w:t>
            </w:r>
            <w:proofErr w:type="gramEnd"/>
            <w:r w:rsidRPr="005A2423">
              <w:rPr>
                <w:rFonts w:ascii="Times New Roman" w:eastAsia="Calibri" w:hAnsi="Times New Roman"/>
                <w:sz w:val="24"/>
                <w:szCs w:val="24"/>
              </w:rPr>
              <w:t>- 9 «Аскизский РК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69</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3194</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68</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П-10 «Таштыпский РК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1939</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75</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П-11 «Абаканский ГК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56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2936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65</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П-13 «Алтайский РК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1998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59</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1974-1985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П-807 «Саяногорский ГК КПСС»</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2746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137</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П-12 «Хакасский обком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58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4738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79</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1982-1985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14</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П-22 «Алтайский РК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39</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859</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28</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1984-1985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15</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П-23 «Аскизский РК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1003</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30</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1984</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lastRenderedPageBreak/>
              <w:t>16</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П-24 «Бейский РК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657</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22</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17</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П-25 «Боградский РК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943</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21</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1984-1985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18</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П-26 «</w:t>
            </w:r>
            <w:proofErr w:type="gramStart"/>
            <w:r w:rsidRPr="005A2423">
              <w:rPr>
                <w:rFonts w:ascii="Times New Roman" w:eastAsia="Calibri" w:hAnsi="Times New Roman"/>
                <w:sz w:val="24"/>
                <w:szCs w:val="24"/>
              </w:rPr>
              <w:t>Орджони-кидзевский</w:t>
            </w:r>
            <w:proofErr w:type="gramEnd"/>
            <w:r w:rsidRPr="005A2423">
              <w:rPr>
                <w:rFonts w:ascii="Times New Roman" w:eastAsia="Calibri" w:hAnsi="Times New Roman"/>
                <w:sz w:val="24"/>
                <w:szCs w:val="24"/>
              </w:rPr>
              <w:t xml:space="preserve"> РК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678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16</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П-27«Таштыпский РК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40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828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1984-1985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20</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П-28 «Усть-Абаканский РК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1263</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30</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П-29 «Ширинский РК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40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798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25</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highlight w:val="yellow"/>
              </w:rPr>
            </w:pPr>
            <w:r w:rsidRPr="005A2423">
              <w:rPr>
                <w:rFonts w:ascii="Times New Roman" w:eastAsia="Calibri" w:hAnsi="Times New Roman"/>
                <w:sz w:val="24"/>
                <w:szCs w:val="24"/>
              </w:rPr>
              <w:t>1974-1985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П-30 «Абаканский ГК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2580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48</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23</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П-31 «Черногорский ГК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52</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1418</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32</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both"/>
              <w:rPr>
                <w:rFonts w:ascii="Times New Roman" w:eastAsia="Calibri" w:hAnsi="Times New Roman"/>
                <w:sz w:val="24"/>
                <w:szCs w:val="24"/>
              </w:rPr>
            </w:pPr>
            <w:r w:rsidRPr="005A2423">
              <w:rPr>
                <w:rFonts w:ascii="Times New Roman" w:eastAsia="Calibri" w:hAnsi="Times New Roman"/>
                <w:sz w:val="24"/>
                <w:szCs w:val="24"/>
              </w:rPr>
              <w:t>П-769 «Саяногорский ГК ВЛКСМ»</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990</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28</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1985</w:t>
            </w:r>
          </w:p>
        </w:tc>
      </w:tr>
      <w:tr w:rsidR="005A2423" w:rsidRPr="005A2423" w:rsidTr="0048545B">
        <w:tc>
          <w:tcPr>
            <w:tcW w:w="534"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rPr>
                <w:rFonts w:ascii="Times New Roman" w:eastAsia="Calibri"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rPr>
                <w:rFonts w:ascii="Times New Roman" w:eastAsia="Calibri" w:hAnsi="Times New Roman"/>
                <w:sz w:val="24"/>
                <w:szCs w:val="24"/>
              </w:rPr>
            </w:pPr>
            <w:r w:rsidRPr="005A2423">
              <w:rPr>
                <w:rFonts w:ascii="Times New Roman" w:eastAsia="Calibri" w:hAnsi="Times New Roman"/>
                <w:sz w:val="24"/>
                <w:szCs w:val="24"/>
              </w:rPr>
              <w:t>Всего</w:t>
            </w:r>
          </w:p>
        </w:tc>
        <w:tc>
          <w:tcPr>
            <w:tcW w:w="198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74417</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1031</w:t>
            </w:r>
          </w:p>
        </w:tc>
        <w:tc>
          <w:tcPr>
            <w:tcW w:w="992"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jc w:val="center"/>
              <w:rPr>
                <w:rFonts w:ascii="Times New Roman" w:eastAsia="Calibri" w:hAnsi="Times New Roman"/>
                <w:sz w:val="24"/>
                <w:szCs w:val="24"/>
              </w:rPr>
            </w:pPr>
            <w:r w:rsidRPr="005A2423">
              <w:rPr>
                <w:rFonts w:ascii="Times New Roman" w:eastAsia="Calibri" w:hAnsi="Times New Roman"/>
                <w:sz w:val="24"/>
                <w:szCs w:val="24"/>
              </w:rPr>
              <w:t>4347</w:t>
            </w:r>
          </w:p>
        </w:tc>
        <w:tc>
          <w:tcPr>
            <w:tcW w:w="1525" w:type="dxa"/>
            <w:tcBorders>
              <w:top w:val="single" w:sz="4" w:space="0" w:color="auto"/>
              <w:left w:val="single" w:sz="4" w:space="0" w:color="auto"/>
              <w:bottom w:val="single" w:sz="4" w:space="0" w:color="auto"/>
              <w:right w:val="single" w:sz="4" w:space="0" w:color="auto"/>
            </w:tcBorders>
          </w:tcPr>
          <w:p w:rsidR="005A2423" w:rsidRPr="005A2423" w:rsidRDefault="005A2423" w:rsidP="005A2423">
            <w:pPr>
              <w:spacing w:after="0" w:line="240" w:lineRule="auto"/>
              <w:rPr>
                <w:rFonts w:ascii="Times New Roman" w:eastAsia="Calibri" w:hAnsi="Times New Roman"/>
                <w:sz w:val="24"/>
                <w:szCs w:val="24"/>
              </w:rPr>
            </w:pPr>
            <w:r w:rsidRPr="005A2423">
              <w:rPr>
                <w:rFonts w:ascii="Times New Roman" w:eastAsia="Calibri" w:hAnsi="Times New Roman"/>
                <w:sz w:val="24"/>
                <w:szCs w:val="24"/>
              </w:rPr>
              <w:t>1937-1987</w:t>
            </w:r>
          </w:p>
        </w:tc>
      </w:tr>
    </w:tbl>
    <w:p w:rsidR="0094538E" w:rsidRDefault="0094538E" w:rsidP="005A2423">
      <w:pPr>
        <w:spacing w:after="0" w:line="240" w:lineRule="auto"/>
        <w:ind w:firstLine="708"/>
        <w:jc w:val="both"/>
        <w:rPr>
          <w:rFonts w:ascii="Times New Roman" w:hAnsi="Times New Roman"/>
          <w:sz w:val="26"/>
          <w:szCs w:val="26"/>
          <w:lang w:eastAsia="ru-RU"/>
        </w:rPr>
      </w:pPr>
    </w:p>
    <w:p w:rsidR="005A2423" w:rsidRPr="005A2423" w:rsidRDefault="005A2423" w:rsidP="005A2423">
      <w:pPr>
        <w:spacing w:after="0" w:line="240" w:lineRule="auto"/>
        <w:ind w:firstLine="708"/>
        <w:jc w:val="both"/>
        <w:rPr>
          <w:rFonts w:ascii="Times New Roman" w:hAnsi="Times New Roman"/>
          <w:sz w:val="26"/>
          <w:szCs w:val="26"/>
          <w:lang w:eastAsia="ru-RU"/>
        </w:rPr>
      </w:pPr>
      <w:r w:rsidRPr="005A2423">
        <w:rPr>
          <w:rFonts w:ascii="Times New Roman" w:hAnsi="Times New Roman"/>
          <w:sz w:val="26"/>
          <w:szCs w:val="26"/>
          <w:lang w:eastAsia="ru-RU"/>
        </w:rPr>
        <w:t xml:space="preserve">При выявлении документов с грифом рабочая группа просмотрела полистно 1542 единицы хранения на 76019 листах за 1937 </w:t>
      </w:r>
      <w:r w:rsidR="0094538E">
        <w:rPr>
          <w:rFonts w:ascii="Times New Roman" w:hAnsi="Times New Roman"/>
          <w:sz w:val="26"/>
          <w:szCs w:val="26"/>
          <w:lang w:eastAsia="ru-RU"/>
        </w:rPr>
        <w:t>–</w:t>
      </w:r>
      <w:r w:rsidRPr="005A2423">
        <w:rPr>
          <w:rFonts w:ascii="Times New Roman" w:hAnsi="Times New Roman"/>
          <w:sz w:val="26"/>
          <w:szCs w:val="26"/>
          <w:lang w:eastAsia="ru-RU"/>
        </w:rPr>
        <w:t xml:space="preserve"> 1987 годы фондов Хакасского обкома КПСС, Хакасского обкома ВЛКСМ,  райкомов и горкомов КПСС и ВЛКСМ.  Рабочей группой подготовлено 13 перечней документов к рассекречиванию. </w:t>
      </w:r>
    </w:p>
    <w:p w:rsidR="005A2423" w:rsidRPr="005A2423" w:rsidRDefault="005A2423" w:rsidP="005A2423">
      <w:pPr>
        <w:spacing w:after="0" w:line="240" w:lineRule="auto"/>
        <w:ind w:firstLine="708"/>
        <w:jc w:val="center"/>
        <w:rPr>
          <w:rFonts w:ascii="Times New Roman" w:hAnsi="Times New Roman"/>
          <w:b/>
          <w:sz w:val="28"/>
          <w:szCs w:val="28"/>
          <w:highlight w:val="lightGray"/>
          <w:lang w:eastAsia="ru-RU"/>
        </w:rPr>
      </w:pPr>
    </w:p>
    <w:p w:rsidR="005A2423" w:rsidRPr="0094538E" w:rsidRDefault="005A2423" w:rsidP="005A2423">
      <w:pPr>
        <w:spacing w:after="0" w:line="240" w:lineRule="auto"/>
        <w:ind w:firstLine="708"/>
        <w:jc w:val="center"/>
        <w:rPr>
          <w:rFonts w:ascii="Times New Roman" w:hAnsi="Times New Roman"/>
          <w:i/>
          <w:sz w:val="28"/>
          <w:szCs w:val="28"/>
          <w:lang w:eastAsia="ru-RU"/>
        </w:rPr>
      </w:pPr>
      <w:r w:rsidRPr="0094538E">
        <w:rPr>
          <w:rFonts w:ascii="Times New Roman" w:hAnsi="Times New Roman"/>
          <w:i/>
          <w:sz w:val="28"/>
          <w:szCs w:val="28"/>
          <w:lang w:eastAsia="ru-RU"/>
        </w:rPr>
        <w:t>Кадровое обеспечение</w:t>
      </w:r>
    </w:p>
    <w:p w:rsidR="005A2423" w:rsidRPr="005A2423" w:rsidRDefault="005A2423" w:rsidP="005A2423">
      <w:pPr>
        <w:spacing w:after="0" w:line="240" w:lineRule="auto"/>
        <w:ind w:firstLine="700"/>
        <w:jc w:val="both"/>
        <w:rPr>
          <w:rFonts w:ascii="Times New Roman" w:hAnsi="Times New Roman"/>
          <w:sz w:val="26"/>
          <w:szCs w:val="26"/>
          <w:lang w:eastAsia="ru-RU"/>
        </w:rPr>
      </w:pPr>
      <w:proofErr w:type="gramStart"/>
      <w:r w:rsidRPr="005A2423">
        <w:rPr>
          <w:rFonts w:ascii="Times New Roman" w:hAnsi="Times New Roman"/>
          <w:sz w:val="26"/>
          <w:szCs w:val="26"/>
          <w:lang w:eastAsia="ru-RU"/>
        </w:rPr>
        <w:t>В архивных органах и учреждениях Республики Хакасия по состоянию на 01.01.2016 штатная численность сотрудников составляет 52 единицы, из которых 3 специалиста – государственные служащие Министерства культуры Республики Хакасия (отдел по делам архивов в составе руководителя в должности заместителя министра – начальника отдела по делам архивов и 2 специалистов: советника и главного специалиста-эксперта), 22 – сотрудники Государственного казенного учреждения Республики Хакасия «Национальный архив», 27</w:t>
      </w:r>
      <w:proofErr w:type="gramEnd"/>
      <w:r w:rsidRPr="005A2423">
        <w:rPr>
          <w:rFonts w:ascii="Times New Roman" w:hAnsi="Times New Roman"/>
          <w:sz w:val="26"/>
          <w:szCs w:val="26"/>
          <w:lang w:eastAsia="ru-RU"/>
        </w:rPr>
        <w:t xml:space="preserve"> – специалисты муниципальных архивов Республики Хакасия. </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 xml:space="preserve">Фактическая численность </w:t>
      </w:r>
      <w:proofErr w:type="gramStart"/>
      <w:r w:rsidRPr="005A2423">
        <w:rPr>
          <w:rFonts w:ascii="Times New Roman" w:hAnsi="Times New Roman"/>
          <w:sz w:val="26"/>
          <w:szCs w:val="26"/>
          <w:lang w:eastAsia="ru-RU"/>
        </w:rPr>
        <w:t>работников, состоящих в списочном составе и занятых в основной деятельности составляет</w:t>
      </w:r>
      <w:proofErr w:type="gramEnd"/>
      <w:r w:rsidRPr="005A2423">
        <w:rPr>
          <w:rFonts w:ascii="Times New Roman" w:hAnsi="Times New Roman"/>
          <w:sz w:val="26"/>
          <w:szCs w:val="26"/>
          <w:lang w:eastAsia="ru-RU"/>
        </w:rPr>
        <w:t xml:space="preserve"> 52 человека. Свободных вакансий в архивах республики нет. 21 % от общего числа работников, занятых в основной деятельности составляет руководящий состав, 79 % - специалисты. </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79 % работников имеют высшее образование, 17% - среднее профессиональное, 4% - общее среднее.</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Возрастной состав сотрудников характеризуется следующими показателями:   17 % имеют возраст до 29 лет, 50 % - от 30 до 49 лет, 33 % - от 50 лет и старше.       11,5 % сотрудников пенсионного возраста.</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 xml:space="preserve">Стаж работы до 1 года имеют 4 % специалистов, от 1 до 5 лет –37 %, от 6 до 10 лет – 29 %, </w:t>
      </w:r>
      <w:proofErr w:type="gramStart"/>
      <w:r w:rsidRPr="005A2423">
        <w:rPr>
          <w:rFonts w:ascii="Times New Roman" w:hAnsi="Times New Roman"/>
          <w:sz w:val="26"/>
          <w:szCs w:val="26"/>
          <w:lang w:eastAsia="ru-RU"/>
        </w:rPr>
        <w:t>от</w:t>
      </w:r>
      <w:proofErr w:type="gramEnd"/>
      <w:r w:rsidRPr="005A2423">
        <w:rPr>
          <w:rFonts w:ascii="Times New Roman" w:hAnsi="Times New Roman"/>
          <w:sz w:val="26"/>
          <w:szCs w:val="26"/>
          <w:lang w:eastAsia="ru-RU"/>
        </w:rPr>
        <w:t xml:space="preserve"> 11 </w:t>
      </w:r>
      <w:proofErr w:type="gramStart"/>
      <w:r w:rsidRPr="005A2423">
        <w:rPr>
          <w:rFonts w:ascii="Times New Roman" w:hAnsi="Times New Roman"/>
          <w:sz w:val="26"/>
          <w:szCs w:val="26"/>
          <w:lang w:eastAsia="ru-RU"/>
        </w:rPr>
        <w:t>до</w:t>
      </w:r>
      <w:proofErr w:type="gramEnd"/>
      <w:r w:rsidRPr="005A2423">
        <w:rPr>
          <w:rFonts w:ascii="Times New Roman" w:hAnsi="Times New Roman"/>
          <w:sz w:val="26"/>
          <w:szCs w:val="26"/>
          <w:lang w:eastAsia="ru-RU"/>
        </w:rPr>
        <w:t xml:space="preserve"> 15 лет – 19 %, свыше 15 лет –11 %. </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lastRenderedPageBreak/>
        <w:t xml:space="preserve">Структура, штатная численность и статус сотрудников муниципальных архивов в Республике Хакасия </w:t>
      </w:r>
      <w:proofErr w:type="gramStart"/>
      <w:r w:rsidRPr="005A2423">
        <w:rPr>
          <w:rFonts w:ascii="Times New Roman" w:hAnsi="Times New Roman"/>
          <w:sz w:val="26"/>
          <w:szCs w:val="26"/>
          <w:lang w:eastAsia="ru-RU"/>
        </w:rPr>
        <w:t>разнообразны</w:t>
      </w:r>
      <w:proofErr w:type="gramEnd"/>
      <w:r w:rsidRPr="005A2423">
        <w:rPr>
          <w:rFonts w:ascii="Times New Roman" w:hAnsi="Times New Roman"/>
          <w:sz w:val="26"/>
          <w:szCs w:val="26"/>
          <w:lang w:eastAsia="ru-RU"/>
        </w:rPr>
        <w:t>. Обязанности руководителей муниципальных архивов возложены на сотрудников разных категорий муниципальных служащих от заведующего отделом (гг.</w:t>
      </w:r>
      <w:r w:rsidR="009A63CA">
        <w:rPr>
          <w:rFonts w:ascii="Times New Roman" w:hAnsi="Times New Roman"/>
          <w:sz w:val="26"/>
          <w:szCs w:val="26"/>
          <w:lang w:eastAsia="ru-RU"/>
        </w:rPr>
        <w:t xml:space="preserve"> </w:t>
      </w:r>
      <w:r w:rsidRPr="005A2423">
        <w:rPr>
          <w:rFonts w:ascii="Times New Roman" w:hAnsi="Times New Roman"/>
          <w:sz w:val="26"/>
          <w:szCs w:val="26"/>
          <w:lang w:eastAsia="ru-RU"/>
        </w:rPr>
        <w:t>Абакан, Черногорск, Ширинский район) до специалиста 1 категории (г.</w:t>
      </w:r>
      <w:r w:rsidR="009A63CA">
        <w:rPr>
          <w:rFonts w:ascii="Times New Roman" w:hAnsi="Times New Roman"/>
          <w:sz w:val="26"/>
          <w:szCs w:val="26"/>
          <w:lang w:eastAsia="ru-RU"/>
        </w:rPr>
        <w:t xml:space="preserve"> </w:t>
      </w:r>
      <w:r w:rsidRPr="005A2423">
        <w:rPr>
          <w:rFonts w:ascii="Times New Roman" w:hAnsi="Times New Roman"/>
          <w:sz w:val="26"/>
          <w:szCs w:val="26"/>
          <w:lang w:eastAsia="ru-RU"/>
        </w:rPr>
        <w:t>Сорск, Бейский район).</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 xml:space="preserve">В отчетном году 2 работника ГКУ РХ «Национальный архив» прошли переподготовку по дополнительной профессиональной программе «Контрактная система в сфере закупок товаров, работ и услуг для обеспечения государственных и муниципальных нужд» в Автономной некоммерческой организации Института дополнительного профессионального образования «Госзаказ». </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 xml:space="preserve">В 2015 году 4 сотрудника  ГКУ РХ «Национальный архив» окончили Институт истории и права ХГУ им. Н.Ф. Катанова, в т.ч.: 3 специалиста завершили обучение в  магистратуре по программе «История и архивное дело», 1 человек завершил обучение в аспирантуре. 1 специалист муниципального архива получил высшее образование по специальности «юриспруденция». </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 xml:space="preserve">Лучшие работники архивной службы Республики Хакасии награждены почетными грамотами. Почетными грамотами Научно-методического совета архивных органов и учреждений СФО </w:t>
      </w:r>
      <w:proofErr w:type="gramStart"/>
      <w:r w:rsidRPr="005A2423">
        <w:rPr>
          <w:rFonts w:ascii="Times New Roman" w:hAnsi="Times New Roman"/>
          <w:sz w:val="26"/>
          <w:szCs w:val="26"/>
          <w:lang w:eastAsia="ru-RU"/>
        </w:rPr>
        <w:t>награждены</w:t>
      </w:r>
      <w:proofErr w:type="gramEnd"/>
      <w:r w:rsidRPr="005A2423">
        <w:rPr>
          <w:rFonts w:ascii="Times New Roman" w:hAnsi="Times New Roman"/>
          <w:sz w:val="26"/>
          <w:szCs w:val="26"/>
          <w:lang w:eastAsia="ru-RU"/>
        </w:rPr>
        <w:t>:</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 xml:space="preserve">Ирина Мироненко, заместитель директора Национального архива была награждена за первое место в номинации «Лучший специалист в области обеспечения сохранности и учета документов» среди работников государственных архивов субъектов Сибирского федерального округа;  </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Юлия Орешкова, начальник отдела использования документов Национального архива за 3 место в номинации «Лучший специалист в области использования документов»;</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 xml:space="preserve">Татьяна Шишкина, главный специалист по делам архивов Администрации Орджоникидзевского района также за третье место в номиниции «Лучший работник муниципального архива». </w:t>
      </w:r>
    </w:p>
    <w:p w:rsidR="005A2423" w:rsidRPr="005A2423" w:rsidRDefault="005A2423" w:rsidP="005A2423">
      <w:pPr>
        <w:spacing w:after="0" w:line="240" w:lineRule="auto"/>
        <w:ind w:firstLine="700"/>
        <w:jc w:val="both"/>
        <w:rPr>
          <w:rFonts w:ascii="Times New Roman" w:hAnsi="Times New Roman"/>
          <w:sz w:val="26"/>
          <w:szCs w:val="26"/>
          <w:lang w:eastAsia="ru-RU"/>
        </w:rPr>
      </w:pPr>
      <w:r w:rsidRPr="005A2423">
        <w:rPr>
          <w:rFonts w:ascii="Times New Roman" w:hAnsi="Times New Roman"/>
          <w:sz w:val="26"/>
          <w:szCs w:val="26"/>
          <w:lang w:eastAsia="ru-RU"/>
        </w:rPr>
        <w:t>Благодарственным письмом Министерства культуры Республики Хакасия отмечен коллектив муниципального архива Администрации города Саяногорска за активную работу по обеспечению сохранности документов ликвидированных организаций в целях обеспечения государственных гарантий гражданам Росийской Федерации.</w:t>
      </w:r>
    </w:p>
    <w:p w:rsidR="005A2423" w:rsidRPr="005B72B0" w:rsidRDefault="005A2423" w:rsidP="001259B0">
      <w:pPr>
        <w:spacing w:after="0" w:line="240" w:lineRule="auto"/>
        <w:ind w:firstLine="709"/>
        <w:jc w:val="both"/>
        <w:rPr>
          <w:rFonts w:ascii="Times New Roman" w:hAnsi="Times New Roman"/>
          <w:color w:val="000000"/>
          <w:sz w:val="26"/>
          <w:szCs w:val="26"/>
          <w:lang w:eastAsia="ru-RU"/>
        </w:rPr>
      </w:pPr>
    </w:p>
    <w:p w:rsidR="00C870BB" w:rsidRPr="005B72B0" w:rsidRDefault="005B72B0" w:rsidP="001259B0">
      <w:pPr>
        <w:spacing w:after="0" w:line="240" w:lineRule="auto"/>
        <w:ind w:firstLine="709"/>
        <w:jc w:val="center"/>
        <w:rPr>
          <w:rFonts w:ascii="Times New Roman" w:hAnsi="Times New Roman"/>
          <w:b/>
          <w:color w:val="000000"/>
          <w:sz w:val="26"/>
          <w:szCs w:val="26"/>
          <w:lang w:eastAsia="ru-RU"/>
        </w:rPr>
      </w:pPr>
      <w:r w:rsidRPr="005B72B0">
        <w:rPr>
          <w:rFonts w:ascii="Times New Roman" w:hAnsi="Times New Roman"/>
          <w:b/>
          <w:color w:val="000000"/>
          <w:sz w:val="26"/>
          <w:szCs w:val="26"/>
          <w:lang w:eastAsia="ru-RU"/>
        </w:rPr>
        <w:t>Развитие библиотечного дела в Республике Хакасия</w:t>
      </w:r>
    </w:p>
    <w:p w:rsidR="00C870BB" w:rsidRPr="005B72B0" w:rsidRDefault="00C870BB" w:rsidP="001259B0">
      <w:pPr>
        <w:spacing w:after="0" w:line="240" w:lineRule="auto"/>
        <w:ind w:firstLine="709"/>
        <w:jc w:val="both"/>
        <w:rPr>
          <w:rFonts w:ascii="Times New Roman" w:hAnsi="Times New Roman"/>
          <w:color w:val="000000"/>
          <w:sz w:val="26"/>
          <w:szCs w:val="26"/>
          <w:lang w:eastAsia="ru-RU"/>
        </w:rPr>
      </w:pPr>
    </w:p>
    <w:p w:rsidR="005B72B0" w:rsidRPr="005B72B0" w:rsidRDefault="005B72B0" w:rsidP="005B72B0">
      <w:pPr>
        <w:spacing w:after="0" w:line="240" w:lineRule="auto"/>
        <w:ind w:firstLine="709"/>
        <w:jc w:val="both"/>
        <w:rPr>
          <w:rFonts w:ascii="Times New Roman" w:eastAsia="Calibri" w:hAnsi="Times New Roman"/>
          <w:color w:val="000000"/>
          <w:sz w:val="26"/>
          <w:szCs w:val="26"/>
        </w:rPr>
      </w:pPr>
      <w:r w:rsidRPr="005B72B0">
        <w:rPr>
          <w:rFonts w:ascii="Times New Roman" w:eastAsia="Calibri" w:hAnsi="Times New Roman"/>
          <w:sz w:val="26"/>
          <w:szCs w:val="26"/>
        </w:rPr>
        <w:t xml:space="preserve">В Год литературы </w:t>
      </w:r>
      <w:r w:rsidRPr="005B72B0">
        <w:rPr>
          <w:rFonts w:ascii="Times New Roman" w:eastAsia="Calibri" w:hAnsi="Times New Roman"/>
          <w:iCs/>
          <w:sz w:val="26"/>
          <w:szCs w:val="26"/>
        </w:rPr>
        <w:t>библиотеки</w:t>
      </w:r>
      <w:r w:rsidRPr="005B72B0">
        <w:rPr>
          <w:rFonts w:ascii="Times New Roman" w:eastAsia="Calibri" w:hAnsi="Times New Roman"/>
          <w:sz w:val="26"/>
          <w:szCs w:val="26"/>
        </w:rPr>
        <w:t xml:space="preserve"> республики осуществляли деятельность, направленную на развитие интереса к русской и мировой литературе, пропаганду чтения и книжной культуры.</w:t>
      </w:r>
      <w:r w:rsidRPr="005B72B0">
        <w:rPr>
          <w:rFonts w:ascii="Times New Roman" w:hAnsi="Times New Roman"/>
          <w:sz w:val="26"/>
          <w:szCs w:val="26"/>
          <w:lang w:eastAsia="ru-RU"/>
        </w:rPr>
        <w:t xml:space="preserve"> </w:t>
      </w:r>
      <w:r w:rsidRPr="005B72B0">
        <w:rPr>
          <w:rFonts w:ascii="Times New Roman" w:eastAsia="Calibri" w:hAnsi="Times New Roman"/>
          <w:color w:val="000000"/>
          <w:sz w:val="26"/>
          <w:szCs w:val="26"/>
        </w:rPr>
        <w:t xml:space="preserve">       </w:t>
      </w:r>
    </w:p>
    <w:p w:rsidR="005B72B0" w:rsidRPr="005B72B0" w:rsidRDefault="005B72B0" w:rsidP="005B72B0">
      <w:pPr>
        <w:spacing w:after="0" w:line="240" w:lineRule="auto"/>
        <w:ind w:firstLine="708"/>
        <w:jc w:val="both"/>
        <w:rPr>
          <w:rFonts w:ascii="Times New Roman" w:hAnsi="Times New Roman"/>
          <w:sz w:val="26"/>
          <w:szCs w:val="26"/>
          <w:lang w:eastAsia="ru-RU"/>
        </w:rPr>
      </w:pPr>
      <w:r w:rsidRPr="005B72B0">
        <w:rPr>
          <w:rFonts w:ascii="Times New Roman" w:eastAsia="Calibri" w:hAnsi="Times New Roman"/>
          <w:sz w:val="26"/>
          <w:szCs w:val="26"/>
        </w:rPr>
        <w:t xml:space="preserve">Важным событием 2015 года в деятельности библиотек Республики Хакасия стало </w:t>
      </w:r>
      <w:r w:rsidRPr="005B72B0">
        <w:rPr>
          <w:rFonts w:ascii="Times New Roman" w:eastAsia="Calibri" w:hAnsi="Times New Roman"/>
          <w:b/>
          <w:bCs/>
          <w:i/>
          <w:sz w:val="26"/>
          <w:szCs w:val="26"/>
        </w:rPr>
        <w:t>законодательное закрепление</w:t>
      </w:r>
      <w:r w:rsidRPr="005B72B0">
        <w:rPr>
          <w:rFonts w:ascii="Times New Roman" w:eastAsia="Calibri" w:hAnsi="Times New Roman"/>
          <w:bCs/>
          <w:i/>
          <w:sz w:val="26"/>
          <w:szCs w:val="26"/>
        </w:rPr>
        <w:t xml:space="preserve"> </w:t>
      </w:r>
      <w:r w:rsidRPr="005B72B0">
        <w:rPr>
          <w:rFonts w:ascii="Times New Roman" w:eastAsia="Calibri" w:hAnsi="Times New Roman"/>
          <w:b/>
          <w:bCs/>
          <w:i/>
          <w:sz w:val="26"/>
          <w:szCs w:val="26"/>
        </w:rPr>
        <w:t>полномочий по библиотечному обслуживанию населения на уровне муниципальных районов</w:t>
      </w:r>
      <w:r w:rsidRPr="005B72B0">
        <w:rPr>
          <w:rFonts w:ascii="Times New Roman" w:eastAsia="Calibri" w:hAnsi="Times New Roman"/>
          <w:bCs/>
          <w:sz w:val="26"/>
          <w:szCs w:val="26"/>
        </w:rPr>
        <w:t xml:space="preserve">, что стало возможным </w:t>
      </w:r>
      <w:r w:rsidRPr="005B72B0">
        <w:rPr>
          <w:rFonts w:ascii="Times New Roman" w:eastAsia="Calibri" w:hAnsi="Times New Roman"/>
          <w:sz w:val="26"/>
          <w:szCs w:val="26"/>
        </w:rPr>
        <w:t xml:space="preserve">благодаря внесению соответствующих изменений в Федеральный закон «Об общих принципах организации местного самоуправления в Российской Федерации». </w:t>
      </w:r>
      <w:proofErr w:type="gramStart"/>
      <w:r w:rsidRPr="005B72B0">
        <w:rPr>
          <w:rFonts w:ascii="Times New Roman" w:eastAsia="Calibri" w:hAnsi="Times New Roman"/>
          <w:sz w:val="26"/>
          <w:szCs w:val="26"/>
        </w:rPr>
        <w:t xml:space="preserve">В результате, в библиотечную сеть вернулись,  сельские библиотеки Ширинского района,  переданные в 2014 году в клубно-досуговые учреждения района, централизовались библиотеки </w:t>
      </w:r>
      <w:r w:rsidRPr="005B72B0">
        <w:rPr>
          <w:rFonts w:ascii="Times New Roman" w:hAnsi="Times New Roman"/>
          <w:sz w:val="26"/>
          <w:szCs w:val="26"/>
          <w:lang w:eastAsia="ru-RU"/>
        </w:rPr>
        <w:t xml:space="preserve">Таштыпского, Алтайского и Аскизского </w:t>
      </w:r>
      <w:r w:rsidRPr="005B72B0">
        <w:rPr>
          <w:rFonts w:ascii="Times New Roman" w:hAnsi="Times New Roman"/>
          <w:sz w:val="26"/>
          <w:szCs w:val="26"/>
          <w:lang w:eastAsia="ru-RU"/>
        </w:rPr>
        <w:lastRenderedPageBreak/>
        <w:t>районов (кроме библиотек пгт.</w:t>
      </w:r>
      <w:proofErr w:type="gramEnd"/>
      <w:r w:rsidR="00B7772B">
        <w:rPr>
          <w:rFonts w:ascii="Times New Roman" w:hAnsi="Times New Roman"/>
          <w:sz w:val="26"/>
          <w:szCs w:val="26"/>
          <w:lang w:eastAsia="ru-RU"/>
        </w:rPr>
        <w:t xml:space="preserve"> </w:t>
      </w:r>
      <w:proofErr w:type="gramStart"/>
      <w:r w:rsidR="00B7772B">
        <w:rPr>
          <w:rFonts w:ascii="Times New Roman" w:hAnsi="Times New Roman"/>
          <w:sz w:val="26"/>
          <w:szCs w:val="26"/>
          <w:lang w:eastAsia="ru-RU"/>
        </w:rPr>
        <w:t>Вершино</w:t>
      </w:r>
      <w:r w:rsidRPr="005B72B0">
        <w:rPr>
          <w:rFonts w:ascii="Times New Roman" w:hAnsi="Times New Roman"/>
          <w:sz w:val="26"/>
          <w:szCs w:val="26"/>
          <w:lang w:eastAsia="ru-RU"/>
        </w:rPr>
        <w:t xml:space="preserve">-Тея и  ст. Аскиз, так как не являются сельскими библиотеками).  </w:t>
      </w:r>
      <w:proofErr w:type="gramEnd"/>
    </w:p>
    <w:p w:rsidR="00377D64" w:rsidRPr="00FB446F" w:rsidRDefault="005B72B0" w:rsidP="005B72B0">
      <w:pPr>
        <w:spacing w:after="0" w:line="240" w:lineRule="auto"/>
        <w:ind w:firstLine="708"/>
        <w:jc w:val="both"/>
        <w:rPr>
          <w:rFonts w:ascii="Times New Roman" w:eastAsia="Calibri" w:hAnsi="Times New Roman"/>
          <w:sz w:val="26"/>
          <w:szCs w:val="26"/>
        </w:rPr>
      </w:pPr>
      <w:r w:rsidRPr="005B72B0">
        <w:rPr>
          <w:rFonts w:ascii="Times New Roman" w:eastAsia="Calibri" w:hAnsi="Times New Roman"/>
          <w:sz w:val="26"/>
          <w:szCs w:val="26"/>
        </w:rPr>
        <w:t>В</w:t>
      </w:r>
      <w:r w:rsidRPr="005B72B0">
        <w:rPr>
          <w:rFonts w:ascii="Times New Roman" w:eastAsia="Calibri" w:hAnsi="Times New Roman"/>
          <w:bCs/>
          <w:sz w:val="26"/>
          <w:szCs w:val="26"/>
        </w:rPr>
        <w:t xml:space="preserve"> отчетном году  </w:t>
      </w:r>
      <w:r w:rsidRPr="005B72B0">
        <w:rPr>
          <w:rFonts w:ascii="Times New Roman" w:eastAsia="Calibri" w:hAnsi="Times New Roman"/>
          <w:sz w:val="26"/>
          <w:szCs w:val="26"/>
        </w:rPr>
        <w:t>в рамках оптимизации сети сельских учреждений закрылась одна библиотека в Алтайском районе, в тоже время в г. Саяногорске на базе библиотечного пункта выдачи «Родник» был открыт филиал Саяногорской ЦБС. Таким образом, в республике на 01.01.2016 осуществляют деятельность 215 библиотек, из них 212 муниципальных и 3 республиканских</w:t>
      </w:r>
      <w:r w:rsidR="00377D64" w:rsidRPr="00FB446F">
        <w:rPr>
          <w:rFonts w:ascii="Times New Roman" w:eastAsia="Calibri" w:hAnsi="Times New Roman"/>
          <w:sz w:val="26"/>
          <w:szCs w:val="26"/>
        </w:rPr>
        <w:t>.</w:t>
      </w:r>
    </w:p>
    <w:p w:rsidR="00C85330" w:rsidRPr="00FB446F" w:rsidRDefault="00C85330" w:rsidP="00FB446F">
      <w:pPr>
        <w:spacing w:after="0" w:line="240" w:lineRule="auto"/>
        <w:ind w:firstLine="708"/>
        <w:jc w:val="right"/>
        <w:rPr>
          <w:rFonts w:ascii="Times New Roman" w:eastAsia="Calibri" w:hAnsi="Times New Roman"/>
          <w:sz w:val="26"/>
          <w:szCs w:val="26"/>
        </w:rPr>
      </w:pPr>
      <w:r w:rsidRPr="00FB446F">
        <w:rPr>
          <w:rFonts w:ascii="Times New Roman" w:eastAsia="Calibri" w:hAnsi="Times New Roman"/>
          <w:sz w:val="26"/>
          <w:szCs w:val="26"/>
        </w:rPr>
        <w:t xml:space="preserve">Диаграмма </w:t>
      </w:r>
      <w:r w:rsidR="00FB446F" w:rsidRPr="00FB446F">
        <w:rPr>
          <w:rFonts w:ascii="Times New Roman" w:eastAsia="Calibri" w:hAnsi="Times New Roman"/>
          <w:sz w:val="26"/>
          <w:szCs w:val="26"/>
        </w:rPr>
        <w:t>13</w:t>
      </w:r>
    </w:p>
    <w:p w:rsidR="00377D64" w:rsidRPr="00FB446F" w:rsidRDefault="00377D64" w:rsidP="005B72B0">
      <w:pPr>
        <w:spacing w:after="0" w:line="240" w:lineRule="auto"/>
        <w:ind w:firstLine="708"/>
        <w:jc w:val="both"/>
        <w:rPr>
          <w:rFonts w:ascii="Times New Roman" w:eastAsia="Calibri" w:hAnsi="Times New Roman"/>
          <w:sz w:val="26"/>
          <w:szCs w:val="26"/>
        </w:rPr>
      </w:pPr>
    </w:p>
    <w:p w:rsidR="00377D64" w:rsidRDefault="00377D64" w:rsidP="005B72B0">
      <w:pPr>
        <w:spacing w:after="0" w:line="240" w:lineRule="auto"/>
        <w:ind w:firstLine="708"/>
        <w:jc w:val="both"/>
        <w:rPr>
          <w:rFonts w:ascii="Times New Roman" w:eastAsia="Calibri" w:hAnsi="Times New Roman"/>
          <w:sz w:val="26"/>
          <w:szCs w:val="26"/>
          <w:highlight w:val="yellow"/>
        </w:rPr>
      </w:pPr>
      <w:r>
        <w:rPr>
          <w:noProof/>
          <w:lang w:eastAsia="ru-RU"/>
        </w:rPr>
        <w:drawing>
          <wp:inline distT="0" distB="0" distL="0" distR="0" wp14:anchorId="34193AA4" wp14:editId="46EB7D9E">
            <wp:extent cx="4546226" cy="2714625"/>
            <wp:effectExtent l="0" t="0" r="26035"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B446F" w:rsidRDefault="00FB446F" w:rsidP="005B72B0">
      <w:pPr>
        <w:spacing w:after="0" w:line="240" w:lineRule="auto"/>
        <w:ind w:firstLine="709"/>
        <w:jc w:val="both"/>
        <w:rPr>
          <w:rFonts w:ascii="Times New Roman" w:eastAsia="Calibri" w:hAnsi="Times New Roman"/>
          <w:sz w:val="26"/>
          <w:szCs w:val="26"/>
        </w:rPr>
      </w:pP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В условиях сокращения бюджетных средств на содержание муниципальных учреждений культуры увеличилось количество библиотек, обслуживающих читателей по сокращенному графику, с оказанием минимума услуг. Из 155  сельских библиотек, за исключением районных центров, 70 работают по сокращенному режиму, что составляет 45,2%. Лидером по сокращению режима работы библиотек является Алтайский район (все 15 библиотек работают в сокращенном режиме, половина - на 0,25 рабочего времени в день, что составляет всего 9 часов в неделю). </w:t>
      </w:r>
    </w:p>
    <w:p w:rsidR="005B72B0" w:rsidRPr="005B72B0" w:rsidRDefault="005B72B0" w:rsidP="005B72B0">
      <w:pPr>
        <w:spacing w:after="0" w:line="240" w:lineRule="auto"/>
        <w:ind w:firstLine="708"/>
        <w:jc w:val="both"/>
        <w:rPr>
          <w:rFonts w:ascii="Times New Roman" w:eastAsia="Calibri" w:hAnsi="Times New Roman"/>
          <w:sz w:val="26"/>
          <w:szCs w:val="26"/>
        </w:rPr>
      </w:pPr>
      <w:r w:rsidRPr="005B72B0">
        <w:rPr>
          <w:rFonts w:ascii="Times New Roman" w:eastAsia="Calibri" w:hAnsi="Times New Roman"/>
          <w:sz w:val="26"/>
          <w:szCs w:val="26"/>
        </w:rPr>
        <w:t>В Ширинском районе из 16 библиотек по сокращенному режиму работают 11 (это почти 70 % учреждений). Библиотеки, работающие в сокращенном режиме, есть практически в каждом районе, в большинстве случаев эта вынужденная мера позволяет оптимизировать бюджетные расходы, что крайне важно в условиях ограниченного бюджетного финансирования. Однако при этом значительно снижается доступность предоставляемых населению библиотечных услуг. Сокращение режима работы библиотек оправдано в небольших по численности поселениях, малых селах. В крупных же населенных пунктах, в которых проживает 1,0 тыс. и более человек, сокращенный режим работы библиотек ограничивает право пользователей на доступ к библиотечным услугам. Анализ работы библиотек в отчетном году показал, что в двух территориях Хакасии (Алтайский и Ширинский районы) режим сокращенной работы библиотек введен без учета мнения жителей в таких крупных населенных пунктах как: село Подсинее (более 3,0 тыс. жителей); Очуры (более 2,0 тыс</w:t>
      </w:r>
      <w:proofErr w:type="gramStart"/>
      <w:r w:rsidRPr="005B72B0">
        <w:rPr>
          <w:rFonts w:ascii="Times New Roman" w:eastAsia="Calibri" w:hAnsi="Times New Roman"/>
          <w:sz w:val="26"/>
          <w:szCs w:val="26"/>
        </w:rPr>
        <w:t>.ж</w:t>
      </w:r>
      <w:proofErr w:type="gramEnd"/>
      <w:r w:rsidRPr="005B72B0">
        <w:rPr>
          <w:rFonts w:ascii="Times New Roman" w:eastAsia="Calibri" w:hAnsi="Times New Roman"/>
          <w:sz w:val="26"/>
          <w:szCs w:val="26"/>
        </w:rPr>
        <w:t xml:space="preserve">ителей), Аршаново, Кирово, Изыхские Копии (более 1,0 тыс. жителей). </w:t>
      </w:r>
    </w:p>
    <w:p w:rsidR="009700CD" w:rsidRDefault="005B72B0" w:rsidP="005B72B0">
      <w:pPr>
        <w:spacing w:after="0" w:line="240" w:lineRule="auto"/>
        <w:ind w:firstLine="708"/>
        <w:jc w:val="both"/>
        <w:rPr>
          <w:rFonts w:ascii="Times New Roman" w:hAnsi="Times New Roman"/>
          <w:sz w:val="26"/>
          <w:szCs w:val="26"/>
          <w:lang w:eastAsia="ru-RU"/>
        </w:rPr>
      </w:pPr>
      <w:r w:rsidRPr="005B72B0">
        <w:rPr>
          <w:rFonts w:ascii="Times New Roman" w:eastAsia="Calibri" w:hAnsi="Times New Roman"/>
          <w:sz w:val="26"/>
          <w:szCs w:val="26"/>
        </w:rPr>
        <w:lastRenderedPageBreak/>
        <w:t>В целом в 2015 году о</w:t>
      </w:r>
      <w:r w:rsidRPr="005B72B0">
        <w:rPr>
          <w:rFonts w:ascii="Times New Roman" w:hAnsi="Times New Roman"/>
          <w:sz w:val="26"/>
          <w:szCs w:val="26"/>
          <w:lang w:eastAsia="ru-RU"/>
        </w:rPr>
        <w:t>бщедоступные библиотеки республики обслужили в отчетном году более 235 тыс. читателей, что выше 2014 года на 0,6%</w:t>
      </w:r>
      <w:r w:rsidR="009700CD">
        <w:rPr>
          <w:rFonts w:ascii="Times New Roman" w:hAnsi="Times New Roman"/>
          <w:sz w:val="26"/>
          <w:szCs w:val="26"/>
          <w:lang w:eastAsia="ru-RU"/>
        </w:rPr>
        <w:t>.</w:t>
      </w:r>
    </w:p>
    <w:p w:rsidR="009700CD" w:rsidRDefault="009700CD" w:rsidP="005B72B0">
      <w:pPr>
        <w:spacing w:after="0" w:line="240" w:lineRule="auto"/>
        <w:ind w:firstLine="708"/>
        <w:jc w:val="both"/>
        <w:rPr>
          <w:rFonts w:ascii="Times New Roman" w:hAnsi="Times New Roman"/>
          <w:sz w:val="26"/>
          <w:szCs w:val="26"/>
          <w:lang w:eastAsia="ru-RU"/>
        </w:rPr>
      </w:pPr>
    </w:p>
    <w:p w:rsidR="00377D64" w:rsidRDefault="009700CD" w:rsidP="009700CD">
      <w:pPr>
        <w:spacing w:after="0" w:line="240" w:lineRule="auto"/>
        <w:ind w:firstLine="708"/>
        <w:jc w:val="right"/>
        <w:rPr>
          <w:rFonts w:ascii="Times New Roman" w:hAnsi="Times New Roman"/>
          <w:sz w:val="26"/>
          <w:szCs w:val="26"/>
          <w:lang w:eastAsia="ru-RU"/>
        </w:rPr>
      </w:pPr>
      <w:r>
        <w:rPr>
          <w:rFonts w:ascii="Times New Roman" w:hAnsi="Times New Roman"/>
          <w:sz w:val="26"/>
          <w:szCs w:val="26"/>
          <w:lang w:eastAsia="ru-RU"/>
        </w:rPr>
        <w:t>Диаграмма 14</w:t>
      </w:r>
      <w:r w:rsidR="005B72B0" w:rsidRPr="005B72B0">
        <w:rPr>
          <w:rFonts w:ascii="Times New Roman" w:hAnsi="Times New Roman"/>
          <w:sz w:val="26"/>
          <w:szCs w:val="26"/>
          <w:lang w:eastAsia="ru-RU"/>
        </w:rPr>
        <w:t xml:space="preserve"> </w:t>
      </w:r>
    </w:p>
    <w:p w:rsidR="00377D64" w:rsidRDefault="00377D64" w:rsidP="005B72B0">
      <w:pPr>
        <w:spacing w:after="0" w:line="240" w:lineRule="auto"/>
        <w:ind w:firstLine="708"/>
        <w:jc w:val="both"/>
        <w:rPr>
          <w:rFonts w:ascii="Times New Roman" w:hAnsi="Times New Roman"/>
          <w:sz w:val="26"/>
          <w:szCs w:val="26"/>
          <w:lang w:eastAsia="ru-RU"/>
        </w:rPr>
      </w:pPr>
    </w:p>
    <w:p w:rsidR="00377D64" w:rsidRDefault="00377D64" w:rsidP="005B72B0">
      <w:pPr>
        <w:spacing w:after="0" w:line="240" w:lineRule="auto"/>
        <w:ind w:firstLine="708"/>
        <w:jc w:val="both"/>
        <w:rPr>
          <w:rFonts w:ascii="Times New Roman" w:hAnsi="Times New Roman"/>
          <w:sz w:val="26"/>
          <w:szCs w:val="26"/>
          <w:lang w:eastAsia="ru-RU"/>
        </w:rPr>
      </w:pPr>
      <w:r>
        <w:rPr>
          <w:noProof/>
          <w:lang w:eastAsia="ru-RU"/>
        </w:rPr>
        <w:drawing>
          <wp:inline distT="0" distB="0" distL="0" distR="0" wp14:anchorId="3D4B097C" wp14:editId="59694092">
            <wp:extent cx="4581525" cy="2662518"/>
            <wp:effectExtent l="0" t="0" r="9525" b="2413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77D64" w:rsidRDefault="00377D64" w:rsidP="005B72B0">
      <w:pPr>
        <w:spacing w:after="0" w:line="240" w:lineRule="auto"/>
        <w:ind w:firstLine="708"/>
        <w:jc w:val="both"/>
        <w:rPr>
          <w:rFonts w:ascii="Times New Roman" w:hAnsi="Times New Roman"/>
          <w:sz w:val="26"/>
          <w:szCs w:val="26"/>
          <w:lang w:eastAsia="ru-RU"/>
        </w:rPr>
      </w:pPr>
    </w:p>
    <w:p w:rsidR="005B72B0" w:rsidRDefault="005B72B0" w:rsidP="005B72B0">
      <w:pPr>
        <w:spacing w:after="0" w:line="240" w:lineRule="auto"/>
        <w:ind w:firstLine="708"/>
        <w:jc w:val="both"/>
        <w:rPr>
          <w:rFonts w:ascii="Times New Roman" w:eastAsia="Calibri" w:hAnsi="Times New Roman"/>
          <w:color w:val="000000"/>
          <w:sz w:val="26"/>
          <w:szCs w:val="26"/>
        </w:rPr>
      </w:pPr>
      <w:r w:rsidRPr="005B72B0">
        <w:rPr>
          <w:rFonts w:ascii="Times New Roman" w:hAnsi="Times New Roman"/>
          <w:sz w:val="26"/>
          <w:szCs w:val="26"/>
          <w:lang w:eastAsia="ru-RU"/>
        </w:rPr>
        <w:t xml:space="preserve">Динамика охвата населения республики библиотечным обслуживанием также положительная, охват составил 43,8 % (2014 год – 43,6%). </w:t>
      </w:r>
      <w:bookmarkStart w:id="0" w:name="6"/>
      <w:bookmarkEnd w:id="0"/>
      <w:r w:rsidRPr="005B72B0">
        <w:rPr>
          <w:rFonts w:ascii="Times New Roman" w:hAnsi="Times New Roman"/>
          <w:sz w:val="26"/>
          <w:szCs w:val="26"/>
          <w:lang w:eastAsia="ru-RU"/>
        </w:rPr>
        <w:t xml:space="preserve">При этом в районах охват населения библиотечным обслуживанием значительно выше, чем в городах, и составил 56,7%. В сельской местности библиотека по-прежнему играет значительную роль в социальной и культурной жизни сообщества, часто являясь единственным бесплатным источником информации, местом общения и проведения досуга. </w:t>
      </w:r>
      <w:r w:rsidRPr="005B72B0">
        <w:rPr>
          <w:rFonts w:ascii="Times New Roman" w:eastAsia="Calibri" w:hAnsi="Times New Roman"/>
          <w:color w:val="000000"/>
          <w:sz w:val="26"/>
          <w:szCs w:val="26"/>
        </w:rPr>
        <w:t xml:space="preserve"> </w:t>
      </w:r>
    </w:p>
    <w:p w:rsidR="009700CD" w:rsidRDefault="009700CD" w:rsidP="009700CD">
      <w:pPr>
        <w:spacing w:after="0" w:line="240" w:lineRule="auto"/>
        <w:ind w:firstLine="708"/>
        <w:jc w:val="right"/>
        <w:rPr>
          <w:rFonts w:ascii="Times New Roman" w:eastAsia="Calibri" w:hAnsi="Times New Roman"/>
          <w:color w:val="000000"/>
          <w:sz w:val="26"/>
          <w:szCs w:val="26"/>
        </w:rPr>
      </w:pPr>
      <w:r>
        <w:rPr>
          <w:rFonts w:ascii="Times New Roman" w:eastAsia="Calibri" w:hAnsi="Times New Roman"/>
          <w:color w:val="000000"/>
          <w:sz w:val="26"/>
          <w:szCs w:val="26"/>
        </w:rPr>
        <w:t>Диаграмма 15</w:t>
      </w:r>
    </w:p>
    <w:p w:rsidR="00377D64" w:rsidRDefault="00377D64" w:rsidP="005B72B0">
      <w:pPr>
        <w:spacing w:after="0" w:line="240" w:lineRule="auto"/>
        <w:ind w:firstLine="708"/>
        <w:jc w:val="both"/>
        <w:rPr>
          <w:rFonts w:ascii="Times New Roman" w:eastAsia="Calibri" w:hAnsi="Times New Roman"/>
          <w:color w:val="000000"/>
          <w:sz w:val="26"/>
          <w:szCs w:val="26"/>
        </w:rPr>
      </w:pPr>
    </w:p>
    <w:p w:rsidR="00377D64" w:rsidRPr="005B72B0" w:rsidRDefault="00377D64" w:rsidP="005B72B0">
      <w:pPr>
        <w:spacing w:after="0" w:line="240" w:lineRule="auto"/>
        <w:ind w:firstLine="708"/>
        <w:jc w:val="both"/>
        <w:rPr>
          <w:rFonts w:ascii="Times New Roman" w:eastAsia="Calibri" w:hAnsi="Times New Roman"/>
          <w:color w:val="000000"/>
          <w:sz w:val="26"/>
          <w:szCs w:val="26"/>
        </w:rPr>
      </w:pPr>
      <w:r>
        <w:rPr>
          <w:noProof/>
          <w:lang w:eastAsia="ru-RU"/>
        </w:rPr>
        <w:drawing>
          <wp:inline distT="0" distB="0" distL="0" distR="0" wp14:anchorId="0E76C346" wp14:editId="69C14326">
            <wp:extent cx="4545666" cy="2662518"/>
            <wp:effectExtent l="0" t="0" r="26670" b="2413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B72B0" w:rsidRPr="005B72B0" w:rsidRDefault="005B72B0" w:rsidP="005B72B0">
      <w:pPr>
        <w:spacing w:after="0" w:line="240" w:lineRule="auto"/>
        <w:ind w:firstLine="708"/>
        <w:jc w:val="both"/>
        <w:rPr>
          <w:rFonts w:ascii="Times New Roman" w:eastAsia="Calibri" w:hAnsi="Times New Roman"/>
          <w:sz w:val="26"/>
          <w:szCs w:val="26"/>
        </w:rPr>
      </w:pPr>
      <w:r w:rsidRPr="005B72B0">
        <w:rPr>
          <w:rFonts w:ascii="Times New Roman" w:eastAsia="Calibri" w:hAnsi="Times New Roman"/>
          <w:sz w:val="26"/>
          <w:szCs w:val="26"/>
        </w:rPr>
        <w:t xml:space="preserve">Библиотечный фонд, его содержательный и видовой состав, физическое состояние во многом определяет привлекательность библиотеки для населения. Приобретение книг для муниципальных библиотек в 2015 году, как и в прошлые годы, осуществлялось из трех источников: федерального, республиканского и муниципальных бюджетов; при этом общая сумма выделяемых средств из года в </w:t>
      </w:r>
      <w:r w:rsidRPr="005B72B0">
        <w:rPr>
          <w:rFonts w:ascii="Times New Roman" w:eastAsia="Calibri" w:hAnsi="Times New Roman"/>
          <w:sz w:val="26"/>
          <w:szCs w:val="26"/>
        </w:rPr>
        <w:lastRenderedPageBreak/>
        <w:t>год сокращается. В</w:t>
      </w:r>
      <w:r w:rsidRPr="005B72B0">
        <w:rPr>
          <w:rFonts w:ascii="Times New Roman" w:eastAsia="Calibri" w:hAnsi="Times New Roman"/>
          <w:color w:val="000000"/>
          <w:sz w:val="26"/>
          <w:szCs w:val="26"/>
        </w:rPr>
        <w:t xml:space="preserve"> 2015 году сумма средств из бюджетов трех уровней составила  </w:t>
      </w:r>
      <w:r w:rsidRPr="005B72B0">
        <w:rPr>
          <w:rFonts w:ascii="Times New Roman" w:eastAsia="Calibri" w:hAnsi="Times New Roman"/>
          <w:sz w:val="26"/>
          <w:szCs w:val="26"/>
        </w:rPr>
        <w:t xml:space="preserve">5027,2 тыс. руб., что на 2786,8 тыс. руб. меньше, чем в 2014 году. В связи с этим, показатель по обновлению книжного фонда в целом по республике уменьшился до 2,4%  (в 2014 году -  3,1%). </w:t>
      </w:r>
    </w:p>
    <w:p w:rsidR="00377D64"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Финансирование из федерального бюджета составило 164,7 тыс. руб., что на 141,1 тыс. руб. меньше прошлого года. Уменьшилось финансирование из республиканского и муниципальных бюджетов соответственно в 3,2 и 1,5 раза. </w:t>
      </w:r>
    </w:p>
    <w:p w:rsidR="00377D64"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В среднем в 2015 году на одну городскую библиотеку из муниципального бюджета на приобретение книг выделено 46,3 тыс. руб. (2014г. – 99,5 тыс. руб.),  на одну сельскую библиотеку  – 1,4 тыс. руб. (2014 – 2,8 тыс. руб.)</w:t>
      </w:r>
      <w:r w:rsidRPr="005B72B0">
        <w:rPr>
          <w:rFonts w:ascii="Times New Roman" w:eastAsia="Calibri" w:hAnsi="Times New Roman"/>
          <w:color w:val="000000"/>
          <w:sz w:val="26"/>
          <w:szCs w:val="26"/>
        </w:rPr>
        <w:t xml:space="preserve"> Разрыв в обеспечении библиотек новинками литературы  между городом и селом составил 33 раза. </w:t>
      </w:r>
      <w:r w:rsidRPr="005B72B0">
        <w:rPr>
          <w:rFonts w:ascii="Times New Roman" w:eastAsia="Calibri" w:hAnsi="Times New Roman"/>
          <w:sz w:val="26"/>
          <w:szCs w:val="26"/>
        </w:rPr>
        <w:t xml:space="preserve"> </w:t>
      </w:r>
    </w:p>
    <w:p w:rsidR="004F5428" w:rsidRDefault="004F5428" w:rsidP="004F5428">
      <w:pPr>
        <w:spacing w:after="0" w:line="240" w:lineRule="auto"/>
        <w:ind w:firstLine="709"/>
        <w:jc w:val="right"/>
        <w:rPr>
          <w:rFonts w:ascii="Times New Roman" w:eastAsia="Calibri" w:hAnsi="Times New Roman"/>
          <w:sz w:val="26"/>
          <w:szCs w:val="26"/>
        </w:rPr>
      </w:pPr>
      <w:r>
        <w:rPr>
          <w:rFonts w:ascii="Times New Roman" w:eastAsia="Calibri" w:hAnsi="Times New Roman"/>
          <w:sz w:val="26"/>
          <w:szCs w:val="26"/>
        </w:rPr>
        <w:t>Диаграмма 15</w:t>
      </w:r>
    </w:p>
    <w:p w:rsidR="004F5428" w:rsidRDefault="004F5428" w:rsidP="004F5428">
      <w:pPr>
        <w:spacing w:after="0" w:line="240" w:lineRule="auto"/>
        <w:ind w:firstLine="709"/>
        <w:jc w:val="right"/>
        <w:rPr>
          <w:rFonts w:ascii="Times New Roman" w:eastAsia="Calibri" w:hAnsi="Times New Roman"/>
          <w:sz w:val="26"/>
          <w:szCs w:val="26"/>
        </w:rPr>
      </w:pPr>
    </w:p>
    <w:p w:rsidR="00866A8D" w:rsidRDefault="00866A8D" w:rsidP="004F5428">
      <w:pPr>
        <w:spacing w:after="0" w:line="240" w:lineRule="auto"/>
        <w:ind w:firstLine="709"/>
        <w:jc w:val="center"/>
        <w:rPr>
          <w:rFonts w:ascii="Times New Roman" w:eastAsia="Calibri" w:hAnsi="Times New Roman"/>
          <w:sz w:val="26"/>
          <w:szCs w:val="26"/>
        </w:rPr>
      </w:pPr>
      <w:r>
        <w:rPr>
          <w:noProof/>
          <w:lang w:eastAsia="ru-RU"/>
        </w:rPr>
        <w:drawing>
          <wp:inline distT="0" distB="0" distL="0" distR="0" wp14:anchorId="3F8AA573" wp14:editId="44FA1155">
            <wp:extent cx="4592108" cy="2743200"/>
            <wp:effectExtent l="0" t="0" r="18415" b="19050"/>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F5428" w:rsidRDefault="004F5428" w:rsidP="005B72B0">
      <w:pPr>
        <w:spacing w:after="0" w:line="240" w:lineRule="auto"/>
        <w:ind w:firstLine="709"/>
        <w:jc w:val="both"/>
        <w:rPr>
          <w:rFonts w:ascii="Times New Roman" w:eastAsia="Calibri" w:hAnsi="Times New Roman"/>
          <w:sz w:val="26"/>
          <w:szCs w:val="26"/>
        </w:rPr>
      </w:pPr>
    </w:p>
    <w:p w:rsidR="004F5428" w:rsidRDefault="004F5428" w:rsidP="005B72B0">
      <w:pPr>
        <w:spacing w:after="0" w:line="240" w:lineRule="auto"/>
        <w:ind w:firstLine="709"/>
        <w:jc w:val="both"/>
        <w:rPr>
          <w:rFonts w:ascii="Times New Roman" w:eastAsia="Calibri" w:hAnsi="Times New Roman"/>
          <w:sz w:val="26"/>
          <w:szCs w:val="26"/>
        </w:rPr>
      </w:pPr>
    </w:p>
    <w:p w:rsidR="004F5428" w:rsidRDefault="004F5428" w:rsidP="004F5428">
      <w:pPr>
        <w:spacing w:after="0" w:line="240" w:lineRule="auto"/>
        <w:ind w:firstLine="709"/>
        <w:jc w:val="right"/>
        <w:rPr>
          <w:rFonts w:ascii="Times New Roman" w:eastAsia="Calibri" w:hAnsi="Times New Roman"/>
          <w:sz w:val="26"/>
          <w:szCs w:val="26"/>
        </w:rPr>
      </w:pPr>
      <w:r>
        <w:rPr>
          <w:rFonts w:ascii="Times New Roman" w:eastAsia="Calibri" w:hAnsi="Times New Roman"/>
          <w:sz w:val="26"/>
          <w:szCs w:val="26"/>
        </w:rPr>
        <w:t>Диаграмма 16</w:t>
      </w:r>
    </w:p>
    <w:p w:rsidR="004F5428" w:rsidRDefault="004F5428" w:rsidP="004F5428">
      <w:pPr>
        <w:spacing w:after="0" w:line="240" w:lineRule="auto"/>
        <w:ind w:firstLine="709"/>
        <w:jc w:val="right"/>
        <w:rPr>
          <w:rFonts w:ascii="Times New Roman" w:eastAsia="Calibri" w:hAnsi="Times New Roman"/>
          <w:sz w:val="26"/>
          <w:szCs w:val="26"/>
        </w:rPr>
      </w:pPr>
    </w:p>
    <w:p w:rsidR="00866A8D" w:rsidRDefault="00866A8D" w:rsidP="004F5428">
      <w:pPr>
        <w:spacing w:after="0" w:line="240" w:lineRule="auto"/>
        <w:ind w:firstLine="709"/>
        <w:jc w:val="center"/>
        <w:rPr>
          <w:rFonts w:ascii="Times New Roman" w:eastAsia="Calibri" w:hAnsi="Times New Roman"/>
          <w:sz w:val="26"/>
          <w:szCs w:val="26"/>
        </w:rPr>
      </w:pPr>
      <w:r>
        <w:rPr>
          <w:noProof/>
          <w:lang w:eastAsia="ru-RU"/>
        </w:rPr>
        <w:drawing>
          <wp:inline distT="0" distB="0" distL="0" distR="0" wp14:anchorId="7DE9D766" wp14:editId="0EF97232">
            <wp:extent cx="4596342" cy="2743200"/>
            <wp:effectExtent l="0" t="0" r="13970" b="1905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66A8D" w:rsidRDefault="00866A8D" w:rsidP="005B72B0">
      <w:pPr>
        <w:spacing w:after="0" w:line="240" w:lineRule="auto"/>
        <w:ind w:firstLine="709"/>
        <w:jc w:val="both"/>
        <w:rPr>
          <w:rFonts w:ascii="Times New Roman" w:eastAsia="Calibri" w:hAnsi="Times New Roman"/>
          <w:sz w:val="26"/>
          <w:szCs w:val="26"/>
        </w:rPr>
      </w:pPr>
    </w:p>
    <w:p w:rsidR="00377D64" w:rsidRPr="005B72B0" w:rsidRDefault="005B72B0" w:rsidP="005B72B0">
      <w:pPr>
        <w:spacing w:after="0" w:line="240" w:lineRule="auto"/>
        <w:ind w:firstLine="708"/>
        <w:jc w:val="both"/>
        <w:rPr>
          <w:rFonts w:ascii="Times New Roman" w:eastAsia="Calibri" w:hAnsi="Times New Roman"/>
          <w:sz w:val="26"/>
          <w:szCs w:val="26"/>
        </w:rPr>
      </w:pPr>
      <w:r w:rsidRPr="005B72B0">
        <w:rPr>
          <w:rFonts w:ascii="Times New Roman" w:eastAsia="Calibri" w:hAnsi="Times New Roman"/>
          <w:sz w:val="26"/>
          <w:szCs w:val="26"/>
        </w:rPr>
        <w:lastRenderedPageBreak/>
        <w:t>Расходование средств на одного жителя по муниципальным библиотекам в 2015 году в среднем составило 8,9 руб. (13,5 руб. – 2014г.) Среди городов самый  низкий показатель  в г. Черногорске  – 1,8 руб. на 1 жителя, самый высокий в г. Абакане – 17,9 руб., в районах: Бейская ЦБС - 0 руб. на 1 жителя, Таштыпская ЦБС - 10,4 руб.</w:t>
      </w:r>
    </w:p>
    <w:p w:rsidR="005B72B0" w:rsidRDefault="005B72B0" w:rsidP="005B72B0">
      <w:pPr>
        <w:spacing w:after="0" w:line="240" w:lineRule="auto"/>
        <w:jc w:val="both"/>
        <w:rPr>
          <w:rFonts w:ascii="Times New Roman" w:eastAsia="Calibri" w:hAnsi="Times New Roman"/>
          <w:sz w:val="26"/>
          <w:szCs w:val="26"/>
        </w:rPr>
      </w:pPr>
      <w:r w:rsidRPr="005B72B0">
        <w:rPr>
          <w:rFonts w:ascii="Times New Roman" w:eastAsia="Calibri" w:hAnsi="Times New Roman"/>
          <w:sz w:val="26"/>
          <w:szCs w:val="26"/>
        </w:rPr>
        <w:t xml:space="preserve">          </w:t>
      </w:r>
      <w:proofErr w:type="gramStart"/>
      <w:r w:rsidRPr="005B72B0">
        <w:rPr>
          <w:rFonts w:ascii="Times New Roman" w:eastAsia="Calibri" w:hAnsi="Times New Roman"/>
          <w:sz w:val="26"/>
          <w:szCs w:val="26"/>
        </w:rPr>
        <w:t>В связи с ограниченным финансирование на комплектование библиотечных фондов в республике на протяжении</w:t>
      </w:r>
      <w:proofErr w:type="gramEnd"/>
      <w:r w:rsidRPr="005B72B0">
        <w:rPr>
          <w:rFonts w:ascii="Times New Roman" w:eastAsia="Calibri" w:hAnsi="Times New Roman"/>
          <w:sz w:val="26"/>
          <w:szCs w:val="26"/>
        </w:rPr>
        <w:t xml:space="preserve"> ряда лет не выполняется контрольный показатель по поступлению новых книг на 1000 жителей. По итогам 2015 года этот показатель  составил 99 экз., что меньше нормативного в 2,5 раза (в </w:t>
      </w:r>
      <w:r w:rsidR="00ED5FAE">
        <w:rPr>
          <w:rFonts w:ascii="Times New Roman" w:eastAsia="Calibri" w:hAnsi="Times New Roman"/>
          <w:sz w:val="26"/>
          <w:szCs w:val="26"/>
        </w:rPr>
        <w:t>2014 году –</w:t>
      </w:r>
      <w:r w:rsidRPr="005B72B0">
        <w:rPr>
          <w:rFonts w:ascii="Times New Roman" w:eastAsia="Calibri" w:hAnsi="Times New Roman"/>
          <w:sz w:val="26"/>
          <w:szCs w:val="26"/>
        </w:rPr>
        <w:t xml:space="preserve"> 130 экз.).  Из библиотечных систем ни одна не выполнила норматив. Самый высокий показатель по обеспеченности новыми книгами на 1000 жителей в Таштыпской ЦБС</w:t>
      </w:r>
      <w:r w:rsidR="00ED5FAE">
        <w:rPr>
          <w:rFonts w:ascii="Times New Roman" w:eastAsia="Calibri" w:hAnsi="Times New Roman"/>
          <w:sz w:val="26"/>
          <w:szCs w:val="26"/>
        </w:rPr>
        <w:t xml:space="preserve"> – 214 экз.</w:t>
      </w:r>
    </w:p>
    <w:p w:rsidR="00ED5FAE" w:rsidRDefault="00ED5FAE" w:rsidP="00ED5FAE">
      <w:pPr>
        <w:spacing w:after="0" w:line="240" w:lineRule="auto"/>
        <w:jc w:val="right"/>
        <w:rPr>
          <w:rFonts w:ascii="Times New Roman" w:eastAsia="Calibri" w:hAnsi="Times New Roman"/>
          <w:sz w:val="26"/>
          <w:szCs w:val="26"/>
        </w:rPr>
      </w:pPr>
    </w:p>
    <w:p w:rsidR="00ED5FAE" w:rsidRDefault="00ED5FAE" w:rsidP="00ED5FAE">
      <w:pPr>
        <w:spacing w:after="0" w:line="240" w:lineRule="auto"/>
        <w:jc w:val="right"/>
        <w:rPr>
          <w:rFonts w:ascii="Times New Roman" w:eastAsia="Calibri" w:hAnsi="Times New Roman"/>
          <w:sz w:val="26"/>
          <w:szCs w:val="26"/>
        </w:rPr>
      </w:pPr>
      <w:r>
        <w:rPr>
          <w:rFonts w:ascii="Times New Roman" w:eastAsia="Calibri" w:hAnsi="Times New Roman"/>
          <w:sz w:val="26"/>
          <w:szCs w:val="26"/>
        </w:rPr>
        <w:t>Диаграмма 17</w:t>
      </w:r>
    </w:p>
    <w:p w:rsidR="00ED5FAE" w:rsidRDefault="00ED5FAE" w:rsidP="00ED5FAE">
      <w:pPr>
        <w:spacing w:after="0" w:line="240" w:lineRule="auto"/>
        <w:jc w:val="right"/>
        <w:rPr>
          <w:rFonts w:ascii="Times New Roman" w:eastAsia="Calibri" w:hAnsi="Times New Roman"/>
          <w:sz w:val="26"/>
          <w:szCs w:val="26"/>
        </w:rPr>
      </w:pPr>
      <w:r>
        <w:rPr>
          <w:rFonts w:ascii="Times New Roman" w:eastAsia="Calibri" w:hAnsi="Times New Roman"/>
          <w:sz w:val="26"/>
          <w:szCs w:val="26"/>
        </w:rPr>
        <w:t>Поступление новых книг на 1000 жителей (экз.)</w:t>
      </w:r>
    </w:p>
    <w:p w:rsidR="00ED5FAE" w:rsidRDefault="00ED5FAE" w:rsidP="005B72B0">
      <w:pPr>
        <w:spacing w:after="0" w:line="240" w:lineRule="auto"/>
        <w:jc w:val="both"/>
        <w:rPr>
          <w:rFonts w:ascii="Times New Roman" w:eastAsia="Calibri" w:hAnsi="Times New Roman"/>
          <w:sz w:val="26"/>
          <w:szCs w:val="26"/>
        </w:rPr>
      </w:pPr>
    </w:p>
    <w:p w:rsidR="00ED5FAE" w:rsidRDefault="00ED5FAE" w:rsidP="00ED5FAE">
      <w:pPr>
        <w:spacing w:after="0" w:line="240" w:lineRule="auto"/>
        <w:jc w:val="center"/>
        <w:rPr>
          <w:rFonts w:ascii="Times New Roman" w:eastAsia="Calibri" w:hAnsi="Times New Roman"/>
          <w:sz w:val="26"/>
          <w:szCs w:val="26"/>
        </w:rPr>
      </w:pPr>
      <w:r>
        <w:rPr>
          <w:noProof/>
          <w:lang w:eastAsia="ru-RU"/>
        </w:rPr>
        <w:drawing>
          <wp:inline distT="0" distB="0" distL="0" distR="0" wp14:anchorId="6DF3ED56" wp14:editId="04E6FEEE">
            <wp:extent cx="4444409" cy="2509284"/>
            <wp:effectExtent l="0" t="0" r="13335" b="24765"/>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D5FAE" w:rsidRDefault="00ED5FAE" w:rsidP="005B72B0">
      <w:pPr>
        <w:spacing w:after="0" w:line="240" w:lineRule="auto"/>
        <w:jc w:val="both"/>
        <w:rPr>
          <w:rFonts w:ascii="Times New Roman" w:eastAsia="Calibri" w:hAnsi="Times New Roman"/>
          <w:sz w:val="26"/>
          <w:szCs w:val="26"/>
        </w:rPr>
      </w:pPr>
    </w:p>
    <w:p w:rsidR="00ED5FAE" w:rsidRDefault="00ED5FAE" w:rsidP="00ED5FAE">
      <w:pPr>
        <w:spacing w:after="0" w:line="240" w:lineRule="auto"/>
        <w:jc w:val="right"/>
        <w:rPr>
          <w:rFonts w:ascii="Times New Roman" w:eastAsia="Calibri" w:hAnsi="Times New Roman"/>
          <w:sz w:val="26"/>
          <w:szCs w:val="26"/>
        </w:rPr>
      </w:pPr>
      <w:r>
        <w:rPr>
          <w:rFonts w:ascii="Times New Roman" w:eastAsia="Calibri" w:hAnsi="Times New Roman"/>
          <w:sz w:val="26"/>
          <w:szCs w:val="26"/>
        </w:rPr>
        <w:t>Диаграмма 18</w:t>
      </w:r>
    </w:p>
    <w:p w:rsidR="00ED5FAE" w:rsidRDefault="00ED5FAE" w:rsidP="00ED5FAE">
      <w:pPr>
        <w:spacing w:after="0" w:line="240" w:lineRule="auto"/>
        <w:jc w:val="right"/>
        <w:rPr>
          <w:rFonts w:ascii="Times New Roman" w:eastAsia="Calibri" w:hAnsi="Times New Roman"/>
          <w:sz w:val="26"/>
          <w:szCs w:val="26"/>
        </w:rPr>
      </w:pPr>
      <w:r>
        <w:rPr>
          <w:rFonts w:ascii="Times New Roman" w:eastAsia="Calibri" w:hAnsi="Times New Roman"/>
          <w:sz w:val="26"/>
          <w:szCs w:val="26"/>
        </w:rPr>
        <w:t>Поступление книг на 1000 жителей (экз.)</w:t>
      </w:r>
    </w:p>
    <w:p w:rsidR="00ED5FAE" w:rsidRDefault="00ED5FAE" w:rsidP="005B72B0">
      <w:pPr>
        <w:spacing w:after="0" w:line="240" w:lineRule="auto"/>
        <w:jc w:val="both"/>
        <w:rPr>
          <w:rFonts w:ascii="Times New Roman" w:eastAsia="Calibri" w:hAnsi="Times New Roman"/>
          <w:sz w:val="26"/>
          <w:szCs w:val="26"/>
        </w:rPr>
      </w:pPr>
    </w:p>
    <w:p w:rsidR="00ED5FAE" w:rsidRDefault="00ED5FAE" w:rsidP="00ED5FAE">
      <w:pPr>
        <w:spacing w:after="0" w:line="240" w:lineRule="auto"/>
        <w:jc w:val="center"/>
        <w:rPr>
          <w:rFonts w:ascii="Times New Roman" w:eastAsia="Calibri" w:hAnsi="Times New Roman"/>
          <w:sz w:val="26"/>
          <w:szCs w:val="26"/>
        </w:rPr>
      </w:pPr>
      <w:r>
        <w:rPr>
          <w:noProof/>
          <w:lang w:eastAsia="ru-RU"/>
        </w:rPr>
        <w:drawing>
          <wp:inline distT="0" distB="0" distL="0" distR="0" wp14:anchorId="5F70F2F9" wp14:editId="5215D48D">
            <wp:extent cx="4615392" cy="2743200"/>
            <wp:effectExtent l="0" t="0" r="13970" b="1905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D5FAE" w:rsidRDefault="00ED5FAE" w:rsidP="005B72B0">
      <w:pPr>
        <w:spacing w:after="0" w:line="240" w:lineRule="auto"/>
        <w:jc w:val="both"/>
        <w:rPr>
          <w:rFonts w:ascii="Times New Roman" w:eastAsia="Calibri" w:hAnsi="Times New Roman"/>
          <w:sz w:val="26"/>
          <w:szCs w:val="26"/>
        </w:rPr>
      </w:pPr>
    </w:p>
    <w:p w:rsidR="00ED5FAE" w:rsidRDefault="00ED5FAE" w:rsidP="005B72B0">
      <w:pPr>
        <w:spacing w:after="0" w:line="240" w:lineRule="auto"/>
        <w:jc w:val="both"/>
        <w:rPr>
          <w:rFonts w:ascii="Times New Roman" w:eastAsia="Calibri" w:hAnsi="Times New Roman"/>
          <w:sz w:val="26"/>
          <w:szCs w:val="26"/>
        </w:rPr>
      </w:pPr>
    </w:p>
    <w:p w:rsidR="00ED5FAE" w:rsidRDefault="00ED5FAE" w:rsidP="00ED5FAE">
      <w:pPr>
        <w:spacing w:after="0" w:line="240" w:lineRule="auto"/>
        <w:jc w:val="right"/>
        <w:rPr>
          <w:rFonts w:ascii="Times New Roman" w:eastAsia="Calibri" w:hAnsi="Times New Roman"/>
          <w:sz w:val="26"/>
          <w:szCs w:val="26"/>
        </w:rPr>
      </w:pPr>
      <w:r>
        <w:rPr>
          <w:rFonts w:ascii="Times New Roman" w:eastAsia="Calibri" w:hAnsi="Times New Roman"/>
          <w:sz w:val="26"/>
          <w:szCs w:val="26"/>
        </w:rPr>
        <w:t>Диаграмма 19</w:t>
      </w:r>
    </w:p>
    <w:p w:rsidR="00ED5FAE" w:rsidRDefault="00ED5FAE" w:rsidP="00ED5FAE">
      <w:pPr>
        <w:spacing w:after="0" w:line="240" w:lineRule="auto"/>
        <w:jc w:val="right"/>
        <w:rPr>
          <w:rFonts w:ascii="Times New Roman" w:eastAsia="Calibri" w:hAnsi="Times New Roman"/>
          <w:sz w:val="26"/>
          <w:szCs w:val="26"/>
        </w:rPr>
      </w:pPr>
      <w:r>
        <w:rPr>
          <w:rFonts w:ascii="Times New Roman" w:eastAsia="Calibri" w:hAnsi="Times New Roman"/>
          <w:sz w:val="26"/>
          <w:szCs w:val="26"/>
        </w:rPr>
        <w:t>Поступление книг на 1000 жителей (экз.)</w:t>
      </w:r>
    </w:p>
    <w:p w:rsidR="00ED5FAE" w:rsidRDefault="00ED5FAE" w:rsidP="005B72B0">
      <w:pPr>
        <w:spacing w:after="0" w:line="240" w:lineRule="auto"/>
        <w:jc w:val="both"/>
        <w:rPr>
          <w:rFonts w:ascii="Times New Roman" w:eastAsia="Calibri" w:hAnsi="Times New Roman"/>
          <w:sz w:val="26"/>
          <w:szCs w:val="26"/>
        </w:rPr>
      </w:pPr>
    </w:p>
    <w:p w:rsidR="0002513A" w:rsidRDefault="0002513A" w:rsidP="00ED5FAE">
      <w:pPr>
        <w:spacing w:after="0" w:line="240" w:lineRule="auto"/>
        <w:jc w:val="center"/>
        <w:rPr>
          <w:rFonts w:ascii="Times New Roman" w:eastAsia="Calibri" w:hAnsi="Times New Roman"/>
          <w:sz w:val="26"/>
          <w:szCs w:val="26"/>
        </w:rPr>
      </w:pPr>
      <w:r>
        <w:rPr>
          <w:noProof/>
          <w:lang w:eastAsia="ru-RU"/>
        </w:rPr>
        <w:drawing>
          <wp:inline distT="0" distB="0" distL="0" distR="0" wp14:anchorId="64337CE6" wp14:editId="264B63C4">
            <wp:extent cx="5039832" cy="2381693"/>
            <wp:effectExtent l="0" t="0" r="27940"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2513A" w:rsidRPr="005B72B0" w:rsidRDefault="0002513A" w:rsidP="005B72B0">
      <w:pPr>
        <w:spacing w:after="0" w:line="240" w:lineRule="auto"/>
        <w:jc w:val="both"/>
        <w:rPr>
          <w:rFonts w:ascii="Times New Roman" w:eastAsia="Calibri" w:hAnsi="Times New Roman"/>
          <w:spacing w:val="-1"/>
          <w:sz w:val="26"/>
          <w:szCs w:val="26"/>
        </w:rPr>
      </w:pPr>
    </w:p>
    <w:p w:rsidR="005B72B0" w:rsidRPr="005B72B0" w:rsidRDefault="005B72B0" w:rsidP="005B72B0">
      <w:pPr>
        <w:spacing w:after="0" w:line="240" w:lineRule="auto"/>
        <w:ind w:firstLine="709"/>
        <w:jc w:val="both"/>
        <w:rPr>
          <w:rFonts w:ascii="Times New Roman" w:eastAsia="Calibri" w:hAnsi="Times New Roman"/>
          <w:spacing w:val="-1"/>
          <w:sz w:val="26"/>
          <w:szCs w:val="26"/>
        </w:rPr>
      </w:pPr>
      <w:r w:rsidRPr="005B72B0">
        <w:rPr>
          <w:rFonts w:ascii="Times New Roman" w:eastAsia="Calibri" w:hAnsi="Times New Roman"/>
          <w:spacing w:val="-1"/>
          <w:sz w:val="26"/>
          <w:szCs w:val="26"/>
        </w:rPr>
        <w:t xml:space="preserve">На протяжении ряда лет не улучшается ситуация с подпиской на периодические издания. 177 библиотек районов, составляющие 83,5% от общего количества, получают только 17,6% от общей суммы подписки. Особо сложное положение в Боградском и Ширинском районах, где из-за отсутствия финансирования подписка  в 2015 году вообще не оформлялась.  На </w:t>
      </w:r>
      <w:r w:rsidRPr="005B72B0">
        <w:rPr>
          <w:rFonts w:ascii="Times New Roman" w:eastAsia="Calibri" w:hAnsi="Times New Roman"/>
          <w:spacing w:val="-1"/>
          <w:sz w:val="26"/>
          <w:szCs w:val="26"/>
          <w:lang w:val="en-US"/>
        </w:rPr>
        <w:t>I</w:t>
      </w:r>
      <w:r w:rsidRPr="005B72B0">
        <w:rPr>
          <w:rFonts w:ascii="Times New Roman" w:eastAsia="Calibri" w:hAnsi="Times New Roman"/>
          <w:spacing w:val="-1"/>
          <w:sz w:val="26"/>
          <w:szCs w:val="26"/>
        </w:rPr>
        <w:t xml:space="preserve"> полугодие 2016 года не оформлена подписка в Аскизском,  Бейском, Орджоникидзевском и Ширинском районах.</w:t>
      </w:r>
    </w:p>
    <w:p w:rsidR="0002513A" w:rsidRDefault="005B72B0" w:rsidP="005B72B0">
      <w:pPr>
        <w:spacing w:after="0" w:line="240" w:lineRule="auto"/>
        <w:jc w:val="both"/>
        <w:rPr>
          <w:rFonts w:ascii="Times New Roman" w:eastAsia="Calibri" w:hAnsi="Times New Roman"/>
          <w:sz w:val="26"/>
          <w:szCs w:val="26"/>
        </w:rPr>
      </w:pPr>
      <w:r w:rsidRPr="005B72B0">
        <w:rPr>
          <w:rFonts w:ascii="Times New Roman" w:eastAsia="Calibri" w:hAnsi="Times New Roman"/>
          <w:sz w:val="26"/>
          <w:szCs w:val="26"/>
        </w:rPr>
        <w:t xml:space="preserve">             С развитием цифровых технологий, особую важность приобретает информатизация деятельности и </w:t>
      </w:r>
      <w:r w:rsidRPr="005B72B0">
        <w:rPr>
          <w:rFonts w:ascii="Times New Roman" w:eastAsia="Calibri" w:hAnsi="Times New Roman"/>
          <w:b/>
          <w:i/>
          <w:sz w:val="26"/>
          <w:szCs w:val="26"/>
        </w:rPr>
        <w:t>подключение библиотек к сети Интернет</w:t>
      </w:r>
      <w:r w:rsidRPr="005B72B0">
        <w:rPr>
          <w:rFonts w:ascii="Times New Roman" w:eastAsia="Calibri" w:hAnsi="Times New Roman"/>
          <w:sz w:val="26"/>
          <w:szCs w:val="26"/>
        </w:rPr>
        <w:t>. Библиотеки создают электронные каталоги и коллекции, совершенствуют услуги, предоставляемые пользователям в электронном виде. Доля общедоступных (публичных) библиотек Хакасии, подключенных к сети Интернет, к концу 2015 года составила 73% от общего количества библиотек</w:t>
      </w:r>
      <w:r w:rsidR="004F5428">
        <w:rPr>
          <w:rFonts w:ascii="Times New Roman" w:eastAsia="Calibri" w:hAnsi="Times New Roman"/>
          <w:sz w:val="26"/>
          <w:szCs w:val="26"/>
        </w:rPr>
        <w:t>.</w:t>
      </w:r>
    </w:p>
    <w:p w:rsidR="00A44684" w:rsidRDefault="00A44684" w:rsidP="005B72B0">
      <w:pPr>
        <w:spacing w:after="0" w:line="240" w:lineRule="auto"/>
        <w:jc w:val="both"/>
        <w:rPr>
          <w:rFonts w:ascii="Times New Roman" w:eastAsia="Calibri" w:hAnsi="Times New Roman"/>
          <w:sz w:val="26"/>
          <w:szCs w:val="26"/>
        </w:rPr>
      </w:pPr>
    </w:p>
    <w:p w:rsidR="00A44684" w:rsidRDefault="00A44684" w:rsidP="00A44684">
      <w:pPr>
        <w:spacing w:after="0" w:line="240" w:lineRule="auto"/>
        <w:jc w:val="right"/>
        <w:rPr>
          <w:rFonts w:ascii="Times New Roman" w:eastAsia="Calibri" w:hAnsi="Times New Roman"/>
          <w:sz w:val="26"/>
          <w:szCs w:val="26"/>
        </w:rPr>
      </w:pPr>
      <w:r>
        <w:rPr>
          <w:rFonts w:ascii="Times New Roman" w:eastAsia="Calibri" w:hAnsi="Times New Roman"/>
          <w:sz w:val="26"/>
          <w:szCs w:val="26"/>
        </w:rPr>
        <w:t>Диаграмма 20</w:t>
      </w:r>
    </w:p>
    <w:p w:rsidR="0002513A" w:rsidRDefault="0002513A" w:rsidP="005B72B0">
      <w:pPr>
        <w:spacing w:after="0" w:line="240" w:lineRule="auto"/>
        <w:jc w:val="both"/>
        <w:rPr>
          <w:rFonts w:ascii="Times New Roman" w:eastAsia="Calibri" w:hAnsi="Times New Roman"/>
          <w:sz w:val="26"/>
          <w:szCs w:val="26"/>
        </w:rPr>
      </w:pPr>
    </w:p>
    <w:p w:rsidR="0002513A" w:rsidRDefault="0002513A" w:rsidP="004F5428">
      <w:pPr>
        <w:spacing w:after="0" w:line="240" w:lineRule="auto"/>
        <w:jc w:val="center"/>
        <w:rPr>
          <w:rFonts w:ascii="Times New Roman" w:eastAsia="Calibri" w:hAnsi="Times New Roman"/>
          <w:sz w:val="26"/>
          <w:szCs w:val="26"/>
        </w:rPr>
      </w:pPr>
      <w:r>
        <w:rPr>
          <w:noProof/>
          <w:lang w:eastAsia="ru-RU"/>
        </w:rPr>
        <w:drawing>
          <wp:inline distT="0" distB="0" distL="0" distR="0" wp14:anchorId="353F125F" wp14:editId="4FB09AE1">
            <wp:extent cx="4574241" cy="2581275"/>
            <wp:effectExtent l="0" t="0" r="17145" b="9525"/>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2513A" w:rsidRDefault="0002513A" w:rsidP="005B72B0">
      <w:pPr>
        <w:spacing w:after="0" w:line="240" w:lineRule="auto"/>
        <w:jc w:val="both"/>
        <w:rPr>
          <w:rFonts w:ascii="Times New Roman" w:eastAsia="Calibri" w:hAnsi="Times New Roman"/>
          <w:sz w:val="26"/>
          <w:szCs w:val="26"/>
        </w:rPr>
      </w:pPr>
    </w:p>
    <w:p w:rsidR="0002513A" w:rsidRDefault="0002513A" w:rsidP="005B72B0">
      <w:pPr>
        <w:spacing w:after="0" w:line="240" w:lineRule="auto"/>
        <w:jc w:val="both"/>
        <w:rPr>
          <w:rFonts w:ascii="Times New Roman" w:eastAsia="Calibri" w:hAnsi="Times New Roman"/>
          <w:sz w:val="26"/>
          <w:szCs w:val="26"/>
        </w:rPr>
      </w:pPr>
    </w:p>
    <w:p w:rsidR="005B72B0" w:rsidRPr="005B72B0" w:rsidRDefault="005B72B0" w:rsidP="00A44684">
      <w:pPr>
        <w:spacing w:after="0" w:line="240" w:lineRule="auto"/>
        <w:ind w:firstLine="708"/>
        <w:jc w:val="both"/>
        <w:rPr>
          <w:rFonts w:ascii="Times New Roman" w:eastAsia="Calibri" w:hAnsi="Times New Roman"/>
          <w:sz w:val="26"/>
          <w:szCs w:val="26"/>
        </w:rPr>
      </w:pPr>
      <w:r w:rsidRPr="005B72B0">
        <w:rPr>
          <w:rFonts w:ascii="Times New Roman" w:eastAsia="Calibri" w:hAnsi="Times New Roman"/>
          <w:sz w:val="26"/>
          <w:szCs w:val="26"/>
        </w:rPr>
        <w:t xml:space="preserve">В то же время фактически </w:t>
      </w:r>
      <w:r w:rsidR="00A44684">
        <w:rPr>
          <w:rFonts w:ascii="Times New Roman" w:eastAsia="Calibri" w:hAnsi="Times New Roman"/>
          <w:sz w:val="26"/>
          <w:szCs w:val="26"/>
        </w:rPr>
        <w:t xml:space="preserve">только </w:t>
      </w:r>
      <w:r w:rsidRPr="005B72B0">
        <w:rPr>
          <w:rFonts w:ascii="Times New Roman" w:eastAsia="Calibri" w:hAnsi="Times New Roman"/>
          <w:sz w:val="26"/>
          <w:szCs w:val="26"/>
        </w:rPr>
        <w:t xml:space="preserve">41,9 % из них предоставляют своим пользователям доступ </w:t>
      </w:r>
      <w:proofErr w:type="gramStart"/>
      <w:r w:rsidRPr="005B72B0">
        <w:rPr>
          <w:rFonts w:ascii="Times New Roman" w:eastAsia="Calibri" w:hAnsi="Times New Roman"/>
          <w:sz w:val="26"/>
          <w:szCs w:val="26"/>
        </w:rPr>
        <w:t>к</w:t>
      </w:r>
      <w:proofErr w:type="gramEnd"/>
      <w:r w:rsidRPr="005B72B0">
        <w:rPr>
          <w:rFonts w:ascii="Times New Roman" w:eastAsia="Calibri" w:hAnsi="Times New Roman"/>
          <w:sz w:val="26"/>
          <w:szCs w:val="26"/>
        </w:rPr>
        <w:t xml:space="preserve"> </w:t>
      </w:r>
      <w:proofErr w:type="gramStart"/>
      <w:r w:rsidRPr="005B72B0">
        <w:rPr>
          <w:rFonts w:ascii="Times New Roman" w:eastAsia="Calibri" w:hAnsi="Times New Roman"/>
          <w:sz w:val="26"/>
          <w:szCs w:val="26"/>
        </w:rPr>
        <w:t>Интернет</w:t>
      </w:r>
      <w:proofErr w:type="gramEnd"/>
      <w:r w:rsidRPr="005B72B0">
        <w:rPr>
          <w:rFonts w:ascii="Times New Roman" w:eastAsia="Calibri" w:hAnsi="Times New Roman"/>
          <w:sz w:val="26"/>
          <w:szCs w:val="26"/>
        </w:rPr>
        <w:t>, так как у муниципальных  библиотек зачастую нет средств на оплату услуг связи и Интернета.</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В 2015 году продолжались работа по созданию </w:t>
      </w:r>
      <w:r w:rsidRPr="005B72B0">
        <w:rPr>
          <w:rFonts w:ascii="Times New Roman" w:eastAsia="Calibri" w:hAnsi="Times New Roman"/>
          <w:b/>
          <w:i/>
          <w:sz w:val="26"/>
          <w:szCs w:val="26"/>
        </w:rPr>
        <w:t>Сводного каталога общедоступных библиотек Республики Хакасия</w:t>
      </w:r>
      <w:r w:rsidRPr="005B72B0">
        <w:rPr>
          <w:rFonts w:ascii="Times New Roman" w:eastAsia="Calibri" w:hAnsi="Times New Roman"/>
          <w:sz w:val="26"/>
          <w:szCs w:val="26"/>
        </w:rPr>
        <w:t xml:space="preserve"> (далее СКОБ РХ). Работу на основе корпоративной каталогизации в АБИС </w:t>
      </w:r>
      <w:r w:rsidRPr="005B72B0">
        <w:rPr>
          <w:rFonts w:ascii="Times New Roman" w:eastAsia="Calibri" w:hAnsi="Times New Roman"/>
          <w:sz w:val="26"/>
          <w:szCs w:val="26"/>
          <w:lang w:val="en-US"/>
        </w:rPr>
        <w:t>OPAC</w:t>
      </w:r>
      <w:r w:rsidRPr="005B72B0">
        <w:rPr>
          <w:rFonts w:ascii="Times New Roman" w:eastAsia="Calibri" w:hAnsi="Times New Roman"/>
          <w:sz w:val="26"/>
          <w:szCs w:val="26"/>
        </w:rPr>
        <w:t xml:space="preserve"> </w:t>
      </w:r>
      <w:r w:rsidRPr="005B72B0">
        <w:rPr>
          <w:rFonts w:ascii="Times New Roman" w:eastAsia="Calibri" w:hAnsi="Times New Roman"/>
          <w:sz w:val="26"/>
          <w:szCs w:val="26"/>
          <w:lang w:val="en-US"/>
        </w:rPr>
        <w:t>GLOBAL</w:t>
      </w:r>
      <w:r w:rsidRPr="005B72B0">
        <w:rPr>
          <w:rFonts w:ascii="Times New Roman" w:eastAsia="Calibri" w:hAnsi="Times New Roman"/>
          <w:sz w:val="26"/>
          <w:szCs w:val="26"/>
        </w:rPr>
        <w:t xml:space="preserve"> на базе серверов Национальной библиотеки имени Н.Г. Доможакова  не ведут  только 3  ЦБС  (г. Сорск, Боградская и Орджоникидзевская) из-за недостаточного ресурсного обеспечения. </w:t>
      </w:r>
    </w:p>
    <w:p w:rsidR="005B72B0" w:rsidRPr="005B72B0" w:rsidRDefault="005B72B0" w:rsidP="005B72B0">
      <w:pPr>
        <w:shd w:val="clear" w:color="auto" w:fill="FFFFFF"/>
        <w:spacing w:after="0" w:line="240" w:lineRule="auto"/>
        <w:ind w:firstLine="709"/>
        <w:jc w:val="both"/>
        <w:rPr>
          <w:rFonts w:ascii="Times New Roman" w:hAnsi="Times New Roman"/>
          <w:sz w:val="26"/>
          <w:szCs w:val="26"/>
          <w:lang w:eastAsia="ru-RU"/>
        </w:rPr>
      </w:pPr>
      <w:r w:rsidRPr="005B72B0">
        <w:rPr>
          <w:rFonts w:ascii="Times New Roman" w:hAnsi="Times New Roman"/>
          <w:sz w:val="26"/>
          <w:szCs w:val="26"/>
          <w:shd w:val="clear" w:color="auto" w:fill="FFFFFF"/>
          <w:lang w:eastAsia="ru-RU"/>
        </w:rPr>
        <w:t xml:space="preserve">В 2015 году произошло важное для библиотечной сети республики событие, с точки зрения наполнении ее информационными ресурсами - открытие </w:t>
      </w:r>
      <w:r w:rsidRPr="005B72B0">
        <w:rPr>
          <w:rFonts w:ascii="Times New Roman" w:hAnsi="Times New Roman"/>
          <w:i/>
          <w:sz w:val="26"/>
          <w:szCs w:val="26"/>
          <w:shd w:val="clear" w:color="auto" w:fill="FFFFFF"/>
          <w:lang w:eastAsia="ru-RU"/>
        </w:rPr>
        <w:t xml:space="preserve">удаленного электронного читального зала </w:t>
      </w:r>
      <w:r w:rsidRPr="005B72B0">
        <w:rPr>
          <w:rFonts w:ascii="Times New Roman" w:hAnsi="Times New Roman"/>
          <w:i/>
          <w:sz w:val="26"/>
          <w:szCs w:val="26"/>
          <w:lang w:eastAsia="ru-RU"/>
        </w:rPr>
        <w:t>Президентской библиотеки им. Б.Н. Ельцина в Национальной библиотеке</w:t>
      </w:r>
      <w:r w:rsidRPr="005B72B0">
        <w:rPr>
          <w:rFonts w:ascii="Times New Roman" w:hAnsi="Times New Roman"/>
          <w:sz w:val="26"/>
          <w:szCs w:val="26"/>
          <w:lang w:eastAsia="ru-RU"/>
        </w:rPr>
        <w:t xml:space="preserve">. </w:t>
      </w:r>
      <w:r w:rsidRPr="005B72B0">
        <w:rPr>
          <w:rFonts w:ascii="Times New Roman" w:hAnsi="Times New Roman"/>
          <w:sz w:val="26"/>
          <w:szCs w:val="26"/>
          <w:shd w:val="clear" w:color="auto" w:fill="FFFFFF"/>
          <w:lang w:eastAsia="ru-RU"/>
        </w:rPr>
        <w:t>Фонд Президентской библиотеки включает более 300 тысяч уникальных документов, отражающих многовековую историю российской государственности, в том числе уникальные архивные документы, а</w:t>
      </w:r>
      <w:r w:rsidRPr="005B72B0">
        <w:rPr>
          <w:rFonts w:ascii="Times New Roman" w:hAnsi="Times New Roman"/>
          <w:sz w:val="26"/>
          <w:szCs w:val="26"/>
          <w:lang w:eastAsia="ru-RU"/>
        </w:rPr>
        <w:t>удиозаписи, видеоматериалы и кинохронику. И сегодня ж</w:t>
      </w:r>
      <w:r w:rsidRPr="005B72B0">
        <w:rPr>
          <w:rFonts w:ascii="Times New Roman" w:hAnsi="Times New Roman"/>
          <w:sz w:val="26"/>
          <w:szCs w:val="26"/>
          <w:shd w:val="clear" w:color="auto" w:fill="FFFFFF"/>
          <w:lang w:eastAsia="ru-RU"/>
        </w:rPr>
        <w:t>ители Хакасии имеют доступ к ресурсам этой уникальной национальной электронной библиотеки России, на современном техническом уровне обеспечивающей свободный доступ к культурному наследию страны в цифровом формате.</w:t>
      </w:r>
    </w:p>
    <w:p w:rsidR="005B72B0" w:rsidRPr="005B72B0" w:rsidRDefault="005B72B0" w:rsidP="005B72B0">
      <w:pPr>
        <w:spacing w:after="0" w:line="240" w:lineRule="auto"/>
        <w:ind w:firstLine="708"/>
        <w:jc w:val="both"/>
        <w:rPr>
          <w:rFonts w:ascii="Times New Roman" w:eastAsia="Calibri" w:hAnsi="Times New Roman"/>
          <w:sz w:val="26"/>
          <w:szCs w:val="26"/>
        </w:rPr>
      </w:pPr>
      <w:r w:rsidRPr="005B72B0">
        <w:rPr>
          <w:rFonts w:ascii="Times New Roman" w:eastAsia="Calibri" w:hAnsi="Times New Roman"/>
          <w:sz w:val="26"/>
          <w:szCs w:val="26"/>
        </w:rPr>
        <w:t xml:space="preserve">Современное техническое оснащение библиотек предъявляет высокие требования к </w:t>
      </w:r>
      <w:r w:rsidRPr="005B72B0">
        <w:rPr>
          <w:rFonts w:ascii="Times New Roman" w:eastAsia="Calibri" w:hAnsi="Times New Roman"/>
          <w:i/>
          <w:sz w:val="26"/>
          <w:szCs w:val="26"/>
        </w:rPr>
        <w:t xml:space="preserve">квалификации специалистов </w:t>
      </w:r>
      <w:r w:rsidRPr="005B72B0">
        <w:rPr>
          <w:rFonts w:ascii="Times New Roman" w:eastAsia="Calibri" w:hAnsi="Times New Roman"/>
          <w:sz w:val="26"/>
          <w:szCs w:val="26"/>
        </w:rPr>
        <w:t xml:space="preserve">учреждений. Модернизация библиотечного обслуживания требует от библиотечных работников непрерывного обновления знаний, освоения современных методов работы. В целом, в библиотеках сформирована система повышения квалификации, включающая обучение на разных уровнях. </w:t>
      </w:r>
    </w:p>
    <w:p w:rsidR="005B72B0" w:rsidRPr="005B72B0" w:rsidRDefault="005B72B0" w:rsidP="005B72B0">
      <w:pPr>
        <w:spacing w:after="0" w:line="240" w:lineRule="auto"/>
        <w:jc w:val="both"/>
        <w:rPr>
          <w:rFonts w:ascii="Times New Roman" w:eastAsia="Calibri" w:hAnsi="Times New Roman"/>
          <w:sz w:val="26"/>
          <w:szCs w:val="26"/>
          <w:u w:val="single"/>
        </w:rPr>
      </w:pPr>
      <w:r w:rsidRPr="005B72B0">
        <w:rPr>
          <w:rFonts w:ascii="Times New Roman" w:eastAsia="Calibri" w:hAnsi="Times New Roman"/>
          <w:sz w:val="26"/>
          <w:szCs w:val="26"/>
        </w:rPr>
        <w:t xml:space="preserve"> </w:t>
      </w:r>
      <w:r w:rsidRPr="005B72B0">
        <w:rPr>
          <w:rFonts w:ascii="Times New Roman" w:eastAsia="Calibri" w:hAnsi="Times New Roman"/>
          <w:sz w:val="26"/>
          <w:szCs w:val="26"/>
        </w:rPr>
        <w:tab/>
      </w:r>
      <w:r w:rsidRPr="005B72B0">
        <w:rPr>
          <w:rFonts w:ascii="Times New Roman" w:eastAsia="Calibri" w:hAnsi="Times New Roman"/>
          <w:color w:val="000000"/>
          <w:sz w:val="26"/>
          <w:szCs w:val="26"/>
          <w:lang w:bidi="ru-RU"/>
        </w:rPr>
        <w:t xml:space="preserve">Важно отметить, что в отчетном году на 1,5%  увеличилось количество сотрудников библиотек, обучающихся в высших и средних специальных учебных заведениях, и составило по итогам года 9,5% от общего числа работающих в библиотеках. Увеличилось число сотрудников, получающих профильное образование. Этот факт особенно важен в связи с продолжающимся ежегодным сокращением количества работников, имеющих библиотечное образование. За последние пять лет сократилось и общее число библиотечных работников на 19 чел., на 01.01.2016 г. – штат библиотекарей включает 487 чел. Наибольшее сокращение прошло в </w:t>
      </w:r>
      <w:proofErr w:type="gramStart"/>
      <w:r w:rsidRPr="005B72B0">
        <w:rPr>
          <w:rFonts w:ascii="Times New Roman" w:eastAsia="Calibri" w:hAnsi="Times New Roman"/>
          <w:sz w:val="26"/>
          <w:szCs w:val="26"/>
          <w:lang w:bidi="ru-RU"/>
        </w:rPr>
        <w:t>Алтайском</w:t>
      </w:r>
      <w:proofErr w:type="gramEnd"/>
      <w:r w:rsidRPr="005B72B0">
        <w:rPr>
          <w:rFonts w:ascii="Times New Roman" w:eastAsia="Calibri" w:hAnsi="Times New Roman"/>
          <w:sz w:val="26"/>
          <w:szCs w:val="26"/>
          <w:lang w:bidi="ru-RU"/>
        </w:rPr>
        <w:t xml:space="preserve">, </w:t>
      </w:r>
      <w:r w:rsidRPr="005B72B0">
        <w:rPr>
          <w:rFonts w:ascii="Times New Roman" w:eastAsia="Calibri" w:hAnsi="Times New Roman"/>
          <w:color w:val="000000"/>
          <w:sz w:val="26"/>
          <w:szCs w:val="26"/>
          <w:lang w:bidi="ru-RU"/>
        </w:rPr>
        <w:t>Ширинском и Бейском районах.</w:t>
      </w:r>
    </w:p>
    <w:p w:rsidR="005B72B0" w:rsidRPr="005B72B0" w:rsidRDefault="005B72B0" w:rsidP="005B72B0">
      <w:pPr>
        <w:spacing w:after="0" w:line="240" w:lineRule="auto"/>
        <w:ind w:firstLine="709"/>
        <w:jc w:val="both"/>
        <w:rPr>
          <w:rFonts w:ascii="Times New Roman" w:eastAsia="Calibri" w:hAnsi="Times New Roman"/>
          <w:color w:val="000000"/>
          <w:sz w:val="26"/>
          <w:szCs w:val="26"/>
          <w:lang w:bidi="ru-RU"/>
        </w:rPr>
      </w:pPr>
      <w:r w:rsidRPr="005B72B0">
        <w:rPr>
          <w:rFonts w:ascii="Times New Roman" w:eastAsia="Calibri" w:hAnsi="Times New Roman"/>
          <w:sz w:val="26"/>
          <w:szCs w:val="26"/>
        </w:rPr>
        <w:t xml:space="preserve">В связи с дефицитом бюджетных средств в отчетном году как никогда активно использовались интерактивные формы обучения. </w:t>
      </w:r>
      <w:r w:rsidRPr="005B72B0">
        <w:rPr>
          <w:rFonts w:ascii="Times New Roman" w:eastAsia="Calibri" w:hAnsi="Times New Roman"/>
          <w:color w:val="000000"/>
          <w:sz w:val="26"/>
          <w:szCs w:val="26"/>
          <w:lang w:bidi="ru-RU"/>
        </w:rPr>
        <w:t xml:space="preserve">Впервые за последние годы 35 сотрудников муниципальных и республиканских библиотек прошли обучение </w:t>
      </w:r>
      <w:r w:rsidRPr="005B72B0">
        <w:rPr>
          <w:rFonts w:ascii="Times New Roman" w:eastAsia="Calibri" w:hAnsi="Times New Roman"/>
          <w:sz w:val="26"/>
          <w:szCs w:val="26"/>
        </w:rPr>
        <w:t xml:space="preserve">по дополнительной профессиональной программе «Модернизация библиотечных процессов» в объеме 72 часов Самарского государственного института культуры с получением сертификата, не выезжая за пределы Хакасии. В таком же режиме удаленного доступа сотрудники библиотек прослушали два курса лекций </w:t>
      </w:r>
      <w:r w:rsidRPr="005B72B0">
        <w:rPr>
          <w:rFonts w:ascii="Times New Roman" w:eastAsia="Calibri" w:hAnsi="Times New Roman"/>
          <w:color w:val="000000"/>
          <w:sz w:val="26"/>
          <w:szCs w:val="26"/>
          <w:lang w:bidi="ru-RU"/>
        </w:rPr>
        <w:t>по повышению квалификации Российской государственной библиотеки для молодёжи: это - открытая авторская онлайн школа «Эффективная библиотека» и межбиблиотечный методический вебинариум «Успешные библиотечные программы для молодежи».</w:t>
      </w:r>
    </w:p>
    <w:p w:rsidR="005B72B0" w:rsidRPr="005B72B0" w:rsidRDefault="005B72B0" w:rsidP="005B72B0">
      <w:pPr>
        <w:spacing w:after="0" w:line="240" w:lineRule="auto"/>
        <w:ind w:firstLine="709"/>
        <w:jc w:val="both"/>
        <w:rPr>
          <w:rFonts w:ascii="Times New Roman" w:eastAsia="Calibri" w:hAnsi="Times New Roman"/>
          <w:iCs/>
          <w:sz w:val="26"/>
          <w:szCs w:val="26"/>
        </w:rPr>
      </w:pPr>
      <w:r w:rsidRPr="005B72B0">
        <w:rPr>
          <w:rFonts w:ascii="Times New Roman" w:eastAsia="Calibri" w:hAnsi="Times New Roman"/>
          <w:sz w:val="26"/>
          <w:szCs w:val="26"/>
        </w:rPr>
        <w:lastRenderedPageBreak/>
        <w:t xml:space="preserve">Совместно с ГПНТБ СО РАН (Новосибирск) и Алтайским государственным институтом культуры (Барнаул) в Хакасии проведена </w:t>
      </w:r>
      <w:r w:rsidRPr="005B72B0">
        <w:rPr>
          <w:rFonts w:ascii="Times New Roman" w:eastAsia="Calibri" w:hAnsi="Times New Roman"/>
          <w:b/>
          <w:i/>
          <w:sz w:val="26"/>
          <w:szCs w:val="26"/>
        </w:rPr>
        <w:t>межрегиональная научно-практическая конференция</w:t>
      </w:r>
      <w:r w:rsidRPr="005B72B0">
        <w:rPr>
          <w:rFonts w:ascii="Times New Roman" w:eastAsia="Calibri" w:hAnsi="Times New Roman"/>
          <w:sz w:val="26"/>
          <w:szCs w:val="26"/>
        </w:rPr>
        <w:t xml:space="preserve"> </w:t>
      </w:r>
      <w:r w:rsidRPr="005B72B0">
        <w:rPr>
          <w:rFonts w:ascii="Times New Roman" w:eastAsia="Calibri" w:hAnsi="Times New Roman"/>
          <w:b/>
          <w:bCs/>
          <w:i/>
          <w:sz w:val="26"/>
          <w:szCs w:val="26"/>
        </w:rPr>
        <w:t>«</w:t>
      </w:r>
      <w:r w:rsidRPr="005B72B0">
        <w:rPr>
          <w:rFonts w:ascii="Times New Roman" w:eastAsia="Calibri" w:hAnsi="Times New Roman"/>
          <w:b/>
          <w:i/>
          <w:sz w:val="26"/>
          <w:szCs w:val="26"/>
        </w:rPr>
        <w:t>Теория и практика научных исследований в библиотеках»</w:t>
      </w:r>
      <w:r w:rsidRPr="005B72B0">
        <w:rPr>
          <w:rFonts w:ascii="Times New Roman" w:eastAsia="Calibri" w:hAnsi="Times New Roman"/>
          <w:b/>
          <w:sz w:val="26"/>
          <w:szCs w:val="26"/>
        </w:rPr>
        <w:t xml:space="preserve">, </w:t>
      </w:r>
      <w:r w:rsidRPr="005B72B0">
        <w:rPr>
          <w:rFonts w:ascii="Times New Roman" w:eastAsia="Calibri" w:hAnsi="Times New Roman"/>
          <w:sz w:val="26"/>
          <w:szCs w:val="26"/>
        </w:rPr>
        <w:t xml:space="preserve">приуроченная к 90-летию Национальной библиотеки им. Н.Г. Доможакова. В конференции приняли участие более 70 специалистов из  </w:t>
      </w:r>
      <w:r w:rsidRPr="005B72B0">
        <w:rPr>
          <w:rFonts w:ascii="Times New Roman" w:eastAsia="Calibri" w:hAnsi="Times New Roman"/>
          <w:iCs/>
          <w:sz w:val="26"/>
          <w:szCs w:val="26"/>
        </w:rPr>
        <w:t>Москвы, Омска, Новосибирска, Барнаула, Томска, Красноярского края, Республики Алтай, Республики Тыва, Республики Хакасия.</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Для сотрудников муниципальных библиотек, участников Сводного каталога Хакасии, в Национальной библиотеке им.</w:t>
      </w:r>
      <w:r w:rsidR="00A44684">
        <w:rPr>
          <w:rFonts w:ascii="Times New Roman" w:eastAsia="Calibri" w:hAnsi="Times New Roman"/>
          <w:sz w:val="26"/>
          <w:szCs w:val="26"/>
        </w:rPr>
        <w:t xml:space="preserve"> </w:t>
      </w:r>
      <w:r w:rsidRPr="005B72B0">
        <w:rPr>
          <w:rFonts w:ascii="Times New Roman" w:eastAsia="Calibri" w:hAnsi="Times New Roman"/>
          <w:sz w:val="26"/>
          <w:szCs w:val="26"/>
        </w:rPr>
        <w:t xml:space="preserve">Н.Г. Доможакова работала </w:t>
      </w:r>
      <w:r w:rsidRPr="005B72B0">
        <w:rPr>
          <w:rFonts w:ascii="Times New Roman" w:eastAsia="Calibri" w:hAnsi="Times New Roman"/>
          <w:b/>
          <w:i/>
          <w:sz w:val="26"/>
          <w:szCs w:val="26"/>
        </w:rPr>
        <w:t>Школа каталогизатора</w:t>
      </w:r>
      <w:r w:rsidRPr="005B72B0">
        <w:rPr>
          <w:rFonts w:ascii="Times New Roman" w:eastAsia="Calibri" w:hAnsi="Times New Roman"/>
          <w:sz w:val="26"/>
          <w:szCs w:val="26"/>
        </w:rPr>
        <w:t>, занятия в которой вели сотрудники библиотеки. Состоялось семь занятий, консультационная помощь по вопросам  работы в Сводном каталоге оказывалась сотрудникам муниципальных библиотек в постоянном режиме.</w:t>
      </w:r>
    </w:p>
    <w:p w:rsidR="005B72B0" w:rsidRPr="005B72B0" w:rsidRDefault="005B72B0" w:rsidP="005B72B0">
      <w:pPr>
        <w:spacing w:after="0" w:line="240" w:lineRule="auto"/>
        <w:ind w:firstLine="709"/>
        <w:jc w:val="both"/>
        <w:rPr>
          <w:rFonts w:ascii="Times New Roman" w:hAnsi="Times New Roman"/>
          <w:sz w:val="26"/>
          <w:szCs w:val="26"/>
          <w:lang w:eastAsia="ru-RU"/>
        </w:rPr>
      </w:pPr>
      <w:r w:rsidRPr="005B72B0">
        <w:rPr>
          <w:rFonts w:ascii="Times New Roman" w:hAnsi="Times New Roman"/>
          <w:sz w:val="26"/>
          <w:szCs w:val="26"/>
          <w:lang w:eastAsia="ru-RU"/>
        </w:rPr>
        <w:t xml:space="preserve">С 01 января 2016 года Национальная библиотека им.Н.Г. Доможакова приступает к созданию  Сводного краеведческого каталога статей Хакасии. С целью  подготовки специалистов муниципальных библиотек к совместной работе по созданию данного каталога в Национальной библиотеке им.Н.Г. Доможакова проведен обучающий </w:t>
      </w:r>
      <w:r w:rsidRPr="005B72B0">
        <w:rPr>
          <w:rFonts w:ascii="Times New Roman" w:hAnsi="Times New Roman"/>
          <w:b/>
          <w:i/>
          <w:sz w:val="26"/>
          <w:szCs w:val="26"/>
          <w:lang w:eastAsia="ru-RU"/>
        </w:rPr>
        <w:t xml:space="preserve">республиканский семинар </w:t>
      </w:r>
      <w:r w:rsidRPr="005B72B0">
        <w:rPr>
          <w:rFonts w:ascii="Times New Roman" w:hAnsi="Times New Roman"/>
          <w:b/>
          <w:bCs/>
          <w:i/>
          <w:sz w:val="26"/>
          <w:szCs w:val="26"/>
          <w:lang w:eastAsia="ru-RU"/>
        </w:rPr>
        <w:t>«</w:t>
      </w:r>
      <w:r w:rsidRPr="005B72B0">
        <w:rPr>
          <w:rFonts w:ascii="Times New Roman" w:hAnsi="Times New Roman"/>
          <w:b/>
          <w:i/>
          <w:sz w:val="26"/>
          <w:szCs w:val="26"/>
          <w:lang w:eastAsia="ru-RU"/>
        </w:rPr>
        <w:t xml:space="preserve">Аналитическая роспись краеведческих изданий в автоматизированном режиме», </w:t>
      </w:r>
      <w:r w:rsidRPr="005B72B0">
        <w:rPr>
          <w:rFonts w:ascii="Times New Roman" w:hAnsi="Times New Roman"/>
          <w:sz w:val="26"/>
          <w:szCs w:val="26"/>
          <w:lang w:eastAsia="ru-RU"/>
        </w:rPr>
        <w:t>в котором</w:t>
      </w:r>
      <w:r w:rsidRPr="005B72B0">
        <w:rPr>
          <w:rFonts w:ascii="Times New Roman" w:hAnsi="Times New Roman"/>
          <w:b/>
          <w:i/>
          <w:sz w:val="26"/>
          <w:szCs w:val="26"/>
          <w:lang w:eastAsia="ru-RU"/>
        </w:rPr>
        <w:t xml:space="preserve"> </w:t>
      </w:r>
      <w:r w:rsidRPr="005B72B0">
        <w:rPr>
          <w:rFonts w:ascii="Times New Roman" w:hAnsi="Times New Roman"/>
          <w:sz w:val="26"/>
          <w:szCs w:val="26"/>
          <w:lang w:eastAsia="ru-RU"/>
        </w:rPr>
        <w:t>приняли участие библиографы-краеведы 16 районных и городских библиотек Хакасии</w:t>
      </w:r>
      <w:r w:rsidRPr="005B72B0">
        <w:rPr>
          <w:rFonts w:ascii="Times New Roman" w:hAnsi="Times New Roman"/>
          <w:bCs/>
          <w:sz w:val="26"/>
          <w:szCs w:val="26"/>
          <w:lang w:eastAsia="ru-RU"/>
        </w:rPr>
        <w:t xml:space="preserve">.  </w:t>
      </w:r>
    </w:p>
    <w:p w:rsidR="005B72B0" w:rsidRPr="005B72B0" w:rsidRDefault="005B72B0" w:rsidP="005B72B0">
      <w:pPr>
        <w:spacing w:after="0" w:line="240" w:lineRule="auto"/>
        <w:ind w:firstLine="709"/>
        <w:jc w:val="both"/>
        <w:rPr>
          <w:rFonts w:ascii="Times New Roman" w:eastAsia="Calibri" w:hAnsi="Times New Roman"/>
          <w:b/>
          <w:i/>
          <w:sz w:val="26"/>
          <w:szCs w:val="26"/>
        </w:rPr>
      </w:pPr>
      <w:r w:rsidRPr="005B72B0">
        <w:rPr>
          <w:rFonts w:ascii="Times New Roman" w:eastAsia="Calibri" w:hAnsi="Times New Roman"/>
          <w:sz w:val="26"/>
          <w:szCs w:val="26"/>
        </w:rPr>
        <w:t xml:space="preserve">Действенной формой повышения квалификации библиотекарей являются </w:t>
      </w:r>
      <w:r w:rsidRPr="005B72B0">
        <w:rPr>
          <w:rFonts w:ascii="Times New Roman" w:eastAsia="Calibri" w:hAnsi="Times New Roman"/>
          <w:b/>
          <w:i/>
          <w:sz w:val="26"/>
          <w:szCs w:val="26"/>
        </w:rPr>
        <w:t xml:space="preserve">конкурсы. </w:t>
      </w:r>
    </w:p>
    <w:p w:rsidR="005B72B0" w:rsidRPr="005B72B0" w:rsidRDefault="005B72B0" w:rsidP="005B72B0">
      <w:pPr>
        <w:spacing w:after="0" w:line="240" w:lineRule="auto"/>
        <w:ind w:firstLine="709"/>
        <w:jc w:val="both"/>
        <w:rPr>
          <w:rFonts w:ascii="Times New Roman" w:eastAsia="Calibri" w:hAnsi="Times New Roman"/>
          <w:b/>
          <w:i/>
          <w:sz w:val="26"/>
          <w:szCs w:val="26"/>
        </w:rPr>
      </w:pPr>
      <w:r w:rsidRPr="005B72B0">
        <w:rPr>
          <w:rFonts w:ascii="Times New Roman" w:eastAsia="Calibri" w:hAnsi="Times New Roman"/>
          <w:sz w:val="26"/>
          <w:szCs w:val="26"/>
        </w:rPr>
        <w:t xml:space="preserve">В рамках государственной программы Республики Хакасия «Противодействие незаконному обороту наркотиков, снижение масштабов наркотизации и алкоголизации населения в Республике Хакасия (2014-2016 годы)» Национальной библиотекой имени Н.Г. Доможакова при поддержке Министерства культуры Республики Хакасия второй год проводится </w:t>
      </w:r>
      <w:r w:rsidRPr="005B72B0">
        <w:rPr>
          <w:rFonts w:ascii="Times New Roman" w:eastAsia="Calibri" w:hAnsi="Times New Roman"/>
          <w:b/>
          <w:i/>
          <w:sz w:val="26"/>
          <w:szCs w:val="26"/>
        </w:rPr>
        <w:t xml:space="preserve">республиканский конкурс «Библиотека – информационный центр по пропаганде здорового образа жизни». </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 В 2015 году на конкурс было представлено 11 творческих работ с описанием проведенных профилактических акций, целью которых являлась демонстрация преимущества здорового образа жизни человека, семьи и общества, формирование отношения к трезвости как к нравственной и социальной ценности. По итогам конкурса определились три призера. Первое место присуждено библиотеке села Туим Ширинского района за проведение акции «Скажи жизни «Да!» (руководитель И.В. Гилязутдинова). Второе место – Московской сельской библиотеке-филиалу № 5 Усть-Абаканского района, организовавшей акцию «Здоровью – зеленый свет!» (руководители А.П. Пастушенко, Е.А. Буянова). На третьем месте – Малоарбатская сельская библиотека Таштыпского района с форумом «Алкоголизм: повод, причина и последствия» (руководитель Н.Н. Тюкпиекова).</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Библиотеки-победители награждены дипломами и комплектами книг. Остальные участники конкурса отмечены благодарственными письмами и поощрительными призами. </w:t>
      </w:r>
    </w:p>
    <w:p w:rsidR="005B72B0" w:rsidRPr="005B72B0" w:rsidRDefault="005B72B0" w:rsidP="005B72B0">
      <w:pPr>
        <w:tabs>
          <w:tab w:val="left" w:pos="709"/>
          <w:tab w:val="left" w:pos="993"/>
        </w:tabs>
        <w:spacing w:after="0" w:line="240" w:lineRule="auto"/>
        <w:ind w:firstLine="720"/>
        <w:jc w:val="both"/>
        <w:rPr>
          <w:rFonts w:ascii="Times New Roman" w:eastAsia="Calibri" w:hAnsi="Times New Roman"/>
          <w:sz w:val="26"/>
          <w:szCs w:val="26"/>
        </w:rPr>
      </w:pPr>
      <w:r w:rsidRPr="005B72B0">
        <w:rPr>
          <w:rFonts w:ascii="Times New Roman" w:eastAsia="Calibri" w:hAnsi="Times New Roman"/>
          <w:sz w:val="26"/>
          <w:szCs w:val="26"/>
        </w:rPr>
        <w:t xml:space="preserve">В 2015 году Национальной библиотекой им.Н.Г. Доможакова организован </w:t>
      </w:r>
      <w:r w:rsidRPr="005B72B0">
        <w:rPr>
          <w:rFonts w:ascii="Times New Roman" w:eastAsia="Calibri" w:hAnsi="Times New Roman"/>
          <w:b/>
          <w:i/>
          <w:sz w:val="26"/>
          <w:szCs w:val="26"/>
        </w:rPr>
        <w:t>республиканский конкурс на лучшее эколого-просветительское мероприятие «Енисей литературный»</w:t>
      </w:r>
      <w:r w:rsidRPr="005B72B0">
        <w:rPr>
          <w:rFonts w:ascii="Times New Roman" w:eastAsia="Calibri" w:hAnsi="Times New Roman"/>
          <w:bCs/>
          <w:sz w:val="26"/>
          <w:szCs w:val="26"/>
        </w:rPr>
        <w:t xml:space="preserve"> </w:t>
      </w:r>
      <w:r w:rsidRPr="005B72B0">
        <w:rPr>
          <w:rFonts w:ascii="Times New Roman" w:eastAsia="Calibri" w:hAnsi="Times New Roman"/>
          <w:sz w:val="26"/>
          <w:szCs w:val="26"/>
        </w:rPr>
        <w:t>среди районных, городских библиотечных систем</w:t>
      </w:r>
      <w:r w:rsidRPr="005B72B0">
        <w:rPr>
          <w:rFonts w:ascii="Times New Roman" w:eastAsia="Calibri" w:hAnsi="Times New Roman"/>
          <w:i/>
          <w:sz w:val="26"/>
          <w:szCs w:val="26"/>
        </w:rPr>
        <w:t xml:space="preserve"> </w:t>
      </w:r>
      <w:r w:rsidRPr="005B72B0">
        <w:rPr>
          <w:rFonts w:ascii="Times New Roman" w:eastAsia="Calibri" w:hAnsi="Times New Roman"/>
          <w:sz w:val="26"/>
          <w:szCs w:val="26"/>
        </w:rPr>
        <w:t xml:space="preserve">по трем </w:t>
      </w:r>
      <w:r w:rsidRPr="005B72B0">
        <w:rPr>
          <w:rFonts w:ascii="Times New Roman" w:eastAsia="Calibri" w:hAnsi="Times New Roman"/>
          <w:bCs/>
          <w:sz w:val="26"/>
          <w:szCs w:val="26"/>
        </w:rPr>
        <w:t>номинациям</w:t>
      </w:r>
      <w:r w:rsidRPr="005B72B0">
        <w:rPr>
          <w:rFonts w:ascii="Times New Roman" w:eastAsia="Calibri" w:hAnsi="Times New Roman"/>
          <w:sz w:val="26"/>
          <w:szCs w:val="26"/>
        </w:rPr>
        <w:t>:</w:t>
      </w:r>
    </w:p>
    <w:p w:rsidR="005B72B0" w:rsidRPr="005B72B0" w:rsidRDefault="005B72B0" w:rsidP="005B72B0">
      <w:pPr>
        <w:spacing w:after="0" w:line="240" w:lineRule="auto"/>
        <w:ind w:firstLine="709"/>
        <w:rPr>
          <w:rFonts w:ascii="Times New Roman" w:hAnsi="Times New Roman"/>
          <w:sz w:val="26"/>
          <w:szCs w:val="26"/>
          <w:lang w:eastAsia="ru-RU"/>
        </w:rPr>
      </w:pPr>
      <w:r w:rsidRPr="005B72B0">
        <w:rPr>
          <w:rFonts w:ascii="Times New Roman" w:hAnsi="Times New Roman"/>
          <w:sz w:val="26"/>
          <w:szCs w:val="26"/>
          <w:lang w:eastAsia="ru-RU"/>
        </w:rPr>
        <w:t xml:space="preserve">– лучшее мероприятие для детей и подростков;   </w:t>
      </w:r>
    </w:p>
    <w:p w:rsidR="005B72B0" w:rsidRPr="005B72B0" w:rsidRDefault="005B72B0" w:rsidP="005B72B0">
      <w:pPr>
        <w:spacing w:after="0" w:line="240" w:lineRule="auto"/>
        <w:ind w:firstLine="709"/>
        <w:rPr>
          <w:rFonts w:ascii="Times New Roman" w:hAnsi="Times New Roman"/>
          <w:sz w:val="26"/>
          <w:szCs w:val="26"/>
          <w:lang w:eastAsia="ru-RU"/>
        </w:rPr>
      </w:pPr>
      <w:r w:rsidRPr="005B72B0">
        <w:rPr>
          <w:rFonts w:ascii="Times New Roman" w:hAnsi="Times New Roman"/>
          <w:sz w:val="26"/>
          <w:szCs w:val="26"/>
          <w:lang w:eastAsia="ru-RU"/>
        </w:rPr>
        <w:t>– лучшее мероприятие для молодых и взрослых читателей;</w:t>
      </w:r>
    </w:p>
    <w:p w:rsidR="005B72B0" w:rsidRPr="005B72B0" w:rsidRDefault="005B72B0" w:rsidP="005B72B0">
      <w:pPr>
        <w:spacing w:after="0" w:line="240" w:lineRule="auto"/>
        <w:ind w:firstLine="709"/>
        <w:rPr>
          <w:rFonts w:ascii="Times New Roman" w:hAnsi="Times New Roman"/>
          <w:sz w:val="26"/>
          <w:szCs w:val="26"/>
          <w:lang w:eastAsia="ru-RU"/>
        </w:rPr>
      </w:pPr>
      <w:r w:rsidRPr="005B72B0">
        <w:rPr>
          <w:rFonts w:ascii="Times New Roman" w:hAnsi="Times New Roman"/>
          <w:sz w:val="26"/>
          <w:szCs w:val="26"/>
          <w:lang w:eastAsia="ru-RU"/>
        </w:rPr>
        <w:lastRenderedPageBreak/>
        <w:t xml:space="preserve">– лучшее мероприятие, объединяющее  все поколения. </w:t>
      </w:r>
    </w:p>
    <w:p w:rsidR="005B72B0" w:rsidRPr="005B72B0" w:rsidRDefault="005B72B0" w:rsidP="005B72B0">
      <w:pPr>
        <w:spacing w:after="0" w:line="240" w:lineRule="auto"/>
        <w:ind w:firstLine="709"/>
        <w:jc w:val="both"/>
        <w:rPr>
          <w:rFonts w:ascii="Times New Roman" w:eastAsia="Calibri" w:hAnsi="Times New Roman"/>
          <w:spacing w:val="-6"/>
          <w:sz w:val="26"/>
          <w:szCs w:val="26"/>
        </w:rPr>
      </w:pPr>
      <w:r w:rsidRPr="005B72B0">
        <w:rPr>
          <w:rFonts w:ascii="Times New Roman" w:eastAsia="Calibri" w:hAnsi="Times New Roman"/>
          <w:spacing w:val="-6"/>
          <w:sz w:val="26"/>
          <w:szCs w:val="26"/>
        </w:rPr>
        <w:t xml:space="preserve">Библиотеки Абаканской, Саяногорской, Черногорской, Аскизской, Бейской, Боградской, Таштыпской и Усть-Абаканской централизованных библиотечных систем, активно включившись в конкурс, представили 13 творческих работ. </w:t>
      </w:r>
      <w:r w:rsidRPr="005B72B0">
        <w:rPr>
          <w:rFonts w:ascii="Times New Roman" w:eastAsia="Calibri" w:hAnsi="Times New Roman"/>
          <w:sz w:val="26"/>
          <w:szCs w:val="26"/>
        </w:rPr>
        <w:t>Л</w:t>
      </w:r>
      <w:r w:rsidRPr="005B72B0">
        <w:rPr>
          <w:rFonts w:ascii="Times New Roman" w:eastAsia="Calibri" w:hAnsi="Times New Roman"/>
          <w:spacing w:val="-6"/>
          <w:sz w:val="26"/>
          <w:szCs w:val="26"/>
        </w:rPr>
        <w:t xml:space="preserve">учшим мероприятием для детей и подростков  </w:t>
      </w:r>
      <w:proofErr w:type="gramStart"/>
      <w:r w:rsidRPr="005B72B0">
        <w:rPr>
          <w:rFonts w:ascii="Times New Roman" w:eastAsia="Calibri" w:hAnsi="Times New Roman"/>
          <w:spacing w:val="-6"/>
          <w:sz w:val="26"/>
          <w:szCs w:val="26"/>
        </w:rPr>
        <w:t>признан</w:t>
      </w:r>
      <w:proofErr w:type="gramEnd"/>
      <w:r w:rsidRPr="005B72B0">
        <w:rPr>
          <w:rFonts w:ascii="Times New Roman" w:eastAsia="Calibri" w:hAnsi="Times New Roman"/>
          <w:spacing w:val="-6"/>
          <w:sz w:val="26"/>
          <w:szCs w:val="26"/>
        </w:rPr>
        <w:t xml:space="preserve"> эколого-литературный квест «Чистота Енисея  – в наших руках», организованный  центральной библиотекой Саяногорской ЦБС. Победителем во второй номинации стала </w:t>
      </w:r>
      <w:r w:rsidRPr="005B72B0">
        <w:rPr>
          <w:rFonts w:ascii="Times New Roman" w:eastAsia="Calibri" w:hAnsi="Times New Roman"/>
          <w:sz w:val="26"/>
          <w:szCs w:val="26"/>
        </w:rPr>
        <w:t xml:space="preserve">Таштыпская межпоселенческая библиотечная система, в сельских библиотеках которой прошел марафон экологических мероприятий </w:t>
      </w:r>
      <w:r w:rsidRPr="005B72B0">
        <w:rPr>
          <w:rFonts w:ascii="Times New Roman" w:eastAsia="Calibri" w:hAnsi="Times New Roman"/>
          <w:spacing w:val="-6"/>
          <w:sz w:val="26"/>
          <w:szCs w:val="26"/>
        </w:rPr>
        <w:t xml:space="preserve">для молодых и взрослых читателей. </w:t>
      </w:r>
    </w:p>
    <w:p w:rsidR="005B72B0" w:rsidRPr="005B72B0" w:rsidRDefault="005B72B0" w:rsidP="005B72B0">
      <w:pPr>
        <w:spacing w:after="0" w:line="240" w:lineRule="auto"/>
        <w:ind w:firstLine="709"/>
        <w:jc w:val="both"/>
        <w:rPr>
          <w:rFonts w:ascii="Times New Roman" w:eastAsia="Calibri" w:hAnsi="Times New Roman"/>
          <w:spacing w:val="-6"/>
          <w:sz w:val="26"/>
          <w:szCs w:val="26"/>
        </w:rPr>
      </w:pPr>
      <w:r w:rsidRPr="005B72B0">
        <w:rPr>
          <w:rFonts w:ascii="Times New Roman" w:eastAsia="Calibri" w:hAnsi="Times New Roman"/>
          <w:spacing w:val="-6"/>
          <w:sz w:val="26"/>
          <w:szCs w:val="26"/>
        </w:rPr>
        <w:t>Лучшим мероприятием в третьей номинации, объединившим  различные группы населения, стал городской эколого-литературный дебют «Поем тебе, красавец Енисей!», проведенный библиотеками ЦБС г</w:t>
      </w:r>
      <w:proofErr w:type="gramStart"/>
      <w:r w:rsidRPr="005B72B0">
        <w:rPr>
          <w:rFonts w:ascii="Times New Roman" w:eastAsia="Calibri" w:hAnsi="Times New Roman"/>
          <w:spacing w:val="-6"/>
          <w:sz w:val="26"/>
          <w:szCs w:val="26"/>
        </w:rPr>
        <w:t>.Ч</w:t>
      </w:r>
      <w:proofErr w:type="gramEnd"/>
      <w:r w:rsidRPr="005B72B0">
        <w:rPr>
          <w:rFonts w:ascii="Times New Roman" w:eastAsia="Calibri" w:hAnsi="Times New Roman"/>
          <w:spacing w:val="-6"/>
          <w:sz w:val="26"/>
          <w:szCs w:val="26"/>
        </w:rPr>
        <w:t xml:space="preserve">ерногорска. </w:t>
      </w:r>
    </w:p>
    <w:p w:rsidR="005B72B0" w:rsidRPr="005B72B0" w:rsidRDefault="005B72B0" w:rsidP="005B72B0">
      <w:pPr>
        <w:shd w:val="clear" w:color="auto" w:fill="FFFFFF"/>
        <w:spacing w:after="0" w:line="240" w:lineRule="auto"/>
        <w:ind w:firstLine="709"/>
        <w:jc w:val="both"/>
        <w:rPr>
          <w:rFonts w:ascii="Times New Roman" w:hAnsi="Times New Roman"/>
          <w:sz w:val="26"/>
          <w:szCs w:val="26"/>
          <w:lang w:eastAsia="ru-RU"/>
        </w:rPr>
      </w:pPr>
      <w:r w:rsidRPr="005B72B0">
        <w:rPr>
          <w:rFonts w:ascii="Times New Roman" w:eastAsia="Calibri" w:hAnsi="Times New Roman"/>
          <w:color w:val="000000"/>
          <w:sz w:val="26"/>
          <w:szCs w:val="26"/>
          <w:shd w:val="clear" w:color="auto" w:fill="FFFFFF"/>
        </w:rPr>
        <w:t xml:space="preserve">В 2015 году в рамках Года литературы, объявленного в стране Президентом России, библиотеками республики реализовано несколько масштабных, значимых проектов. </w:t>
      </w:r>
    </w:p>
    <w:p w:rsidR="005B72B0" w:rsidRPr="005B72B0" w:rsidRDefault="005B72B0" w:rsidP="005B72B0">
      <w:pPr>
        <w:shd w:val="clear" w:color="auto" w:fill="FFFFFF"/>
        <w:spacing w:after="0" w:line="240" w:lineRule="auto"/>
        <w:ind w:firstLine="709"/>
        <w:jc w:val="both"/>
        <w:rPr>
          <w:rFonts w:ascii="Times New Roman" w:hAnsi="Times New Roman"/>
          <w:sz w:val="26"/>
          <w:szCs w:val="26"/>
          <w:lang w:eastAsia="ru-RU"/>
        </w:rPr>
      </w:pPr>
      <w:r w:rsidRPr="005B72B0">
        <w:rPr>
          <w:rFonts w:ascii="Times New Roman" w:hAnsi="Times New Roman"/>
          <w:color w:val="000000"/>
          <w:sz w:val="26"/>
          <w:szCs w:val="26"/>
          <w:shd w:val="clear" w:color="auto" w:fill="FFFFFF"/>
          <w:lang w:eastAsia="ru-RU"/>
        </w:rPr>
        <w:t xml:space="preserve">Особое место среди них занимает организация работы </w:t>
      </w:r>
      <w:r w:rsidRPr="005B72B0">
        <w:rPr>
          <w:rFonts w:ascii="Times New Roman" w:hAnsi="Times New Roman"/>
          <w:sz w:val="26"/>
          <w:szCs w:val="26"/>
          <w:lang w:eastAsia="ru-RU"/>
        </w:rPr>
        <w:t>первого в Хакасии и на юге Красноярского края</w:t>
      </w:r>
      <w:r w:rsidRPr="005B72B0">
        <w:rPr>
          <w:rFonts w:ascii="Times New Roman" w:hAnsi="Times New Roman"/>
          <w:i/>
          <w:sz w:val="26"/>
          <w:szCs w:val="26"/>
          <w:lang w:eastAsia="ru-RU"/>
        </w:rPr>
        <w:t xml:space="preserve"> Библиомобиля</w:t>
      </w:r>
      <w:r w:rsidRPr="005B72B0">
        <w:rPr>
          <w:rFonts w:ascii="Times New Roman" w:hAnsi="Times New Roman"/>
          <w:sz w:val="26"/>
          <w:szCs w:val="26"/>
          <w:lang w:eastAsia="ru-RU"/>
        </w:rPr>
        <w:t xml:space="preserve"> – современного мобильного комплекса информационно-библиотечного обслуживания, приобретенного специально для обслуживания малых и удаленных сел республики. В течение года Библиомобиль стабильно работал по 6 маршрутам, обслуживая жителей 18 сел Усть-Абаканского, Ширинского и Аскизского районов. Ресурсы КИБО использовались также на различных мероприятиях республиканского и муниципального уровня: День г</w:t>
      </w:r>
      <w:proofErr w:type="gramStart"/>
      <w:r w:rsidRPr="005B72B0">
        <w:rPr>
          <w:rFonts w:ascii="Times New Roman" w:hAnsi="Times New Roman"/>
          <w:sz w:val="26"/>
          <w:szCs w:val="26"/>
          <w:lang w:eastAsia="ru-RU"/>
        </w:rPr>
        <w:t>.Ч</w:t>
      </w:r>
      <w:proofErr w:type="gramEnd"/>
      <w:r w:rsidRPr="005B72B0">
        <w:rPr>
          <w:rFonts w:ascii="Times New Roman" w:hAnsi="Times New Roman"/>
          <w:sz w:val="26"/>
          <w:szCs w:val="26"/>
          <w:lang w:eastAsia="ru-RU"/>
        </w:rPr>
        <w:t>ерногорска, День защиты детей в Шира и Бограде,  республиканском празднике «Уртун Тойы». Библиомобиль посетил пострадавшие от пожара Кирбу и  Новониколаевку (Бейского района), совершил выезд в оздоровительный лагерь «Беркут». Итоги работы за год: 180 выездов, более 10,0 тыс. километров пути, 600 человек постоянных пользователей, книговыдача составила более 9000 изданий, число посещений мероприятий Библиомобиля - чуть менее 5000. За год с его участием реализован ряд интересных проектов: «Библиофары», «Литературный пикник», «Книга и писатель в пути», «Творческая мастерская». В плане работы Библиомобиля на 2016 год увеличение маршрутов движения до 9 (сейчас их 6) и расширение зоны обслуживания, включая населенные пункты Боградского района.</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Значимым межрегиональным проектом по продвижению книги и чтения в молодежной среде стала </w:t>
      </w:r>
      <w:r w:rsidRPr="005B72B0">
        <w:rPr>
          <w:rFonts w:ascii="Times New Roman" w:eastAsia="Calibri" w:hAnsi="Times New Roman"/>
          <w:b/>
          <w:i/>
          <w:sz w:val="26"/>
          <w:szCs w:val="26"/>
        </w:rPr>
        <w:t xml:space="preserve">интерактивная дискуссия «Читать или не читать? </w:t>
      </w:r>
      <w:proofErr w:type="gramStart"/>
      <w:r w:rsidRPr="005B72B0">
        <w:rPr>
          <w:rFonts w:ascii="Times New Roman" w:eastAsia="Calibri" w:hAnsi="Times New Roman"/>
          <w:b/>
          <w:i/>
          <w:sz w:val="26"/>
          <w:szCs w:val="26"/>
        </w:rPr>
        <w:t>Вот в чем вопрос»</w:t>
      </w:r>
      <w:r w:rsidRPr="005B72B0">
        <w:rPr>
          <w:rFonts w:ascii="Times New Roman" w:eastAsia="Calibri" w:hAnsi="Times New Roman"/>
          <w:i/>
          <w:sz w:val="26"/>
          <w:szCs w:val="26"/>
        </w:rPr>
        <w:t>,</w:t>
      </w:r>
      <w:r w:rsidRPr="005B72B0">
        <w:rPr>
          <w:rFonts w:ascii="Times New Roman" w:eastAsia="Calibri" w:hAnsi="Times New Roman"/>
          <w:sz w:val="26"/>
          <w:szCs w:val="26"/>
        </w:rPr>
        <w:t xml:space="preserve"> в которой приняли участие делегаты XII республиканского слета старшеклассников «Мы – будущие избиратели!» из городов и районов Хакасии, Республики Тыва, Забайкальского края и Минусинского района Красноярского края. </w:t>
      </w:r>
      <w:proofErr w:type="gramEnd"/>
    </w:p>
    <w:p w:rsidR="005B72B0" w:rsidRPr="005B72B0" w:rsidRDefault="005B72B0" w:rsidP="005B72B0">
      <w:pPr>
        <w:spacing w:after="0" w:line="240" w:lineRule="auto"/>
        <w:ind w:firstLine="709"/>
        <w:jc w:val="both"/>
        <w:rPr>
          <w:rFonts w:ascii="Times New Roman" w:eastAsia="Calibri" w:hAnsi="Times New Roman"/>
          <w:b/>
          <w:sz w:val="26"/>
          <w:szCs w:val="26"/>
        </w:rPr>
      </w:pPr>
      <w:r w:rsidRPr="005B72B0">
        <w:rPr>
          <w:rFonts w:ascii="Times New Roman" w:eastAsia="Calibri" w:hAnsi="Times New Roman"/>
          <w:sz w:val="26"/>
          <w:szCs w:val="26"/>
        </w:rPr>
        <w:t>Впервые в Хакасии в Дни тюркской письменности и культуры проведен</w:t>
      </w:r>
      <w:r w:rsidRPr="005B72B0">
        <w:rPr>
          <w:rFonts w:ascii="Times New Roman" w:eastAsia="Calibri" w:hAnsi="Times New Roman"/>
          <w:b/>
          <w:sz w:val="26"/>
          <w:szCs w:val="26"/>
        </w:rPr>
        <w:t xml:space="preserve"> </w:t>
      </w:r>
      <w:r w:rsidRPr="005B72B0">
        <w:rPr>
          <w:rFonts w:ascii="Times New Roman" w:eastAsia="Calibri" w:hAnsi="Times New Roman"/>
          <w:b/>
          <w:i/>
          <w:sz w:val="26"/>
          <w:szCs w:val="26"/>
        </w:rPr>
        <w:t xml:space="preserve">праздник хакасской книги, </w:t>
      </w:r>
      <w:r w:rsidRPr="005B72B0">
        <w:rPr>
          <w:rFonts w:ascii="Times New Roman" w:eastAsia="Calibri" w:hAnsi="Times New Roman"/>
          <w:sz w:val="26"/>
          <w:szCs w:val="26"/>
        </w:rPr>
        <w:t xml:space="preserve">объединивший писателей, издателей и читателей республики. В течение трех дней в Национальной библиотеке, в Аскизской и  Усть-Абаканской центральных библиотеках прошли презентации новых издательских проектов Дома литераторов, Хакасского книжного издательства, ХакНИИЯЛИ и других учреждений; встречи с писателями Хакасии и гостем республики татарским писателем Рафаэлем Безертиновым. </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Ярким событием в культурной жизни республики стал </w:t>
      </w:r>
      <w:r w:rsidRPr="005B72B0">
        <w:rPr>
          <w:rFonts w:ascii="Times New Roman" w:eastAsia="Calibri" w:hAnsi="Times New Roman"/>
          <w:b/>
          <w:i/>
          <w:sz w:val="26"/>
          <w:szCs w:val="26"/>
        </w:rPr>
        <w:t>литературно-просветительский экспресс</w:t>
      </w:r>
      <w:r w:rsidRPr="005B72B0">
        <w:rPr>
          <w:rFonts w:ascii="Times New Roman" w:eastAsia="Calibri" w:hAnsi="Times New Roman"/>
          <w:i/>
          <w:sz w:val="26"/>
          <w:szCs w:val="26"/>
        </w:rPr>
        <w:t xml:space="preserve">, </w:t>
      </w:r>
      <w:r w:rsidRPr="005B72B0">
        <w:rPr>
          <w:rFonts w:ascii="Times New Roman" w:eastAsia="Calibri" w:hAnsi="Times New Roman"/>
          <w:sz w:val="26"/>
          <w:szCs w:val="26"/>
        </w:rPr>
        <w:t>посвященный 120-летию со дня рождения Сергея Есенина, – совместный п</w:t>
      </w:r>
      <w:r w:rsidRPr="005B72B0">
        <w:rPr>
          <w:rFonts w:ascii="Times New Roman" w:eastAsia="Calibri" w:hAnsi="Times New Roman"/>
          <w:spacing w:val="-6"/>
          <w:sz w:val="26"/>
          <w:szCs w:val="26"/>
        </w:rPr>
        <w:t xml:space="preserve">роект Национальной библиотеки им. Н.Г. Доможакова,  </w:t>
      </w:r>
      <w:r w:rsidRPr="005B72B0">
        <w:rPr>
          <w:rFonts w:ascii="Times New Roman" w:eastAsia="Calibri" w:hAnsi="Times New Roman"/>
          <w:spacing w:val="-6"/>
          <w:sz w:val="26"/>
          <w:szCs w:val="26"/>
        </w:rPr>
        <w:lastRenderedPageBreak/>
        <w:t>Хакасской республиканской филармонии им. В.Г. Чаптыкова и Русского республиканского драматического театра им. М.Ю. Лермонтова</w:t>
      </w:r>
      <w:r w:rsidRPr="005B72B0">
        <w:rPr>
          <w:rFonts w:ascii="Times New Roman" w:eastAsia="Calibri" w:hAnsi="Times New Roman"/>
          <w:sz w:val="26"/>
          <w:szCs w:val="26"/>
        </w:rPr>
        <w:t xml:space="preserve">. С программой экспресса познакомились более 200 жителей города Абакана и сел Усть-Абаканского района. </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Уникальным по своему воплощению стал </w:t>
      </w:r>
      <w:r w:rsidRPr="005B72B0">
        <w:rPr>
          <w:rFonts w:ascii="Times New Roman" w:eastAsia="Calibri" w:hAnsi="Times New Roman"/>
          <w:b/>
          <w:i/>
          <w:sz w:val="26"/>
          <w:szCs w:val="26"/>
        </w:rPr>
        <w:t xml:space="preserve">литературный марафон </w:t>
      </w:r>
      <w:r w:rsidRPr="005B72B0">
        <w:rPr>
          <w:rFonts w:ascii="Times New Roman" w:eastAsia="Calibri" w:hAnsi="Times New Roman"/>
          <w:b/>
          <w:bCs/>
          <w:i/>
          <w:sz w:val="26"/>
          <w:szCs w:val="26"/>
        </w:rPr>
        <w:t>«Читаем Солженицына вместе»</w:t>
      </w:r>
      <w:r w:rsidRPr="005B72B0">
        <w:rPr>
          <w:rFonts w:ascii="Times New Roman" w:eastAsia="Calibri" w:hAnsi="Times New Roman"/>
          <w:b/>
          <w:sz w:val="26"/>
          <w:szCs w:val="26"/>
        </w:rPr>
        <w:t>,</w:t>
      </w:r>
      <w:r w:rsidRPr="005B72B0">
        <w:rPr>
          <w:rFonts w:ascii="Times New Roman" w:eastAsia="Calibri" w:hAnsi="Times New Roman"/>
          <w:sz w:val="26"/>
          <w:szCs w:val="26"/>
        </w:rPr>
        <w:t xml:space="preserve"> посвященный юбилею писателя. Более 40 известных в Хакасии людей, сменяя друг друга, читали рассказ А. И. Солженицина «Матренин двор». Чтение каждого участника записывалось на видео. По итогам проведена </w:t>
      </w:r>
      <w:r w:rsidRPr="005B72B0">
        <w:rPr>
          <w:rFonts w:ascii="Times New Roman" w:eastAsia="Calibri" w:hAnsi="Times New Roman"/>
          <w:i/>
          <w:sz w:val="26"/>
          <w:szCs w:val="26"/>
        </w:rPr>
        <w:t>презентация</w:t>
      </w:r>
      <w:r w:rsidRPr="005B72B0">
        <w:rPr>
          <w:rFonts w:ascii="Times New Roman" w:eastAsia="Calibri" w:hAnsi="Times New Roman"/>
          <w:sz w:val="26"/>
          <w:szCs w:val="26"/>
        </w:rPr>
        <w:t xml:space="preserve">  видеоматериала, диски были направлены во все центральные муниципальные библиотеки Хакасии для использования при организации юбилейных мероприятий в 2018 году (в год столетнего юбилея писателя).</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Работа библиотек республики по патриотическому воспитанию в 2015 году была насыщена мероприятиями, посвященными </w:t>
      </w:r>
      <w:r w:rsidRPr="005B72B0">
        <w:rPr>
          <w:rFonts w:ascii="Times New Roman" w:eastAsia="Calibri" w:hAnsi="Times New Roman"/>
          <w:b/>
          <w:sz w:val="26"/>
          <w:szCs w:val="26"/>
        </w:rPr>
        <w:t xml:space="preserve">70-летию Победы в Великой Отечественной войне. </w:t>
      </w:r>
      <w:r w:rsidRPr="005B72B0">
        <w:rPr>
          <w:rFonts w:ascii="Times New Roman" w:eastAsia="Calibri" w:hAnsi="Times New Roman"/>
          <w:sz w:val="26"/>
          <w:szCs w:val="26"/>
        </w:rPr>
        <w:t>В</w:t>
      </w:r>
      <w:r w:rsidRPr="005B72B0">
        <w:rPr>
          <w:rFonts w:ascii="Times New Roman" w:eastAsia="Calibri" w:hAnsi="Times New Roman"/>
          <w:iCs/>
          <w:sz w:val="26"/>
          <w:szCs w:val="26"/>
        </w:rPr>
        <w:t xml:space="preserve"> рамках </w:t>
      </w:r>
      <w:r w:rsidRPr="005B72B0">
        <w:rPr>
          <w:rFonts w:ascii="Times New Roman" w:eastAsia="Calibri" w:hAnsi="Times New Roman"/>
          <w:iCs/>
          <w:sz w:val="26"/>
          <w:szCs w:val="26"/>
          <w:lang w:val="en-US"/>
        </w:rPr>
        <w:t>X</w:t>
      </w:r>
      <w:r w:rsidRPr="005B72B0">
        <w:rPr>
          <w:rFonts w:ascii="Times New Roman" w:eastAsia="Calibri" w:hAnsi="Times New Roman"/>
          <w:iCs/>
          <w:sz w:val="26"/>
          <w:szCs w:val="26"/>
        </w:rPr>
        <w:t xml:space="preserve"> </w:t>
      </w:r>
      <w:r w:rsidRPr="005B72B0">
        <w:rPr>
          <w:rFonts w:ascii="Times New Roman" w:eastAsia="Calibri" w:hAnsi="Times New Roman"/>
          <w:sz w:val="26"/>
          <w:szCs w:val="26"/>
        </w:rPr>
        <w:t xml:space="preserve">республиканского Библиофестиваля при поддержке Министерства культуры Республики Хакасия был реализован новый проект Национальной библиотеки имени Н.Г. Доможакова – </w:t>
      </w:r>
      <w:r w:rsidRPr="005B72B0">
        <w:rPr>
          <w:rFonts w:ascii="Times New Roman" w:eastAsia="Calibri" w:hAnsi="Times New Roman"/>
          <w:b/>
          <w:i/>
          <w:sz w:val="26"/>
          <w:szCs w:val="26"/>
        </w:rPr>
        <w:t>республиканская поэтическая эстафета «Я помню! Я горжусь!»</w:t>
      </w:r>
      <w:r w:rsidRPr="005B72B0">
        <w:rPr>
          <w:rFonts w:ascii="Times New Roman" w:eastAsia="Calibri" w:hAnsi="Times New Roman"/>
          <w:i/>
          <w:sz w:val="26"/>
          <w:szCs w:val="26"/>
        </w:rPr>
        <w:t>,</w:t>
      </w:r>
      <w:r w:rsidRPr="005B72B0">
        <w:rPr>
          <w:rFonts w:ascii="Times New Roman" w:eastAsia="Calibri" w:hAnsi="Times New Roman"/>
          <w:sz w:val="26"/>
          <w:szCs w:val="26"/>
        </w:rPr>
        <w:t xml:space="preserve">  посвященная 70-летию Победы в Великой Отечественной войне и Году литературы.</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С 20 марта по 30 апреля в каждом муниципальном образовании республики в определенный день и час возле памятников, обелисков, мемориальных комплексов и мемориальных досок, посвящённых Великой Отечественной войне, жители Хакасии читали стихи, которые вечно хранят память о жестокой войне и великой Победе. </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 xml:space="preserve">Поэтическая эстафета </w:t>
      </w:r>
      <w:r w:rsidRPr="005B72B0">
        <w:rPr>
          <w:rFonts w:ascii="Times New Roman" w:hAnsi="Times New Roman"/>
          <w:spacing w:val="-4"/>
          <w:sz w:val="26"/>
          <w:szCs w:val="26"/>
          <w:lang w:eastAsia="ru-RU"/>
        </w:rPr>
        <w:t>шествовала по</w:t>
      </w:r>
      <w:r w:rsidRPr="005B72B0">
        <w:rPr>
          <w:rFonts w:ascii="Times New Roman" w:eastAsia="Calibri" w:hAnsi="Times New Roman"/>
          <w:spacing w:val="-4"/>
          <w:sz w:val="26"/>
          <w:szCs w:val="26"/>
        </w:rPr>
        <w:t xml:space="preserve"> республике </w:t>
      </w:r>
      <w:r w:rsidRPr="005B72B0">
        <w:rPr>
          <w:rFonts w:ascii="Times New Roman" w:eastAsia="Calibri" w:hAnsi="Times New Roman"/>
          <w:sz w:val="26"/>
          <w:szCs w:val="26"/>
        </w:rPr>
        <w:t xml:space="preserve">ровно 40 дней, стартовав в Абаканском городском парке Победы у Вечного Огня и монумента Воинской Славы и завершившись в Орджоникидзевском районе. Ее участниками стали более 5000 человек из 97 городов и сел Хакасии. Среди них – ветераны Великой Отечественной войны, труженики тыла, дети войны, представители республиканских, городских и муниципальных властей, Советов депутатов, Советов ветеранов, специалисты различных организаций и учреждений, дети, учащаяся и рабочая молодежь. Стихи прочли более 1200 человек разных по возрасту и роду занятий. Самому старшему чтецу – 91 год, самому младшему – 4 года. </w:t>
      </w:r>
    </w:p>
    <w:p w:rsidR="005B72B0" w:rsidRPr="005B72B0" w:rsidRDefault="005B72B0" w:rsidP="005B72B0">
      <w:pPr>
        <w:autoSpaceDE w:val="0"/>
        <w:autoSpaceDN w:val="0"/>
        <w:adjustRightInd w:val="0"/>
        <w:spacing w:after="0" w:line="240" w:lineRule="auto"/>
        <w:ind w:firstLine="709"/>
        <w:jc w:val="both"/>
        <w:rPr>
          <w:rFonts w:ascii="Times New Roman" w:eastAsia="Calibri" w:hAnsi="Times New Roman"/>
          <w:color w:val="000000"/>
          <w:sz w:val="26"/>
          <w:szCs w:val="26"/>
        </w:rPr>
      </w:pPr>
      <w:r w:rsidRPr="005B72B0">
        <w:rPr>
          <w:rFonts w:ascii="Times New Roman" w:eastAsia="Calibri" w:hAnsi="Times New Roman"/>
          <w:sz w:val="26"/>
          <w:szCs w:val="26"/>
        </w:rPr>
        <w:t xml:space="preserve">Сюжеты о прохождении поэтической эстафеты «Я помню! Я </w:t>
      </w:r>
      <w:r w:rsidRPr="005B72B0">
        <w:rPr>
          <w:rFonts w:ascii="Times New Roman" w:eastAsia="Calibri" w:hAnsi="Times New Roman"/>
          <w:spacing w:val="-4"/>
          <w:sz w:val="26"/>
          <w:szCs w:val="26"/>
        </w:rPr>
        <w:t>горжусь!» в муниципальных образованиях Хакасии демонстрировались 9 мая на Первомайской площади Абакана на республиканском мероприятии, посвященном Дню Победы</w:t>
      </w:r>
      <w:r w:rsidRPr="005B72B0">
        <w:rPr>
          <w:rFonts w:ascii="Times New Roman" w:eastAsia="Calibri" w:hAnsi="Times New Roman"/>
          <w:sz w:val="26"/>
          <w:szCs w:val="26"/>
        </w:rPr>
        <w:t xml:space="preserve">. </w:t>
      </w:r>
      <w:r w:rsidRPr="005B72B0">
        <w:rPr>
          <w:rFonts w:ascii="Times New Roman" w:eastAsia="Calibri" w:hAnsi="Times New Roman"/>
          <w:color w:val="000000"/>
          <w:sz w:val="26"/>
          <w:szCs w:val="26"/>
        </w:rPr>
        <w:t xml:space="preserve">По завершению эстафеты подготовлен </w:t>
      </w:r>
      <w:r w:rsidRPr="005B72B0">
        <w:rPr>
          <w:rFonts w:ascii="Times New Roman" w:eastAsia="Calibri" w:hAnsi="Times New Roman"/>
          <w:i/>
          <w:color w:val="000000"/>
          <w:sz w:val="26"/>
          <w:szCs w:val="26"/>
        </w:rPr>
        <w:t xml:space="preserve">фильм «Я помню! Я горжусь!», </w:t>
      </w:r>
      <w:r w:rsidRPr="005B72B0">
        <w:rPr>
          <w:rFonts w:ascii="Times New Roman" w:eastAsia="Calibri" w:hAnsi="Times New Roman"/>
          <w:color w:val="000000"/>
          <w:sz w:val="26"/>
          <w:szCs w:val="26"/>
        </w:rPr>
        <w:t xml:space="preserve"> включающий в себя видеосюжеты районных и городских этапов. Диски с фильмом поступили в государственные библиотеки, городские и районные ЦБС Хакасии.  </w:t>
      </w:r>
    </w:p>
    <w:p w:rsidR="005B72B0" w:rsidRPr="005B72B0" w:rsidRDefault="005B72B0" w:rsidP="005B72B0">
      <w:pPr>
        <w:spacing w:after="0" w:line="240" w:lineRule="auto"/>
        <w:ind w:firstLine="709"/>
        <w:jc w:val="both"/>
        <w:rPr>
          <w:rFonts w:ascii="Times New Roman" w:eastAsia="Calibri" w:hAnsi="Times New Roman"/>
          <w:sz w:val="26"/>
          <w:szCs w:val="26"/>
        </w:rPr>
      </w:pPr>
      <w:r w:rsidRPr="005B72B0">
        <w:rPr>
          <w:rFonts w:ascii="Times New Roman" w:eastAsia="Calibri" w:hAnsi="Times New Roman"/>
          <w:sz w:val="26"/>
          <w:szCs w:val="26"/>
        </w:rPr>
        <w:t>Результатом активной массовой работы общедоступных библиотек стало увеличение, по сравнению с 2014 годом, более чем на 15 тысяч человек количества участников мероприятий.</w:t>
      </w:r>
    </w:p>
    <w:p w:rsidR="005B72B0" w:rsidRPr="005B72B0" w:rsidRDefault="005B72B0" w:rsidP="005B72B0">
      <w:pPr>
        <w:spacing w:after="0" w:line="240" w:lineRule="auto"/>
        <w:ind w:firstLine="709"/>
        <w:jc w:val="both"/>
        <w:rPr>
          <w:rFonts w:ascii="Times New Roman" w:eastAsia="Calibri" w:hAnsi="Times New Roman"/>
          <w:b/>
          <w:i/>
          <w:sz w:val="26"/>
          <w:szCs w:val="26"/>
        </w:rPr>
      </w:pPr>
      <w:r w:rsidRPr="005B72B0">
        <w:rPr>
          <w:rFonts w:ascii="Times New Roman" w:hAnsi="Times New Roman"/>
          <w:b/>
          <w:sz w:val="26"/>
          <w:szCs w:val="26"/>
          <w:lang w:eastAsia="ru-RU"/>
        </w:rPr>
        <w:t>Массовая работа</w:t>
      </w:r>
      <w:r w:rsidRPr="005B72B0">
        <w:rPr>
          <w:rFonts w:ascii="Times New Roman" w:hAnsi="Times New Roman"/>
          <w:sz w:val="26"/>
          <w:szCs w:val="26"/>
          <w:lang w:eastAsia="ru-RU"/>
        </w:rPr>
        <w:t xml:space="preserve"> библиотек республики  подтверждает, что библиотеки сегодня являются открытыми </w:t>
      </w:r>
      <w:r w:rsidRPr="005B72B0">
        <w:rPr>
          <w:rFonts w:ascii="Times New Roman" w:eastAsia="Calibri" w:hAnsi="Times New Roman"/>
          <w:sz w:val="26"/>
          <w:szCs w:val="26"/>
        </w:rPr>
        <w:t xml:space="preserve">многопрофильными </w:t>
      </w:r>
      <w:r w:rsidRPr="005B72B0">
        <w:rPr>
          <w:rFonts w:ascii="Times New Roman" w:hAnsi="Times New Roman"/>
          <w:sz w:val="26"/>
          <w:szCs w:val="26"/>
          <w:lang w:eastAsia="ru-RU"/>
        </w:rPr>
        <w:t xml:space="preserve">площадками для реализации новых идей, для сотворчества и взаимодействия читателей, сотрудников и всех заинтересованных лиц и организаций. </w:t>
      </w:r>
      <w:r w:rsidRPr="005B72B0">
        <w:rPr>
          <w:rFonts w:ascii="Times New Roman" w:eastAsia="Calibri" w:hAnsi="Times New Roman"/>
          <w:sz w:val="26"/>
          <w:szCs w:val="26"/>
        </w:rPr>
        <w:t xml:space="preserve">При этом одним из эффективных  направлений библиотечной деятельности является участие библиотек в конкурсах </w:t>
      </w:r>
      <w:r w:rsidRPr="005B72B0">
        <w:rPr>
          <w:rFonts w:ascii="Times New Roman" w:eastAsia="Calibri" w:hAnsi="Times New Roman"/>
          <w:sz w:val="26"/>
          <w:szCs w:val="26"/>
        </w:rPr>
        <w:lastRenderedPageBreak/>
        <w:t xml:space="preserve">проектов на получение грантов в рамках государственной поддержки, либо благотворительных фондов, реализующих отдельные социальные программы.  </w:t>
      </w:r>
    </w:p>
    <w:p w:rsidR="005B72B0" w:rsidRPr="005B72B0" w:rsidRDefault="005B72B0" w:rsidP="005B72B0">
      <w:pPr>
        <w:spacing w:after="0" w:line="240" w:lineRule="auto"/>
        <w:ind w:firstLine="567"/>
        <w:jc w:val="both"/>
        <w:rPr>
          <w:rFonts w:ascii="Times New Roman" w:eastAsia="Calibri" w:hAnsi="Times New Roman"/>
          <w:sz w:val="26"/>
          <w:szCs w:val="26"/>
        </w:rPr>
      </w:pPr>
      <w:r w:rsidRPr="005B72B0">
        <w:rPr>
          <w:rFonts w:ascii="Times New Roman" w:eastAsia="Calibri" w:hAnsi="Times New Roman"/>
          <w:sz w:val="26"/>
          <w:szCs w:val="26"/>
        </w:rPr>
        <w:t xml:space="preserve">Так в 2015 году в </w:t>
      </w:r>
      <w:r w:rsidRPr="005B72B0">
        <w:rPr>
          <w:rFonts w:ascii="Times New Roman" w:eastAsia="Calibri" w:hAnsi="Times New Roman"/>
          <w:b/>
          <w:i/>
          <w:sz w:val="26"/>
          <w:szCs w:val="26"/>
        </w:rPr>
        <w:t>конкурсе на соискание грантов Правительства Республики Хакасия</w:t>
      </w:r>
      <w:r w:rsidRPr="005B72B0">
        <w:rPr>
          <w:rFonts w:ascii="Times New Roman" w:eastAsia="Calibri" w:hAnsi="Times New Roman"/>
          <w:sz w:val="26"/>
          <w:szCs w:val="26"/>
        </w:rPr>
        <w:t xml:space="preserve"> в области государственной молодежной политики, объявленном Министерством  экономики Республики Хакасия, победителями стали:</w:t>
      </w:r>
    </w:p>
    <w:p w:rsidR="005B72B0" w:rsidRPr="005B72B0" w:rsidRDefault="005B72B0" w:rsidP="005B72B0">
      <w:pPr>
        <w:spacing w:after="0" w:line="240" w:lineRule="auto"/>
        <w:ind w:firstLine="567"/>
        <w:jc w:val="both"/>
        <w:rPr>
          <w:rFonts w:ascii="Times New Roman" w:eastAsia="Calibri" w:hAnsi="Times New Roman"/>
          <w:spacing w:val="-4"/>
          <w:sz w:val="26"/>
          <w:szCs w:val="26"/>
        </w:rPr>
      </w:pPr>
      <w:proofErr w:type="gramStart"/>
      <w:r w:rsidRPr="005B72B0">
        <w:rPr>
          <w:rFonts w:ascii="Times New Roman" w:eastAsia="Calibri" w:hAnsi="Times New Roman"/>
          <w:sz w:val="26"/>
          <w:szCs w:val="26"/>
        </w:rPr>
        <w:t xml:space="preserve">– </w:t>
      </w:r>
      <w:r w:rsidRPr="005B72B0">
        <w:rPr>
          <w:rFonts w:ascii="Times New Roman" w:eastAsia="Calibri" w:hAnsi="Times New Roman"/>
          <w:i/>
          <w:spacing w:val="-4"/>
          <w:sz w:val="26"/>
          <w:szCs w:val="26"/>
        </w:rPr>
        <w:t xml:space="preserve">юношеская библиотека «Ровесник» Абаканской </w:t>
      </w:r>
      <w:r w:rsidRPr="005B72B0">
        <w:rPr>
          <w:rFonts w:ascii="Times New Roman" w:eastAsia="Calibri" w:hAnsi="Times New Roman"/>
          <w:spacing w:val="-4"/>
          <w:sz w:val="26"/>
          <w:szCs w:val="26"/>
        </w:rPr>
        <w:t xml:space="preserve">ЦБС с проектом, направленным на популяризацию культурных и национальных традиций, краеведческой литературы и родного языка среди молодежи посредством проведения </w:t>
      </w:r>
      <w:r w:rsidRPr="005B72B0">
        <w:rPr>
          <w:rFonts w:ascii="Times New Roman" w:eastAsia="Calibri" w:hAnsi="Times New Roman"/>
          <w:i/>
          <w:spacing w:val="-4"/>
          <w:sz w:val="26"/>
          <w:szCs w:val="26"/>
        </w:rPr>
        <w:t>республиканской молодежной многоуровневой интерактивной игры – интеллектуально-краеведческого БиблиоМИКСА</w:t>
      </w:r>
      <w:r w:rsidRPr="005B72B0">
        <w:rPr>
          <w:rFonts w:ascii="Times New Roman" w:eastAsia="Calibri" w:hAnsi="Times New Roman"/>
          <w:b/>
          <w:i/>
          <w:spacing w:val="-4"/>
          <w:sz w:val="26"/>
          <w:szCs w:val="26"/>
        </w:rPr>
        <w:t xml:space="preserve"> </w:t>
      </w:r>
      <w:r w:rsidRPr="005B72B0">
        <w:rPr>
          <w:rFonts w:ascii="Times New Roman" w:eastAsia="Calibri" w:hAnsi="Times New Roman"/>
          <w:i/>
          <w:spacing w:val="-4"/>
          <w:sz w:val="26"/>
          <w:szCs w:val="26"/>
        </w:rPr>
        <w:t>«Родом из Хакасии</w:t>
      </w:r>
      <w:r w:rsidRPr="005B72B0">
        <w:rPr>
          <w:rFonts w:ascii="Times New Roman" w:eastAsia="Calibri" w:hAnsi="Times New Roman"/>
          <w:spacing w:val="-4"/>
          <w:sz w:val="26"/>
          <w:szCs w:val="26"/>
        </w:rPr>
        <w:t>» с последующим созданием и распространением электронной версии игры.</w:t>
      </w:r>
      <w:proofErr w:type="gramEnd"/>
      <w:r w:rsidRPr="005B72B0">
        <w:rPr>
          <w:rFonts w:ascii="Times New Roman" w:eastAsia="Calibri" w:hAnsi="Times New Roman"/>
          <w:spacing w:val="-4"/>
          <w:sz w:val="26"/>
          <w:szCs w:val="26"/>
        </w:rPr>
        <w:t xml:space="preserve"> В I </w:t>
      </w:r>
      <w:proofErr w:type="gramStart"/>
      <w:r w:rsidRPr="005B72B0">
        <w:rPr>
          <w:rFonts w:ascii="Times New Roman" w:eastAsia="Calibri" w:hAnsi="Times New Roman"/>
          <w:spacing w:val="-4"/>
          <w:sz w:val="26"/>
          <w:szCs w:val="26"/>
        </w:rPr>
        <w:t>молодежном</w:t>
      </w:r>
      <w:proofErr w:type="gramEnd"/>
      <w:r w:rsidRPr="005B72B0">
        <w:rPr>
          <w:rFonts w:ascii="Times New Roman" w:eastAsia="Calibri" w:hAnsi="Times New Roman"/>
          <w:spacing w:val="-4"/>
          <w:sz w:val="26"/>
          <w:szCs w:val="26"/>
        </w:rPr>
        <w:t xml:space="preserve"> интеллектуально-краеведческом  </w:t>
      </w:r>
      <w:r w:rsidRPr="005B72B0">
        <w:rPr>
          <w:rFonts w:ascii="Times New Roman" w:eastAsia="Calibri" w:hAnsi="Times New Roman"/>
          <w:bCs/>
          <w:i/>
          <w:spacing w:val="-4"/>
          <w:sz w:val="26"/>
          <w:szCs w:val="26"/>
        </w:rPr>
        <w:t>библиоМИКСе «Родом из Хакасии»</w:t>
      </w:r>
      <w:r w:rsidRPr="005B72B0">
        <w:rPr>
          <w:rFonts w:ascii="Times New Roman" w:eastAsia="Calibri" w:hAnsi="Times New Roman"/>
          <w:i/>
          <w:spacing w:val="-4"/>
          <w:sz w:val="26"/>
          <w:szCs w:val="26"/>
        </w:rPr>
        <w:t xml:space="preserve"> </w:t>
      </w:r>
      <w:r w:rsidRPr="005B72B0">
        <w:rPr>
          <w:rFonts w:ascii="Times New Roman" w:eastAsia="Calibri" w:hAnsi="Times New Roman"/>
          <w:spacing w:val="-4"/>
          <w:sz w:val="26"/>
          <w:szCs w:val="26"/>
        </w:rPr>
        <w:t>приняли</w:t>
      </w:r>
      <w:r w:rsidRPr="005B72B0">
        <w:rPr>
          <w:rFonts w:ascii="Times New Roman" w:eastAsia="Calibri" w:hAnsi="Times New Roman"/>
          <w:i/>
          <w:spacing w:val="-4"/>
          <w:sz w:val="26"/>
          <w:szCs w:val="26"/>
        </w:rPr>
        <w:t xml:space="preserve"> </w:t>
      </w:r>
      <w:r w:rsidRPr="005B72B0">
        <w:rPr>
          <w:rFonts w:ascii="Times New Roman" w:eastAsia="Calibri" w:hAnsi="Times New Roman"/>
          <w:spacing w:val="-4"/>
          <w:sz w:val="26"/>
          <w:szCs w:val="26"/>
        </w:rPr>
        <w:t>участие 13 команд из городов Абакана и Черногорска, в которые вошли учащиеся средних общеобразовательных школ, лицеев, колледжей, ХГУ им. Н.Ф. Катанова, работающая молодёжь.</w:t>
      </w:r>
    </w:p>
    <w:p w:rsidR="005B72B0" w:rsidRPr="005B72B0" w:rsidRDefault="005B72B0" w:rsidP="005B72B0">
      <w:pPr>
        <w:spacing w:after="0" w:line="240" w:lineRule="auto"/>
        <w:ind w:firstLine="567"/>
        <w:jc w:val="both"/>
        <w:rPr>
          <w:rFonts w:ascii="Times New Roman" w:eastAsia="Calibri" w:hAnsi="Times New Roman"/>
          <w:sz w:val="26"/>
          <w:szCs w:val="26"/>
        </w:rPr>
      </w:pPr>
      <w:proofErr w:type="gramStart"/>
      <w:r w:rsidRPr="005B72B0">
        <w:rPr>
          <w:rFonts w:ascii="Times New Roman" w:eastAsia="Calibri" w:hAnsi="Times New Roman"/>
          <w:sz w:val="26"/>
          <w:szCs w:val="26"/>
        </w:rPr>
        <w:t xml:space="preserve">– </w:t>
      </w:r>
      <w:r w:rsidRPr="005B72B0">
        <w:rPr>
          <w:rFonts w:ascii="Times New Roman" w:eastAsia="Calibri" w:hAnsi="Times New Roman"/>
          <w:i/>
          <w:sz w:val="26"/>
          <w:szCs w:val="26"/>
        </w:rPr>
        <w:t>Центральная библиотека им. М.Е. Кильчичакова</w:t>
      </w:r>
      <w:r w:rsidRPr="005B72B0">
        <w:rPr>
          <w:rFonts w:ascii="Times New Roman" w:eastAsia="Calibri" w:hAnsi="Times New Roman"/>
          <w:sz w:val="26"/>
          <w:szCs w:val="26"/>
        </w:rPr>
        <w:t xml:space="preserve"> Аскизского района, победившая в номинации «Укрепление института молодой семьи, подготовка молодежи к созданию семьи, развитие ответственного родительства», организовала </w:t>
      </w:r>
      <w:r w:rsidRPr="005B72B0">
        <w:rPr>
          <w:rFonts w:ascii="Times New Roman" w:eastAsia="Calibri" w:hAnsi="Times New Roman"/>
          <w:i/>
          <w:sz w:val="26"/>
          <w:szCs w:val="26"/>
        </w:rPr>
        <w:t>клуб молодой семьи «Семейный очаг»</w:t>
      </w:r>
      <w:r w:rsidRPr="005B72B0">
        <w:rPr>
          <w:rFonts w:ascii="Times New Roman" w:eastAsia="Calibri" w:hAnsi="Times New Roman"/>
          <w:sz w:val="26"/>
          <w:szCs w:val="26"/>
        </w:rPr>
        <w:t xml:space="preserve"> с целью повышения престижа семьи, оказания помощи в сохранении и укреплении семейных ценностей, создании условий для повышения и реализации духовного, социально-психологического, творческого потенциала молодых семей. </w:t>
      </w:r>
      <w:proofErr w:type="gramEnd"/>
    </w:p>
    <w:p w:rsidR="005B72B0" w:rsidRPr="005B72B0" w:rsidRDefault="005B72B0" w:rsidP="005B72B0">
      <w:pPr>
        <w:shd w:val="clear" w:color="auto" w:fill="FFFFFF"/>
        <w:tabs>
          <w:tab w:val="left" w:pos="720"/>
        </w:tabs>
        <w:autoSpaceDE w:val="0"/>
        <w:autoSpaceDN w:val="0"/>
        <w:adjustRightInd w:val="0"/>
        <w:spacing w:after="0" w:line="240" w:lineRule="auto"/>
        <w:ind w:firstLine="567"/>
        <w:jc w:val="both"/>
        <w:rPr>
          <w:rFonts w:ascii="Times New Roman" w:eastAsia="Calibri" w:hAnsi="Times New Roman"/>
          <w:b/>
          <w:sz w:val="26"/>
          <w:szCs w:val="26"/>
        </w:rPr>
      </w:pPr>
      <w:r w:rsidRPr="005B72B0">
        <w:rPr>
          <w:rFonts w:ascii="Times New Roman" w:eastAsia="Calibri" w:hAnsi="Times New Roman"/>
          <w:sz w:val="26"/>
          <w:szCs w:val="26"/>
        </w:rPr>
        <w:t xml:space="preserve">Победителями </w:t>
      </w:r>
      <w:r w:rsidRPr="005B72B0">
        <w:rPr>
          <w:rFonts w:ascii="Times New Roman" w:eastAsia="Calibri" w:hAnsi="Times New Roman"/>
          <w:b/>
          <w:i/>
          <w:sz w:val="26"/>
          <w:szCs w:val="26"/>
        </w:rPr>
        <w:t>конкурса социальных проектов «Территория РУСАЛа»</w:t>
      </w:r>
      <w:r w:rsidRPr="005B72B0">
        <w:rPr>
          <w:rFonts w:ascii="Times New Roman" w:eastAsia="Calibri" w:hAnsi="Times New Roman"/>
          <w:i/>
          <w:sz w:val="26"/>
          <w:szCs w:val="26"/>
        </w:rPr>
        <w:t xml:space="preserve"> </w:t>
      </w:r>
      <w:r w:rsidRPr="005B72B0">
        <w:rPr>
          <w:rFonts w:ascii="Times New Roman" w:eastAsia="Calibri" w:hAnsi="Times New Roman"/>
          <w:sz w:val="26"/>
          <w:szCs w:val="26"/>
        </w:rPr>
        <w:t>стали:</w:t>
      </w:r>
      <w:r w:rsidRPr="005B72B0">
        <w:rPr>
          <w:rFonts w:ascii="Times New Roman" w:eastAsia="Calibri" w:hAnsi="Times New Roman"/>
          <w:b/>
          <w:sz w:val="26"/>
          <w:szCs w:val="26"/>
        </w:rPr>
        <w:t xml:space="preserve"> </w:t>
      </w:r>
    </w:p>
    <w:p w:rsidR="005B72B0" w:rsidRPr="005B72B0" w:rsidRDefault="005B72B0" w:rsidP="005B72B0">
      <w:pPr>
        <w:spacing w:after="0" w:line="240" w:lineRule="auto"/>
        <w:ind w:firstLine="567"/>
        <w:jc w:val="both"/>
        <w:rPr>
          <w:rFonts w:ascii="Times New Roman" w:eastAsia="Calibri" w:hAnsi="Times New Roman"/>
          <w:sz w:val="26"/>
          <w:szCs w:val="26"/>
        </w:rPr>
      </w:pPr>
      <w:r w:rsidRPr="005B72B0">
        <w:rPr>
          <w:rFonts w:ascii="Times New Roman" w:eastAsia="Calibri" w:hAnsi="Times New Roman"/>
          <w:sz w:val="26"/>
          <w:szCs w:val="26"/>
        </w:rPr>
        <w:t>–</w:t>
      </w:r>
      <w:r w:rsidRPr="005B72B0">
        <w:rPr>
          <w:rFonts w:ascii="Times New Roman" w:eastAsia="Calibri" w:hAnsi="Times New Roman"/>
          <w:color w:val="000000"/>
          <w:sz w:val="26"/>
          <w:szCs w:val="26"/>
        </w:rPr>
        <w:t xml:space="preserve"> три проекта </w:t>
      </w:r>
      <w:r w:rsidRPr="005B72B0">
        <w:rPr>
          <w:rFonts w:ascii="Times New Roman" w:eastAsia="Calibri" w:hAnsi="Times New Roman"/>
          <w:i/>
          <w:color w:val="000000"/>
          <w:sz w:val="26"/>
          <w:szCs w:val="26"/>
        </w:rPr>
        <w:t>Саяногорской ЦБС</w:t>
      </w:r>
      <w:r w:rsidRPr="005B72B0">
        <w:rPr>
          <w:rFonts w:ascii="Times New Roman" w:eastAsia="Calibri" w:hAnsi="Times New Roman"/>
          <w:sz w:val="26"/>
          <w:szCs w:val="26"/>
        </w:rPr>
        <w:t xml:space="preserve">: </w:t>
      </w:r>
      <w:proofErr w:type="gramStart"/>
      <w:r w:rsidRPr="005B72B0">
        <w:rPr>
          <w:rFonts w:ascii="Times New Roman" w:eastAsia="Calibri" w:hAnsi="Times New Roman"/>
          <w:b/>
          <w:bCs/>
          <w:i/>
          <w:sz w:val="26"/>
          <w:szCs w:val="26"/>
        </w:rPr>
        <w:t>«Уголок интеллектуального отдыха»</w:t>
      </w:r>
      <w:r w:rsidRPr="005B72B0">
        <w:rPr>
          <w:rFonts w:ascii="Times New Roman" w:eastAsia="Calibri" w:hAnsi="Times New Roman"/>
          <w:b/>
          <w:bCs/>
          <w:sz w:val="26"/>
          <w:szCs w:val="26"/>
        </w:rPr>
        <w:t xml:space="preserve"> </w:t>
      </w:r>
      <w:r w:rsidRPr="005B72B0">
        <w:rPr>
          <w:rFonts w:ascii="Times New Roman" w:eastAsia="Calibri" w:hAnsi="Times New Roman"/>
          <w:bCs/>
          <w:sz w:val="26"/>
          <w:szCs w:val="26"/>
        </w:rPr>
        <w:t>по оборудованию</w:t>
      </w:r>
      <w:r w:rsidRPr="005B72B0">
        <w:rPr>
          <w:rFonts w:ascii="Times New Roman" w:eastAsia="Calibri" w:hAnsi="Times New Roman"/>
          <w:sz w:val="26"/>
          <w:szCs w:val="26"/>
        </w:rPr>
        <w:t xml:space="preserve"> сквера в районе Центральной библиотеки; </w:t>
      </w:r>
      <w:r w:rsidRPr="005B72B0">
        <w:rPr>
          <w:rFonts w:ascii="Times New Roman" w:eastAsia="Calibri" w:hAnsi="Times New Roman"/>
          <w:b/>
          <w:bCs/>
          <w:i/>
          <w:sz w:val="26"/>
          <w:szCs w:val="26"/>
        </w:rPr>
        <w:t>«Виртуальный формат для незрячих»</w:t>
      </w:r>
      <w:r w:rsidRPr="005B72B0">
        <w:rPr>
          <w:rFonts w:ascii="Times New Roman" w:eastAsia="Calibri" w:hAnsi="Times New Roman"/>
          <w:b/>
          <w:bCs/>
          <w:sz w:val="26"/>
          <w:szCs w:val="26"/>
        </w:rPr>
        <w:t>,</w:t>
      </w:r>
      <w:r w:rsidRPr="005B72B0">
        <w:rPr>
          <w:rFonts w:ascii="Times New Roman" w:eastAsia="Calibri" w:hAnsi="Times New Roman"/>
          <w:sz w:val="26"/>
          <w:szCs w:val="26"/>
        </w:rPr>
        <w:t xml:space="preserve"> направленный на создание </w:t>
      </w:r>
      <w:r w:rsidRPr="005B72B0">
        <w:rPr>
          <w:rFonts w:ascii="Times New Roman" w:eastAsia="Calibri" w:hAnsi="Times New Roman"/>
          <w:bCs/>
          <w:sz w:val="26"/>
          <w:szCs w:val="26"/>
        </w:rPr>
        <w:t>городской</w:t>
      </w:r>
      <w:r w:rsidRPr="005B72B0">
        <w:rPr>
          <w:rFonts w:ascii="Times New Roman" w:eastAsia="Calibri" w:hAnsi="Times New Roman"/>
          <w:b/>
          <w:bCs/>
          <w:sz w:val="26"/>
          <w:szCs w:val="26"/>
        </w:rPr>
        <w:t xml:space="preserve"> </w:t>
      </w:r>
      <w:r w:rsidRPr="005B72B0">
        <w:rPr>
          <w:rFonts w:ascii="Times New Roman" w:eastAsia="Calibri" w:hAnsi="Times New Roman"/>
          <w:sz w:val="26"/>
          <w:szCs w:val="26"/>
        </w:rPr>
        <w:t>Школы компьютерной грамотности для людей со 100% потерей зрения;</w:t>
      </w:r>
      <w:proofErr w:type="gramEnd"/>
      <w:r w:rsidRPr="005B72B0">
        <w:rPr>
          <w:rFonts w:ascii="Times New Roman" w:eastAsia="Calibri" w:hAnsi="Times New Roman"/>
          <w:sz w:val="26"/>
          <w:szCs w:val="26"/>
        </w:rPr>
        <w:t xml:space="preserve"> </w:t>
      </w:r>
      <w:r w:rsidRPr="005B72B0">
        <w:rPr>
          <w:rFonts w:ascii="Times New Roman" w:eastAsia="Calibri" w:hAnsi="Times New Roman"/>
          <w:i/>
          <w:color w:val="000000"/>
          <w:sz w:val="26"/>
          <w:szCs w:val="26"/>
          <w:shd w:val="clear" w:color="auto" w:fill="F7F8F9"/>
        </w:rPr>
        <w:t>«Студия компьютерного творчества»</w:t>
      </w:r>
      <w:r w:rsidRPr="005B72B0">
        <w:rPr>
          <w:rFonts w:ascii="Times New Roman" w:eastAsia="Calibri" w:hAnsi="Times New Roman"/>
          <w:color w:val="000000"/>
          <w:sz w:val="26"/>
          <w:szCs w:val="26"/>
          <w:shd w:val="clear" w:color="auto" w:fill="F7F8F9"/>
        </w:rPr>
        <w:t xml:space="preserve">, двери которой откроются в библиотеке «Майнская» в 2016 году </w:t>
      </w:r>
      <w:proofErr w:type="gramStart"/>
      <w:r w:rsidRPr="005B72B0">
        <w:rPr>
          <w:rFonts w:ascii="Times New Roman" w:eastAsia="Calibri" w:hAnsi="Times New Roman"/>
          <w:color w:val="000000"/>
          <w:sz w:val="26"/>
          <w:szCs w:val="26"/>
          <w:shd w:val="clear" w:color="auto" w:fill="F7F8F9"/>
        </w:rPr>
        <w:t>и</w:t>
      </w:r>
      <w:proofErr w:type="gramEnd"/>
      <w:r w:rsidRPr="005B72B0">
        <w:rPr>
          <w:rFonts w:ascii="Times New Roman" w:eastAsia="Calibri" w:hAnsi="Times New Roman"/>
          <w:color w:val="000000"/>
          <w:sz w:val="26"/>
          <w:szCs w:val="26"/>
          <w:shd w:val="clear" w:color="auto" w:fill="F7F8F9"/>
        </w:rPr>
        <w:t xml:space="preserve"> где каждый желающий сможет бесплатно освоить азы компьютерной грамотности и научиться создавать печатную продукцию с использованием компьютерных технологий (фотографии, открытки и т.д.). </w:t>
      </w:r>
    </w:p>
    <w:p w:rsidR="005B72B0" w:rsidRPr="005B72B0" w:rsidRDefault="005B72B0" w:rsidP="005B72B0">
      <w:pPr>
        <w:spacing w:after="0" w:line="240" w:lineRule="auto"/>
        <w:ind w:firstLine="567"/>
        <w:jc w:val="both"/>
        <w:rPr>
          <w:rFonts w:ascii="Times New Roman" w:eastAsia="Calibri" w:hAnsi="Times New Roman"/>
          <w:sz w:val="26"/>
          <w:szCs w:val="26"/>
        </w:rPr>
      </w:pPr>
      <w:r w:rsidRPr="005B72B0">
        <w:rPr>
          <w:rFonts w:ascii="Times New Roman" w:eastAsia="Calibri" w:hAnsi="Times New Roman"/>
          <w:b/>
          <w:color w:val="000000"/>
          <w:sz w:val="26"/>
          <w:szCs w:val="26"/>
        </w:rPr>
        <w:t xml:space="preserve">– </w:t>
      </w:r>
      <w:r w:rsidRPr="005B72B0">
        <w:rPr>
          <w:rFonts w:ascii="Times New Roman" w:eastAsia="Calibri" w:hAnsi="Times New Roman"/>
          <w:color w:val="000000"/>
          <w:sz w:val="26"/>
          <w:szCs w:val="26"/>
        </w:rPr>
        <w:t>проект</w:t>
      </w:r>
      <w:r w:rsidRPr="005B72B0">
        <w:rPr>
          <w:rFonts w:ascii="Times New Roman" w:eastAsia="Calibri" w:hAnsi="Times New Roman"/>
          <w:b/>
          <w:color w:val="000000"/>
          <w:sz w:val="26"/>
          <w:szCs w:val="26"/>
        </w:rPr>
        <w:t xml:space="preserve"> </w:t>
      </w:r>
      <w:r w:rsidRPr="005B72B0">
        <w:rPr>
          <w:rFonts w:ascii="Times New Roman" w:eastAsia="Calibri" w:hAnsi="Times New Roman"/>
          <w:i/>
          <w:color w:val="000000"/>
          <w:sz w:val="26"/>
          <w:szCs w:val="26"/>
        </w:rPr>
        <w:t>Абаканской ЦБС</w:t>
      </w:r>
      <w:r w:rsidRPr="005B72B0">
        <w:rPr>
          <w:rFonts w:ascii="Times New Roman" w:eastAsia="Calibri" w:hAnsi="Times New Roman"/>
          <w:b/>
          <w:color w:val="000000"/>
          <w:sz w:val="26"/>
          <w:szCs w:val="26"/>
        </w:rPr>
        <w:t xml:space="preserve"> </w:t>
      </w:r>
      <w:r w:rsidRPr="005B72B0">
        <w:rPr>
          <w:rFonts w:ascii="Times New Roman" w:eastAsia="Calibri" w:hAnsi="Times New Roman"/>
          <w:i/>
          <w:color w:val="000000"/>
          <w:sz w:val="26"/>
          <w:szCs w:val="26"/>
        </w:rPr>
        <w:t>«Литературный дворик»,</w:t>
      </w:r>
      <w:r w:rsidRPr="005B72B0">
        <w:rPr>
          <w:rFonts w:ascii="Times New Roman" w:eastAsia="Calibri" w:hAnsi="Times New Roman"/>
          <w:color w:val="000000"/>
          <w:sz w:val="26"/>
          <w:szCs w:val="26"/>
        </w:rPr>
        <w:t xml:space="preserve"> </w:t>
      </w:r>
      <w:r w:rsidRPr="005B72B0">
        <w:rPr>
          <w:rFonts w:ascii="Times New Roman" w:eastAsia="Calibri" w:hAnsi="Times New Roman"/>
          <w:sz w:val="26"/>
          <w:szCs w:val="26"/>
        </w:rPr>
        <w:t xml:space="preserve">направленный на организацию открытой комфортной городской площадки для чтения, отдыха и развлечения с выездным читальным залом в режиме «open air» и буккроссингом в городском парке «Орлёнок» в тёплое время года. </w:t>
      </w:r>
    </w:p>
    <w:p w:rsidR="005B72B0" w:rsidRPr="005B72B0" w:rsidRDefault="005B72B0" w:rsidP="005B72B0">
      <w:pPr>
        <w:spacing w:after="0" w:line="240" w:lineRule="auto"/>
        <w:ind w:firstLine="567"/>
        <w:jc w:val="both"/>
        <w:rPr>
          <w:rFonts w:ascii="Times New Roman" w:eastAsia="Calibri" w:hAnsi="Times New Roman"/>
          <w:color w:val="000000"/>
          <w:sz w:val="26"/>
          <w:szCs w:val="26"/>
        </w:rPr>
      </w:pPr>
      <w:r w:rsidRPr="005B72B0">
        <w:rPr>
          <w:rFonts w:ascii="Times New Roman" w:eastAsia="Calibri" w:hAnsi="Times New Roman"/>
          <w:i/>
          <w:sz w:val="26"/>
          <w:szCs w:val="26"/>
        </w:rPr>
        <w:t>Усть-Бюрская модельная сельская библиотека Усть-Абаканской ЦБС</w:t>
      </w:r>
      <w:r w:rsidRPr="005B72B0">
        <w:rPr>
          <w:rFonts w:ascii="Times New Roman" w:eastAsia="Calibri" w:hAnsi="Times New Roman"/>
          <w:sz w:val="26"/>
          <w:szCs w:val="26"/>
        </w:rPr>
        <w:t xml:space="preserve"> выиграла в двух конкурсах. </w:t>
      </w:r>
      <w:r w:rsidRPr="005B72B0">
        <w:rPr>
          <w:rFonts w:ascii="Times New Roman" w:eastAsia="Calibri" w:hAnsi="Times New Roman"/>
          <w:color w:val="000000"/>
          <w:sz w:val="26"/>
          <w:szCs w:val="26"/>
        </w:rPr>
        <w:t xml:space="preserve">Она стала победителем в </w:t>
      </w:r>
      <w:r w:rsidRPr="005B72B0">
        <w:rPr>
          <w:rFonts w:ascii="Times New Roman" w:eastAsia="Calibri" w:hAnsi="Times New Roman"/>
          <w:b/>
          <w:i/>
          <w:color w:val="000000"/>
          <w:sz w:val="26"/>
          <w:szCs w:val="26"/>
        </w:rPr>
        <w:t>республиканском конкурсе на лучшее муниципальное учреждение культуры</w:t>
      </w:r>
      <w:r w:rsidRPr="005B72B0">
        <w:rPr>
          <w:rFonts w:ascii="Times New Roman" w:eastAsia="Calibri" w:hAnsi="Times New Roman"/>
          <w:color w:val="000000"/>
          <w:sz w:val="26"/>
          <w:szCs w:val="26"/>
        </w:rPr>
        <w:t xml:space="preserve">, находящееся на территории сельского поселения Республики Хакасия, и получила Сертификат на сумму 100 000 рублей. В </w:t>
      </w:r>
      <w:r w:rsidRPr="005B72B0">
        <w:rPr>
          <w:rFonts w:ascii="Times New Roman" w:eastAsia="Calibri" w:hAnsi="Times New Roman"/>
          <w:b/>
          <w:i/>
          <w:color w:val="000000"/>
          <w:sz w:val="26"/>
          <w:szCs w:val="26"/>
        </w:rPr>
        <w:t>конкурсе Благотворительного фонда «Созидание»</w:t>
      </w:r>
      <w:r w:rsidRPr="005B72B0">
        <w:rPr>
          <w:rFonts w:ascii="Times New Roman" w:eastAsia="Calibri" w:hAnsi="Times New Roman"/>
          <w:color w:val="000000"/>
          <w:sz w:val="26"/>
          <w:szCs w:val="26"/>
        </w:rPr>
        <w:t xml:space="preserve"> (г. Москва) по Программе поддержки библиотек «Читающая Россия» библиотека выиграла 30 000 рублей в номинации «Хранители» со своим проектом «Помнить прошлое ради будущего» (издание книги «Сказание о земле Усть-Бюрской»).</w:t>
      </w:r>
    </w:p>
    <w:p w:rsidR="005B72B0" w:rsidRPr="005B72B0" w:rsidRDefault="005B72B0" w:rsidP="005B72B0">
      <w:pPr>
        <w:spacing w:after="0" w:line="240" w:lineRule="auto"/>
        <w:ind w:firstLine="708"/>
        <w:jc w:val="both"/>
        <w:rPr>
          <w:rFonts w:ascii="Times New Roman" w:hAnsi="Times New Roman"/>
          <w:sz w:val="26"/>
          <w:szCs w:val="26"/>
          <w:lang w:eastAsia="ru-RU"/>
        </w:rPr>
      </w:pPr>
      <w:r w:rsidRPr="005B72B0">
        <w:rPr>
          <w:rFonts w:ascii="Times New Roman" w:hAnsi="Times New Roman"/>
          <w:sz w:val="26"/>
          <w:szCs w:val="26"/>
          <w:lang w:eastAsia="ru-RU"/>
        </w:rPr>
        <w:t>Центральная городская библиотека им. А.С. Пушкина Черногорской ЦБС, реализовав проект</w:t>
      </w:r>
      <w:r w:rsidRPr="005B72B0">
        <w:rPr>
          <w:rFonts w:ascii="Times New Roman" w:hAnsi="Times New Roman"/>
          <w:i/>
          <w:spacing w:val="-6"/>
          <w:sz w:val="26"/>
          <w:szCs w:val="26"/>
          <w:lang w:eastAsia="ru-RU"/>
        </w:rPr>
        <w:t xml:space="preserve"> </w:t>
      </w:r>
      <w:r w:rsidRPr="005B72B0">
        <w:rPr>
          <w:rFonts w:ascii="Times New Roman" w:hAnsi="Times New Roman"/>
          <w:spacing w:val="-6"/>
          <w:sz w:val="26"/>
          <w:szCs w:val="26"/>
          <w:lang w:eastAsia="ru-RU"/>
        </w:rPr>
        <w:t>по проведению</w:t>
      </w:r>
      <w:r w:rsidRPr="005B72B0">
        <w:rPr>
          <w:rFonts w:ascii="Times New Roman" w:hAnsi="Times New Roman"/>
          <w:i/>
          <w:spacing w:val="-6"/>
          <w:sz w:val="26"/>
          <w:szCs w:val="26"/>
          <w:lang w:eastAsia="ru-RU"/>
        </w:rPr>
        <w:t xml:space="preserve"> городской</w:t>
      </w:r>
      <w:r w:rsidRPr="005B72B0">
        <w:rPr>
          <w:rFonts w:ascii="Times New Roman" w:hAnsi="Times New Roman"/>
          <w:spacing w:val="-6"/>
          <w:sz w:val="26"/>
          <w:szCs w:val="26"/>
          <w:lang w:eastAsia="ru-RU"/>
        </w:rPr>
        <w:t xml:space="preserve"> </w:t>
      </w:r>
      <w:r w:rsidRPr="005B72B0">
        <w:rPr>
          <w:rFonts w:ascii="Times New Roman" w:hAnsi="Times New Roman"/>
          <w:i/>
          <w:spacing w:val="-6"/>
          <w:sz w:val="26"/>
          <w:szCs w:val="26"/>
          <w:lang w:eastAsia="ru-RU"/>
        </w:rPr>
        <w:t xml:space="preserve">игры-путешествия «Дербент. Дагестан. </w:t>
      </w:r>
      <w:r w:rsidRPr="005B72B0">
        <w:rPr>
          <w:rFonts w:ascii="Times New Roman" w:hAnsi="Times New Roman"/>
          <w:i/>
          <w:spacing w:val="-6"/>
          <w:sz w:val="26"/>
          <w:szCs w:val="26"/>
          <w:lang w:eastAsia="ru-RU"/>
        </w:rPr>
        <w:lastRenderedPageBreak/>
        <w:t xml:space="preserve">Россия», </w:t>
      </w:r>
      <w:r w:rsidRPr="005B72B0">
        <w:rPr>
          <w:rFonts w:ascii="Times New Roman" w:hAnsi="Times New Roman"/>
          <w:sz w:val="26"/>
          <w:szCs w:val="26"/>
          <w:lang w:eastAsia="ru-RU"/>
        </w:rPr>
        <w:t xml:space="preserve">стала лауреатом </w:t>
      </w:r>
      <w:r w:rsidRPr="005B72B0">
        <w:rPr>
          <w:rFonts w:ascii="Times New Roman" w:hAnsi="Times New Roman"/>
          <w:b/>
          <w:i/>
          <w:sz w:val="26"/>
          <w:szCs w:val="26"/>
          <w:lang w:eastAsia="ru-RU"/>
        </w:rPr>
        <w:t xml:space="preserve">Международного фестиваля культурно-просветительских проектов </w:t>
      </w:r>
      <w:r w:rsidRPr="005B72B0">
        <w:rPr>
          <w:rFonts w:ascii="Times New Roman" w:hAnsi="Times New Roman"/>
          <w:b/>
          <w:i/>
          <w:spacing w:val="-6"/>
          <w:sz w:val="26"/>
          <w:szCs w:val="26"/>
          <w:lang w:eastAsia="ru-RU"/>
        </w:rPr>
        <w:t xml:space="preserve">«Дербент: 2000 лет на перекрестке культур». </w:t>
      </w:r>
    </w:p>
    <w:p w:rsidR="005B72B0" w:rsidRPr="005B72B0" w:rsidRDefault="005B72B0" w:rsidP="005B72B0">
      <w:pPr>
        <w:shd w:val="clear" w:color="auto" w:fill="FFFFFF"/>
        <w:spacing w:after="0" w:line="240" w:lineRule="auto"/>
        <w:ind w:firstLine="709"/>
        <w:jc w:val="both"/>
        <w:rPr>
          <w:rFonts w:ascii="Times New Roman" w:hAnsi="Times New Roman"/>
          <w:color w:val="000000"/>
          <w:sz w:val="26"/>
          <w:szCs w:val="26"/>
          <w:shd w:val="clear" w:color="auto" w:fill="FFFFFF"/>
          <w:lang w:eastAsia="ru-RU"/>
        </w:rPr>
      </w:pPr>
      <w:r w:rsidRPr="005B72B0">
        <w:rPr>
          <w:rFonts w:ascii="Times New Roman" w:hAnsi="Times New Roman"/>
          <w:color w:val="000000"/>
          <w:sz w:val="26"/>
          <w:szCs w:val="26"/>
          <w:shd w:val="clear" w:color="auto" w:fill="FFFFFF"/>
          <w:lang w:eastAsia="ru-RU"/>
        </w:rPr>
        <w:t xml:space="preserve">Анализируя итоги работы библиотек в отчетном году, нельзя не отметить факт весенних пожаров 12 апреля, в результате которых пострадали 3 сельские библиотеки - сгорели здания библиотек в селах Шира, Когаево и Кожухово Ширинского и Орджоникидзевского районов, практически полностью были уничтожены фонды этих библиотек. Данная ситуация, а также и то, что библиотекари республики принимали активное участие в организационных мероприятиях по ликвидации последствий пожаров (распределение гуманитарной помощи пострадавшим, ведение списков пострадавших и нуждающихся в гуманитарной помощи, «субботники» по расчистке территории и т.п.), - все это, безусловно, сказалось на показателях работы библиотек в целом по республике. </w:t>
      </w:r>
    </w:p>
    <w:p w:rsidR="005B72B0" w:rsidRPr="005B72B0" w:rsidRDefault="005B72B0" w:rsidP="005B72B0">
      <w:pPr>
        <w:shd w:val="clear" w:color="auto" w:fill="FFFFFF"/>
        <w:spacing w:after="0" w:line="240" w:lineRule="auto"/>
        <w:ind w:firstLine="709"/>
        <w:jc w:val="both"/>
        <w:rPr>
          <w:rFonts w:ascii="Times New Roman" w:hAnsi="Times New Roman"/>
          <w:color w:val="000000"/>
          <w:sz w:val="26"/>
          <w:szCs w:val="26"/>
          <w:shd w:val="clear" w:color="auto" w:fill="FFFFFF"/>
          <w:lang w:eastAsia="ru-RU"/>
        </w:rPr>
      </w:pPr>
      <w:r w:rsidRPr="005B72B0">
        <w:rPr>
          <w:rFonts w:ascii="Times New Roman" w:hAnsi="Times New Roman"/>
          <w:color w:val="000000"/>
          <w:sz w:val="26"/>
          <w:szCs w:val="26"/>
          <w:shd w:val="clear" w:color="auto" w:fill="FFFFFF"/>
          <w:lang w:eastAsia="ru-RU"/>
        </w:rPr>
        <w:t>В настоящее время за счет внебюджетных средств идет активное  восстановление сгоревших учреждений культуры. Строятся сельские культурные центры в селах Кагаево и Кожухова Орджоникидзевского района, объединяющие сельский клуб и библиотеку в одном здании, строится большая районная межпоселенческая библиотека в селе Шира, фактически состоящая из двух библиотек: взрослой и детской. Для строительства привлечены внебюджетные средства ОАО «Роснефть» (</w:t>
      </w:r>
      <w:r w:rsidRPr="005B72B0">
        <w:rPr>
          <w:rFonts w:ascii="Times New Roman" w:eastAsia="Calibri" w:hAnsi="Times New Roman"/>
          <w:color w:val="000000"/>
          <w:sz w:val="26"/>
          <w:szCs w:val="26"/>
          <w:shd w:val="clear" w:color="auto" w:fill="FFFFFF"/>
        </w:rPr>
        <w:t>59 млн. 672 тыс. рублей)</w:t>
      </w:r>
      <w:r w:rsidRPr="005B72B0">
        <w:rPr>
          <w:rFonts w:ascii="Times New Roman" w:hAnsi="Times New Roman"/>
          <w:color w:val="000000"/>
          <w:sz w:val="26"/>
          <w:szCs w:val="26"/>
          <w:shd w:val="clear" w:color="auto" w:fill="FFFFFF"/>
          <w:lang w:eastAsia="ru-RU"/>
        </w:rPr>
        <w:t xml:space="preserve"> и  Некоммерческого фонда «Республика» (11 млн</w:t>
      </w:r>
      <w:proofErr w:type="gramStart"/>
      <w:r w:rsidRPr="005B72B0">
        <w:rPr>
          <w:rFonts w:ascii="Times New Roman" w:hAnsi="Times New Roman"/>
          <w:color w:val="000000"/>
          <w:sz w:val="26"/>
          <w:szCs w:val="26"/>
          <w:shd w:val="clear" w:color="auto" w:fill="FFFFFF"/>
          <w:lang w:eastAsia="ru-RU"/>
        </w:rPr>
        <w:t>.р</w:t>
      </w:r>
      <w:proofErr w:type="gramEnd"/>
      <w:r w:rsidRPr="005B72B0">
        <w:rPr>
          <w:rFonts w:ascii="Times New Roman" w:hAnsi="Times New Roman"/>
          <w:color w:val="000000"/>
          <w:sz w:val="26"/>
          <w:szCs w:val="26"/>
          <w:shd w:val="clear" w:color="auto" w:fill="FFFFFF"/>
          <w:lang w:eastAsia="ru-RU"/>
        </w:rPr>
        <w:t>ублей). Завершение строительства планируется в марте-мае 2016 года. В 2016 году планируется также проведение масштабных работ по завершению реконструкции Национальной библиотеки имени Н.Г. Доможакова (с участием средств федерального бюджета ( 96 с половиной млн. рублей) и республиканского (около 40 млн</w:t>
      </w:r>
      <w:proofErr w:type="gramStart"/>
      <w:r w:rsidRPr="005B72B0">
        <w:rPr>
          <w:rFonts w:ascii="Times New Roman" w:hAnsi="Times New Roman"/>
          <w:color w:val="000000"/>
          <w:sz w:val="26"/>
          <w:szCs w:val="26"/>
          <w:shd w:val="clear" w:color="auto" w:fill="FFFFFF"/>
          <w:lang w:eastAsia="ru-RU"/>
        </w:rPr>
        <w:t>.р</w:t>
      </w:r>
      <w:proofErr w:type="gramEnd"/>
      <w:r w:rsidRPr="005B72B0">
        <w:rPr>
          <w:rFonts w:ascii="Times New Roman" w:hAnsi="Times New Roman"/>
          <w:color w:val="000000"/>
          <w:sz w:val="26"/>
          <w:szCs w:val="26"/>
          <w:shd w:val="clear" w:color="auto" w:fill="FFFFFF"/>
          <w:lang w:eastAsia="ru-RU"/>
        </w:rPr>
        <w:t xml:space="preserve">уб.). </w:t>
      </w:r>
    </w:p>
    <w:p w:rsidR="005B72B0" w:rsidRDefault="005B72B0" w:rsidP="005B72B0">
      <w:pPr>
        <w:shd w:val="clear" w:color="auto" w:fill="FFFFFF"/>
        <w:spacing w:after="0" w:line="240" w:lineRule="auto"/>
        <w:ind w:firstLine="709"/>
        <w:jc w:val="both"/>
        <w:rPr>
          <w:rFonts w:ascii="Times New Roman" w:hAnsi="Times New Roman"/>
          <w:sz w:val="26"/>
          <w:szCs w:val="26"/>
          <w:shd w:val="clear" w:color="auto" w:fill="FFFFFF"/>
          <w:lang w:eastAsia="ru-RU"/>
        </w:rPr>
      </w:pPr>
    </w:p>
    <w:p w:rsidR="00A74733" w:rsidRPr="0002513A" w:rsidRDefault="00A74733" w:rsidP="00FE4E46">
      <w:pPr>
        <w:spacing w:after="0"/>
        <w:ind w:firstLine="709"/>
        <w:jc w:val="center"/>
        <w:rPr>
          <w:rFonts w:ascii="Times New Roman" w:hAnsi="Times New Roman"/>
          <w:b/>
          <w:color w:val="000000"/>
          <w:sz w:val="26"/>
          <w:szCs w:val="26"/>
          <w:lang w:eastAsia="ru-RU"/>
        </w:rPr>
      </w:pPr>
      <w:r w:rsidRPr="0002513A">
        <w:rPr>
          <w:rFonts w:ascii="Times New Roman" w:hAnsi="Times New Roman"/>
          <w:b/>
          <w:color w:val="000000"/>
          <w:sz w:val="26"/>
          <w:szCs w:val="26"/>
          <w:lang w:eastAsia="ru-RU"/>
        </w:rPr>
        <w:t>Киноотрасль</w:t>
      </w:r>
    </w:p>
    <w:p w:rsidR="0002513A" w:rsidRDefault="0002513A" w:rsidP="00C55B33">
      <w:pPr>
        <w:spacing w:after="0" w:line="240" w:lineRule="auto"/>
        <w:ind w:firstLine="709"/>
        <w:jc w:val="both"/>
        <w:rPr>
          <w:rFonts w:ascii="Times New Roman" w:hAnsi="Times New Roman"/>
          <w:color w:val="000000"/>
          <w:sz w:val="26"/>
          <w:szCs w:val="26"/>
          <w:lang w:eastAsia="ru-RU"/>
        </w:rPr>
      </w:pPr>
    </w:p>
    <w:p w:rsidR="00D77997" w:rsidRPr="00D77997" w:rsidRDefault="00FE4E46" w:rsidP="00C55B33">
      <w:pPr>
        <w:spacing w:after="0" w:line="240" w:lineRule="auto"/>
        <w:ind w:firstLine="709"/>
        <w:jc w:val="both"/>
        <w:rPr>
          <w:rFonts w:ascii="Times New Roman" w:hAnsi="Times New Roman"/>
          <w:color w:val="000000"/>
          <w:sz w:val="26"/>
          <w:szCs w:val="26"/>
          <w:lang w:eastAsia="ru-RU"/>
        </w:rPr>
      </w:pPr>
      <w:proofErr w:type="gramStart"/>
      <w:r w:rsidRPr="004954D2">
        <w:rPr>
          <w:rFonts w:ascii="Times New Roman" w:hAnsi="Times New Roman"/>
          <w:color w:val="000000"/>
          <w:sz w:val="26"/>
          <w:szCs w:val="26"/>
          <w:lang w:eastAsia="ru-RU"/>
        </w:rPr>
        <w:t>На 01.01.201</w:t>
      </w:r>
      <w:r w:rsidR="005B72B0" w:rsidRPr="004954D2">
        <w:rPr>
          <w:rFonts w:ascii="Times New Roman" w:hAnsi="Times New Roman"/>
          <w:color w:val="000000"/>
          <w:sz w:val="26"/>
          <w:szCs w:val="26"/>
          <w:lang w:eastAsia="ru-RU"/>
        </w:rPr>
        <w:t>6</w:t>
      </w:r>
      <w:r w:rsidR="00A74733" w:rsidRPr="004954D2">
        <w:rPr>
          <w:rFonts w:ascii="Times New Roman" w:hAnsi="Times New Roman"/>
          <w:color w:val="000000"/>
          <w:sz w:val="26"/>
          <w:szCs w:val="26"/>
          <w:lang w:eastAsia="ru-RU"/>
        </w:rPr>
        <w:t xml:space="preserve"> в Республике Хакасия работают 3 коммерческих кинотеатра (ООО «Вектор» – Кинотеатр «РолБи» (г. Аб</w:t>
      </w:r>
      <w:r w:rsidRPr="004954D2">
        <w:rPr>
          <w:rFonts w:ascii="Times New Roman" w:hAnsi="Times New Roman"/>
          <w:color w:val="000000"/>
          <w:sz w:val="26"/>
          <w:szCs w:val="26"/>
          <w:lang w:eastAsia="ru-RU"/>
        </w:rPr>
        <w:t>акан), Киноцентр «Наутилус» (г. </w:t>
      </w:r>
      <w:r w:rsidR="00A74733" w:rsidRPr="004954D2">
        <w:rPr>
          <w:rFonts w:ascii="Times New Roman" w:hAnsi="Times New Roman"/>
          <w:color w:val="000000"/>
          <w:sz w:val="26"/>
          <w:szCs w:val="26"/>
          <w:lang w:eastAsia="ru-RU"/>
        </w:rPr>
        <w:t xml:space="preserve">Абакан), ООО «Кинопарк «Альянс» (г. Саяногорск), а также два муниципальных учреждения культуры осуществляют кинопоказы – </w:t>
      </w:r>
      <w:r w:rsidR="00A74733" w:rsidRPr="00D77997">
        <w:rPr>
          <w:rFonts w:ascii="Times New Roman" w:hAnsi="Times New Roman"/>
          <w:color w:val="000000"/>
          <w:sz w:val="26"/>
          <w:szCs w:val="26"/>
          <w:lang w:eastAsia="ru-RU"/>
        </w:rPr>
        <w:t>Муниципальное бюджетное учреждение культур</w:t>
      </w:r>
      <w:r w:rsidRPr="00D77997">
        <w:rPr>
          <w:rFonts w:ascii="Times New Roman" w:hAnsi="Times New Roman"/>
          <w:color w:val="000000"/>
          <w:sz w:val="26"/>
          <w:szCs w:val="26"/>
          <w:lang w:eastAsia="ru-RU"/>
        </w:rPr>
        <w:t>ы «Дом культуры «Металлург» (г. </w:t>
      </w:r>
      <w:r w:rsidR="00A74733" w:rsidRPr="00D77997">
        <w:rPr>
          <w:rFonts w:ascii="Times New Roman" w:hAnsi="Times New Roman"/>
          <w:color w:val="000000"/>
          <w:sz w:val="26"/>
          <w:szCs w:val="26"/>
          <w:lang w:eastAsia="ru-RU"/>
        </w:rPr>
        <w:t xml:space="preserve">Сорск), Муниципальное автономное учреждение «Черногорский центр культуры и досуга» (г. Черногорск). </w:t>
      </w:r>
      <w:proofErr w:type="gramEnd"/>
    </w:p>
    <w:p w:rsidR="00A74733" w:rsidRPr="00D77997" w:rsidRDefault="00A74733" w:rsidP="00C55B33">
      <w:pPr>
        <w:spacing w:after="0" w:line="240" w:lineRule="auto"/>
        <w:ind w:firstLine="709"/>
        <w:jc w:val="both"/>
        <w:rPr>
          <w:rFonts w:ascii="Times New Roman" w:hAnsi="Times New Roman"/>
          <w:color w:val="000000"/>
          <w:sz w:val="26"/>
          <w:szCs w:val="26"/>
          <w:lang w:eastAsia="ru-RU"/>
        </w:rPr>
      </w:pPr>
      <w:r w:rsidRPr="00D77997">
        <w:rPr>
          <w:rFonts w:ascii="Times New Roman" w:hAnsi="Times New Roman"/>
          <w:color w:val="000000"/>
          <w:sz w:val="26"/>
          <w:szCs w:val="26"/>
          <w:lang w:eastAsia="ru-RU"/>
        </w:rPr>
        <w:t xml:space="preserve">Коммерческие кинотеатры – ООО «Вектор» – Кинотеатр «РолБи» </w:t>
      </w:r>
      <w:r w:rsidR="00D77997" w:rsidRPr="00D77997">
        <w:rPr>
          <w:rFonts w:ascii="Times New Roman" w:hAnsi="Times New Roman"/>
          <w:color w:val="000000"/>
          <w:sz w:val="26"/>
          <w:szCs w:val="26"/>
          <w:lang w:eastAsia="ru-RU"/>
        </w:rPr>
        <w:br/>
      </w:r>
      <w:r w:rsidRPr="00D77997">
        <w:rPr>
          <w:rFonts w:ascii="Times New Roman" w:hAnsi="Times New Roman"/>
          <w:color w:val="000000"/>
          <w:sz w:val="26"/>
          <w:szCs w:val="26"/>
          <w:lang w:eastAsia="ru-RU"/>
        </w:rPr>
        <w:t>(г. Абакан) ID 2960, Киноцентр «Наутилус» (г. Абакан) ID 2622, ООО «Кинопарк «Альянс» (г. Саяногорск) ID 2717– подключены к системе ЕАИС, и своевременно предоставляют отчётные данные в автоматизированном режиме. Исключением является «Кинопарк «Альянс», который направляет отчетность в «ручном» режиме через личный кабинет системы «ЕАИС».</w:t>
      </w:r>
    </w:p>
    <w:p w:rsidR="00A74733" w:rsidRPr="00D77997" w:rsidRDefault="00A74733" w:rsidP="00C55B33">
      <w:pPr>
        <w:spacing w:after="0" w:line="240" w:lineRule="auto"/>
        <w:ind w:firstLine="709"/>
        <w:jc w:val="both"/>
        <w:rPr>
          <w:rFonts w:ascii="Times New Roman" w:hAnsi="Times New Roman"/>
          <w:color w:val="000000"/>
          <w:sz w:val="26"/>
          <w:szCs w:val="26"/>
          <w:lang w:eastAsia="ru-RU"/>
        </w:rPr>
      </w:pPr>
      <w:r w:rsidRPr="00D77997">
        <w:rPr>
          <w:rFonts w:ascii="Times New Roman" w:hAnsi="Times New Roman"/>
          <w:color w:val="000000"/>
          <w:sz w:val="26"/>
          <w:szCs w:val="26"/>
          <w:lang w:eastAsia="ru-RU"/>
        </w:rPr>
        <w:t>Муниципальное автономное учреждение «Черногорский центр культуры и досуга» (г. Черногорск) подключен к системе ЕАИС (ID 2558) и успешно осуществляет передачу данных в автоматизированном режиме.</w:t>
      </w:r>
    </w:p>
    <w:p w:rsidR="00A74733" w:rsidRDefault="00A74733" w:rsidP="00C55B33">
      <w:pPr>
        <w:spacing w:after="0" w:line="240" w:lineRule="auto"/>
        <w:ind w:firstLine="709"/>
        <w:jc w:val="both"/>
        <w:rPr>
          <w:rFonts w:ascii="Times New Roman" w:hAnsi="Times New Roman"/>
          <w:color w:val="000000"/>
          <w:sz w:val="26"/>
          <w:szCs w:val="26"/>
          <w:lang w:eastAsia="ru-RU"/>
        </w:rPr>
      </w:pPr>
      <w:r w:rsidRPr="00D77997">
        <w:rPr>
          <w:rFonts w:ascii="Times New Roman" w:hAnsi="Times New Roman"/>
          <w:color w:val="000000"/>
          <w:sz w:val="26"/>
          <w:szCs w:val="26"/>
          <w:lang w:eastAsia="ru-RU"/>
        </w:rPr>
        <w:t>Муниципальное бюджетное учреждение культуры «Дом культуры «Металлург» (г. Сорск) осуществляет ежегодную статистическую отчетность, но не подключен к системе ЕАИС.</w:t>
      </w:r>
    </w:p>
    <w:p w:rsidR="00F562C0" w:rsidRDefault="00F562C0" w:rsidP="00C55B33">
      <w:pPr>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 xml:space="preserve">В </w:t>
      </w:r>
      <w:r w:rsidRPr="00F562C0">
        <w:rPr>
          <w:rFonts w:ascii="Times New Roman" w:hAnsi="Times New Roman"/>
          <w:color w:val="000000"/>
          <w:sz w:val="26"/>
          <w:szCs w:val="26"/>
          <w:lang w:eastAsia="ru-RU"/>
        </w:rPr>
        <w:t>муниципальных учреждения</w:t>
      </w:r>
      <w:r>
        <w:rPr>
          <w:rFonts w:ascii="Times New Roman" w:hAnsi="Times New Roman"/>
          <w:color w:val="000000"/>
          <w:sz w:val="26"/>
          <w:szCs w:val="26"/>
          <w:lang w:eastAsia="ru-RU"/>
        </w:rPr>
        <w:t xml:space="preserve">х, </w:t>
      </w:r>
      <w:r w:rsidRPr="00F562C0">
        <w:rPr>
          <w:rFonts w:ascii="Times New Roman" w:hAnsi="Times New Roman"/>
          <w:color w:val="000000"/>
          <w:sz w:val="26"/>
          <w:szCs w:val="26"/>
          <w:lang w:eastAsia="ru-RU"/>
        </w:rPr>
        <w:t>осущ</w:t>
      </w:r>
      <w:r>
        <w:rPr>
          <w:rFonts w:ascii="Times New Roman" w:hAnsi="Times New Roman"/>
          <w:color w:val="000000"/>
          <w:sz w:val="26"/>
          <w:szCs w:val="26"/>
          <w:lang w:eastAsia="ru-RU"/>
        </w:rPr>
        <w:t>ествляющих</w:t>
      </w:r>
      <w:r w:rsidRPr="00F562C0">
        <w:rPr>
          <w:rFonts w:ascii="Times New Roman" w:hAnsi="Times New Roman"/>
          <w:color w:val="000000"/>
          <w:sz w:val="26"/>
          <w:szCs w:val="26"/>
          <w:lang w:eastAsia="ru-RU"/>
        </w:rPr>
        <w:t xml:space="preserve"> кинопоказы – </w:t>
      </w:r>
      <w:r>
        <w:rPr>
          <w:rFonts w:ascii="Times New Roman" w:hAnsi="Times New Roman"/>
          <w:color w:val="000000"/>
          <w:sz w:val="26"/>
          <w:szCs w:val="26"/>
          <w:lang w:eastAsia="ru-RU"/>
        </w:rPr>
        <w:t xml:space="preserve">МБУК </w:t>
      </w:r>
      <w:r w:rsidRPr="00F562C0">
        <w:rPr>
          <w:rFonts w:ascii="Times New Roman" w:hAnsi="Times New Roman"/>
          <w:color w:val="000000"/>
          <w:sz w:val="26"/>
          <w:szCs w:val="26"/>
          <w:lang w:eastAsia="ru-RU"/>
        </w:rPr>
        <w:t xml:space="preserve"> «Дом культуры «Металлург» </w:t>
      </w:r>
      <w:r>
        <w:rPr>
          <w:rFonts w:ascii="Times New Roman" w:hAnsi="Times New Roman"/>
          <w:color w:val="000000"/>
          <w:sz w:val="26"/>
          <w:szCs w:val="26"/>
          <w:lang w:eastAsia="ru-RU"/>
        </w:rPr>
        <w:t xml:space="preserve">(г. Сорск) и МАУ </w:t>
      </w:r>
      <w:r w:rsidRPr="00F562C0">
        <w:rPr>
          <w:rFonts w:ascii="Times New Roman" w:hAnsi="Times New Roman"/>
          <w:color w:val="000000"/>
          <w:sz w:val="26"/>
          <w:szCs w:val="26"/>
          <w:lang w:eastAsia="ru-RU"/>
        </w:rPr>
        <w:t>«Черногорский центр кул</w:t>
      </w:r>
      <w:r>
        <w:rPr>
          <w:rFonts w:ascii="Times New Roman" w:hAnsi="Times New Roman"/>
          <w:color w:val="000000"/>
          <w:sz w:val="26"/>
          <w:szCs w:val="26"/>
          <w:lang w:eastAsia="ru-RU"/>
        </w:rPr>
        <w:t xml:space="preserve">ьтуры и </w:t>
      </w:r>
      <w:r>
        <w:rPr>
          <w:rFonts w:ascii="Times New Roman" w:hAnsi="Times New Roman"/>
          <w:color w:val="000000"/>
          <w:sz w:val="26"/>
          <w:szCs w:val="26"/>
          <w:lang w:eastAsia="ru-RU"/>
        </w:rPr>
        <w:lastRenderedPageBreak/>
        <w:t xml:space="preserve">досуга» (г. Черногорск) в 2015 году проведено </w:t>
      </w:r>
      <w:r w:rsidR="007D5753">
        <w:rPr>
          <w:rFonts w:ascii="Times New Roman" w:hAnsi="Times New Roman"/>
          <w:color w:val="000000"/>
          <w:sz w:val="26"/>
          <w:szCs w:val="26"/>
          <w:lang w:eastAsia="ru-RU"/>
        </w:rPr>
        <w:t xml:space="preserve"> </w:t>
      </w:r>
      <w:r w:rsidR="00D60FE2">
        <w:rPr>
          <w:rFonts w:ascii="Times New Roman" w:hAnsi="Times New Roman"/>
          <w:color w:val="000000"/>
          <w:sz w:val="26"/>
          <w:szCs w:val="26"/>
          <w:lang w:eastAsia="ru-RU"/>
        </w:rPr>
        <w:t xml:space="preserve">3 288 киносеансов (в т.ч. российских фильмов – 1005, зарубежных – 2223), которые посетили 50 684 человека (в т.ч. детей – 15 024). </w:t>
      </w:r>
      <w:r w:rsidR="00511A96">
        <w:rPr>
          <w:rFonts w:ascii="Times New Roman" w:hAnsi="Times New Roman"/>
          <w:color w:val="000000"/>
          <w:sz w:val="26"/>
          <w:szCs w:val="26"/>
          <w:lang w:eastAsia="ru-RU"/>
        </w:rPr>
        <w:t xml:space="preserve">В сравнении с 2014 годом наблюдается сокращение количества посещений муниципальных кинозалов на 10 978 (в 2014 г. – 61 662 посещения). </w:t>
      </w:r>
      <w:r w:rsidR="00905E5C">
        <w:rPr>
          <w:rFonts w:ascii="Times New Roman" w:hAnsi="Times New Roman"/>
          <w:color w:val="000000"/>
          <w:sz w:val="26"/>
          <w:szCs w:val="26"/>
          <w:lang w:eastAsia="ru-RU"/>
        </w:rPr>
        <w:t>Валовый сбор составил 7 897,93 тыс. рублей</w:t>
      </w:r>
      <w:r w:rsidR="00511A96">
        <w:rPr>
          <w:rFonts w:ascii="Times New Roman" w:hAnsi="Times New Roman"/>
          <w:color w:val="000000"/>
          <w:sz w:val="26"/>
          <w:szCs w:val="26"/>
          <w:lang w:eastAsia="ru-RU"/>
        </w:rPr>
        <w:t xml:space="preserve"> (в 2014 г. – 9 515,45 тыс. рублей)</w:t>
      </w:r>
      <w:r w:rsidR="00905E5C">
        <w:rPr>
          <w:rFonts w:ascii="Times New Roman" w:hAnsi="Times New Roman"/>
          <w:color w:val="000000"/>
          <w:sz w:val="26"/>
          <w:szCs w:val="26"/>
          <w:lang w:eastAsia="ru-RU"/>
        </w:rPr>
        <w:t>.</w:t>
      </w:r>
    </w:p>
    <w:p w:rsidR="006E3160" w:rsidRPr="006E3160" w:rsidRDefault="006E3160" w:rsidP="006E3160">
      <w:pPr>
        <w:spacing w:after="0" w:line="240" w:lineRule="auto"/>
        <w:ind w:firstLine="709"/>
        <w:jc w:val="both"/>
        <w:rPr>
          <w:rFonts w:ascii="Times New Roman" w:hAnsi="Times New Roman"/>
          <w:color w:val="000000"/>
          <w:sz w:val="26"/>
          <w:szCs w:val="26"/>
          <w:lang w:eastAsia="ru-RU"/>
        </w:rPr>
      </w:pPr>
      <w:r w:rsidRPr="006E3160">
        <w:rPr>
          <w:rFonts w:ascii="Times New Roman" w:hAnsi="Times New Roman"/>
          <w:color w:val="000000"/>
          <w:sz w:val="26"/>
          <w:szCs w:val="26"/>
          <w:lang w:eastAsia="ru-RU"/>
        </w:rPr>
        <w:t>В текущем году в рамках Дня хакасского кино состоялись сразу две кинопремьеры: представлен игровой короткометражный фильм «Хылыгы чох» («Без цели»), созданный благодаря гранту Правительства Республики Хакасия, а также документальный фильм «От Енисея до Фуюя» о хакасских переселенцах в Китае. Документальный фильм «От Енисея до Фуюя» позволил зрителям вместе с создателями совершить научную российско-китайскую экспедицию в город Харбин под руководством профессора Виктора Бутанаева, познакомиться с потомками переселенцев из Хакасии, которые в далёкие времена были вынуждены покинуть родные края, но сумели сохранить свой язык и традиции.</w:t>
      </w:r>
    </w:p>
    <w:p w:rsidR="006E3160" w:rsidRDefault="006E3160" w:rsidP="00C55B33">
      <w:pPr>
        <w:spacing w:after="0" w:line="240" w:lineRule="auto"/>
        <w:ind w:firstLine="709"/>
        <w:jc w:val="both"/>
        <w:rPr>
          <w:rFonts w:ascii="Times New Roman" w:hAnsi="Times New Roman"/>
          <w:color w:val="000000"/>
          <w:sz w:val="26"/>
          <w:szCs w:val="26"/>
          <w:lang w:eastAsia="ru-RU"/>
        </w:rPr>
      </w:pPr>
      <w:r w:rsidRPr="006E3160">
        <w:rPr>
          <w:rFonts w:ascii="Times New Roman" w:hAnsi="Times New Roman"/>
          <w:color w:val="000000"/>
          <w:sz w:val="26"/>
          <w:szCs w:val="26"/>
          <w:lang w:eastAsia="ru-RU"/>
        </w:rPr>
        <w:t>В 2015 году, объявленном в республике Годом Семена Прокопьевича Кадышева, киностудией «Хакасфильм» был представлен документальный фильм «Чоох Чыл» («Там, где говорят») о его жизни.</w:t>
      </w:r>
    </w:p>
    <w:p w:rsidR="006E3160" w:rsidRPr="00812BDB" w:rsidRDefault="006E3160" w:rsidP="006E3160">
      <w:pPr>
        <w:spacing w:after="0" w:line="240" w:lineRule="auto"/>
        <w:ind w:firstLine="709"/>
        <w:jc w:val="both"/>
        <w:rPr>
          <w:rFonts w:ascii="Times New Roman" w:hAnsi="Times New Roman"/>
          <w:color w:val="000000"/>
          <w:sz w:val="26"/>
          <w:szCs w:val="26"/>
          <w:lang w:eastAsia="ru-RU"/>
        </w:rPr>
      </w:pPr>
      <w:r w:rsidRPr="00812BDB">
        <w:rPr>
          <w:rFonts w:ascii="Times New Roman" w:hAnsi="Times New Roman"/>
          <w:color w:val="000000"/>
          <w:sz w:val="26"/>
          <w:szCs w:val="26"/>
          <w:lang w:eastAsia="ru-RU"/>
        </w:rPr>
        <w:t>В учреждениях культуры Республики Хакасия основными направлениями кинообслуживания населения является кинопоказ как вид культурно-досуговой деятельности.</w:t>
      </w:r>
    </w:p>
    <w:p w:rsidR="003C2BE1" w:rsidRPr="003C2BE1" w:rsidRDefault="003C2BE1" w:rsidP="003C2BE1">
      <w:pPr>
        <w:spacing w:after="0" w:line="240" w:lineRule="auto"/>
        <w:ind w:firstLine="709"/>
        <w:jc w:val="both"/>
        <w:rPr>
          <w:rFonts w:ascii="Times New Roman" w:hAnsi="Times New Roman"/>
          <w:color w:val="000000"/>
          <w:sz w:val="26"/>
          <w:szCs w:val="26"/>
          <w:lang w:eastAsia="ru-RU"/>
        </w:rPr>
      </w:pPr>
      <w:r w:rsidRPr="003C2BE1">
        <w:rPr>
          <w:rFonts w:ascii="Times New Roman" w:hAnsi="Times New Roman"/>
          <w:color w:val="000000"/>
          <w:sz w:val="26"/>
          <w:szCs w:val="26"/>
          <w:lang w:eastAsia="ru-RU"/>
        </w:rPr>
        <w:t xml:space="preserve">Указом Президента Российской Федерации от 07.10.2015 № 503 </w:t>
      </w:r>
      <w:r>
        <w:rPr>
          <w:rFonts w:ascii="Times New Roman" w:hAnsi="Times New Roman"/>
          <w:color w:val="000000"/>
          <w:sz w:val="26"/>
          <w:szCs w:val="26"/>
          <w:lang w:eastAsia="ru-RU"/>
        </w:rPr>
        <w:br/>
        <w:t>2016</w:t>
      </w:r>
      <w:r w:rsidRPr="003C2BE1">
        <w:rPr>
          <w:rFonts w:ascii="Times New Roman" w:hAnsi="Times New Roman"/>
          <w:color w:val="000000"/>
          <w:sz w:val="26"/>
          <w:szCs w:val="26"/>
          <w:lang w:eastAsia="ru-RU"/>
        </w:rPr>
        <w:t xml:space="preserve"> год объявлен Годом российского кино.</w:t>
      </w:r>
    </w:p>
    <w:p w:rsidR="003C2BE1" w:rsidRPr="003C2BE1" w:rsidRDefault="003C2BE1" w:rsidP="003C2BE1">
      <w:pPr>
        <w:spacing w:after="0" w:line="240" w:lineRule="auto"/>
        <w:ind w:firstLine="709"/>
        <w:jc w:val="both"/>
        <w:rPr>
          <w:rFonts w:ascii="Times New Roman" w:hAnsi="Times New Roman"/>
          <w:color w:val="000000"/>
          <w:sz w:val="26"/>
          <w:szCs w:val="26"/>
          <w:lang w:eastAsia="ru-RU"/>
        </w:rPr>
      </w:pPr>
      <w:r w:rsidRPr="003C2BE1">
        <w:rPr>
          <w:rFonts w:ascii="Times New Roman" w:hAnsi="Times New Roman"/>
          <w:color w:val="000000"/>
          <w:sz w:val="26"/>
          <w:szCs w:val="26"/>
          <w:lang w:eastAsia="ru-RU"/>
        </w:rPr>
        <w:t>В Республике Хакасия составлен план проведения Года российского кино, куда вошли видеоэкскурсии по золотому фонду отечественного кинематографа, выставочные проекты, цикл мероприятий «Классика литературы в кинематографе», а также Фестиваль итальянского кино (в сотрудничестве с Итальянским институтом культуры при Посольстве Италии в Москве). В течение года запланировано проведение республиканского конкурса на создание документального фильма о культуре и истории Хакасии.</w:t>
      </w:r>
    </w:p>
    <w:p w:rsidR="00D60FE2" w:rsidRDefault="003C2BE1" w:rsidP="003C2BE1">
      <w:pPr>
        <w:spacing w:after="0" w:line="240" w:lineRule="auto"/>
        <w:ind w:firstLine="709"/>
        <w:jc w:val="both"/>
        <w:rPr>
          <w:rFonts w:ascii="Times New Roman" w:hAnsi="Times New Roman"/>
          <w:color w:val="000000"/>
          <w:sz w:val="26"/>
          <w:szCs w:val="26"/>
          <w:lang w:eastAsia="ru-RU"/>
        </w:rPr>
      </w:pPr>
      <w:r w:rsidRPr="003C2BE1">
        <w:rPr>
          <w:rFonts w:ascii="Times New Roman" w:hAnsi="Times New Roman"/>
          <w:color w:val="000000"/>
          <w:sz w:val="26"/>
          <w:szCs w:val="26"/>
          <w:lang w:eastAsia="ru-RU"/>
        </w:rPr>
        <w:t xml:space="preserve">Открытие Года состоится 3 марта – в День хакасского кино. Кроме того, </w:t>
      </w:r>
      <w:r>
        <w:rPr>
          <w:rFonts w:ascii="Times New Roman" w:hAnsi="Times New Roman"/>
          <w:color w:val="000000"/>
          <w:sz w:val="26"/>
          <w:szCs w:val="26"/>
          <w:lang w:eastAsia="ru-RU"/>
        </w:rPr>
        <w:t xml:space="preserve">в течение года планируется </w:t>
      </w:r>
      <w:r w:rsidRPr="003C2BE1">
        <w:rPr>
          <w:rFonts w:ascii="Times New Roman" w:hAnsi="Times New Roman"/>
          <w:color w:val="000000"/>
          <w:sz w:val="26"/>
          <w:szCs w:val="26"/>
          <w:lang w:eastAsia="ru-RU"/>
        </w:rPr>
        <w:t>проведение «Губернаторских показов» документальных фильмов, созданных киностудией «Хакасфильм».</w:t>
      </w:r>
    </w:p>
    <w:p w:rsidR="003C2BE1" w:rsidRDefault="003C2BE1" w:rsidP="00C55B33">
      <w:pPr>
        <w:spacing w:after="0" w:line="240" w:lineRule="auto"/>
        <w:ind w:firstLine="709"/>
        <w:jc w:val="both"/>
        <w:rPr>
          <w:rFonts w:ascii="Times New Roman" w:hAnsi="Times New Roman"/>
          <w:color w:val="000000"/>
          <w:sz w:val="26"/>
          <w:szCs w:val="26"/>
          <w:lang w:eastAsia="ru-RU"/>
        </w:rPr>
      </w:pPr>
    </w:p>
    <w:p w:rsidR="00A74733" w:rsidRPr="002F5726" w:rsidRDefault="000F60D2" w:rsidP="002F5726">
      <w:pPr>
        <w:spacing w:after="0" w:line="240" w:lineRule="auto"/>
        <w:ind w:firstLine="709"/>
        <w:jc w:val="center"/>
        <w:rPr>
          <w:rFonts w:ascii="Times New Roman" w:hAnsi="Times New Roman"/>
          <w:b/>
          <w:bCs/>
          <w:iCs/>
          <w:color w:val="000000"/>
          <w:sz w:val="26"/>
          <w:szCs w:val="26"/>
          <w:lang w:eastAsia="ru-RU"/>
        </w:rPr>
      </w:pPr>
      <w:r w:rsidRPr="002F5726">
        <w:rPr>
          <w:rFonts w:ascii="Times New Roman" w:hAnsi="Times New Roman"/>
          <w:b/>
          <w:bCs/>
          <w:iCs/>
          <w:color w:val="000000"/>
          <w:sz w:val="26"/>
          <w:szCs w:val="26"/>
          <w:lang w:eastAsia="ru-RU"/>
        </w:rPr>
        <w:t>Д</w:t>
      </w:r>
      <w:r w:rsidR="00A74733" w:rsidRPr="002F5726">
        <w:rPr>
          <w:rFonts w:ascii="Times New Roman" w:hAnsi="Times New Roman"/>
          <w:b/>
          <w:bCs/>
          <w:iCs/>
          <w:color w:val="000000"/>
          <w:sz w:val="26"/>
          <w:szCs w:val="26"/>
          <w:lang w:eastAsia="ru-RU"/>
        </w:rPr>
        <w:t>еятельност</w:t>
      </w:r>
      <w:r w:rsidR="002F5726" w:rsidRPr="002F5726">
        <w:rPr>
          <w:rFonts w:ascii="Times New Roman" w:hAnsi="Times New Roman"/>
          <w:b/>
          <w:bCs/>
          <w:iCs/>
          <w:color w:val="000000"/>
          <w:sz w:val="26"/>
          <w:szCs w:val="26"/>
          <w:lang w:eastAsia="ru-RU"/>
        </w:rPr>
        <w:t>ь</w:t>
      </w:r>
      <w:r w:rsidR="00A74733" w:rsidRPr="002F5726">
        <w:rPr>
          <w:rFonts w:ascii="Times New Roman" w:hAnsi="Times New Roman"/>
          <w:b/>
          <w:bCs/>
          <w:iCs/>
          <w:color w:val="000000"/>
          <w:sz w:val="26"/>
          <w:szCs w:val="26"/>
          <w:lang w:eastAsia="ru-RU"/>
        </w:rPr>
        <w:t xml:space="preserve"> АУ РХ «Дом литераторов </w:t>
      </w:r>
      <w:r w:rsidR="00E34CF2" w:rsidRPr="002F5726">
        <w:rPr>
          <w:rFonts w:ascii="Times New Roman" w:hAnsi="Times New Roman"/>
          <w:b/>
          <w:bCs/>
          <w:iCs/>
          <w:color w:val="000000"/>
          <w:sz w:val="26"/>
          <w:szCs w:val="26"/>
          <w:lang w:eastAsia="ru-RU"/>
        </w:rPr>
        <w:t>Х</w:t>
      </w:r>
      <w:r w:rsidR="00A74733" w:rsidRPr="002F5726">
        <w:rPr>
          <w:rFonts w:ascii="Times New Roman" w:hAnsi="Times New Roman"/>
          <w:b/>
          <w:bCs/>
          <w:iCs/>
          <w:color w:val="000000"/>
          <w:sz w:val="26"/>
          <w:szCs w:val="26"/>
          <w:lang w:eastAsia="ru-RU"/>
        </w:rPr>
        <w:t>акасии»</w:t>
      </w:r>
    </w:p>
    <w:p w:rsidR="00A74733" w:rsidRPr="00E07815" w:rsidRDefault="00A74733" w:rsidP="002F5726">
      <w:pPr>
        <w:spacing w:after="0" w:line="240" w:lineRule="auto"/>
        <w:ind w:firstLine="709"/>
        <w:jc w:val="both"/>
        <w:rPr>
          <w:rFonts w:ascii="Times New Roman" w:hAnsi="Times New Roman"/>
          <w:color w:val="000000"/>
          <w:sz w:val="26"/>
          <w:szCs w:val="26"/>
          <w:highlight w:val="yellow"/>
          <w:lang w:eastAsia="ru-RU"/>
        </w:rPr>
      </w:pPr>
    </w:p>
    <w:p w:rsidR="002F5726" w:rsidRPr="002F5726" w:rsidRDefault="002F5726" w:rsidP="002F5726">
      <w:pPr>
        <w:spacing w:after="0" w:line="240" w:lineRule="auto"/>
        <w:ind w:firstLine="709"/>
        <w:jc w:val="both"/>
        <w:rPr>
          <w:rFonts w:ascii="Times New Roman" w:eastAsia="Calibri" w:hAnsi="Times New Roman"/>
          <w:color w:val="000000"/>
          <w:sz w:val="26"/>
          <w:szCs w:val="26"/>
          <w:lang w:eastAsia="ru-RU"/>
        </w:rPr>
      </w:pPr>
      <w:r w:rsidRPr="002F5726">
        <w:rPr>
          <w:rFonts w:ascii="Times New Roman" w:eastAsia="Calibri" w:hAnsi="Times New Roman"/>
          <w:bCs/>
          <w:color w:val="000000"/>
          <w:sz w:val="26"/>
          <w:szCs w:val="26"/>
          <w:lang w:eastAsia="ru-RU"/>
        </w:rPr>
        <w:t>Деятельность Дома литераторов Хакасии в 201</w:t>
      </w:r>
      <w:r w:rsidR="00D345E4">
        <w:rPr>
          <w:rFonts w:ascii="Times New Roman" w:eastAsia="Calibri" w:hAnsi="Times New Roman"/>
          <w:bCs/>
          <w:color w:val="000000"/>
          <w:sz w:val="26"/>
          <w:szCs w:val="26"/>
          <w:lang w:eastAsia="ru-RU"/>
        </w:rPr>
        <w:t>5</w:t>
      </w:r>
      <w:r w:rsidRPr="002F5726">
        <w:rPr>
          <w:rFonts w:ascii="Times New Roman" w:eastAsia="Calibri" w:hAnsi="Times New Roman"/>
          <w:bCs/>
          <w:color w:val="000000"/>
          <w:sz w:val="26"/>
          <w:szCs w:val="26"/>
          <w:lang w:eastAsia="ru-RU"/>
        </w:rPr>
        <w:t xml:space="preserve"> году </w:t>
      </w:r>
      <w:r w:rsidRPr="002F5726">
        <w:rPr>
          <w:rFonts w:ascii="Times New Roman" w:eastAsia="Calibri" w:hAnsi="Times New Roman"/>
          <w:color w:val="000000"/>
          <w:sz w:val="26"/>
          <w:szCs w:val="26"/>
          <w:lang w:eastAsia="ru-RU"/>
        </w:rPr>
        <w:t>была направлена на издание и пропаганду художественной и публицистической литературы местных авторов, включая всестороннюю поддержку писателей, поэтов и молодых авторов, проживающих и работающих в Республике Хакасия.</w:t>
      </w:r>
    </w:p>
    <w:p w:rsidR="002F5726" w:rsidRPr="002F5726" w:rsidRDefault="002F5726" w:rsidP="002F5726">
      <w:pPr>
        <w:spacing w:after="0" w:line="240" w:lineRule="auto"/>
        <w:ind w:firstLine="709"/>
        <w:jc w:val="both"/>
        <w:rPr>
          <w:rFonts w:ascii="Times New Roman" w:eastAsia="Calibri" w:hAnsi="Times New Roman"/>
          <w:color w:val="000000"/>
          <w:sz w:val="26"/>
          <w:szCs w:val="26"/>
          <w:lang w:eastAsia="ru-RU"/>
        </w:rPr>
      </w:pPr>
      <w:r>
        <w:rPr>
          <w:rFonts w:ascii="Times New Roman" w:eastAsia="Calibri" w:hAnsi="Times New Roman"/>
          <w:color w:val="000000"/>
          <w:sz w:val="26"/>
          <w:szCs w:val="26"/>
          <w:lang w:eastAsia="ru-RU"/>
        </w:rPr>
        <w:t xml:space="preserve">В течение 2015 </w:t>
      </w:r>
      <w:r w:rsidRPr="002F5726">
        <w:rPr>
          <w:rFonts w:ascii="Times New Roman" w:eastAsia="Calibri" w:hAnsi="Times New Roman"/>
          <w:color w:val="000000"/>
          <w:sz w:val="26"/>
          <w:szCs w:val="26"/>
          <w:lang w:eastAsia="ru-RU"/>
        </w:rPr>
        <w:t>год</w:t>
      </w:r>
      <w:r>
        <w:rPr>
          <w:rFonts w:ascii="Times New Roman" w:eastAsia="Calibri" w:hAnsi="Times New Roman"/>
          <w:color w:val="000000"/>
          <w:sz w:val="26"/>
          <w:szCs w:val="26"/>
          <w:lang w:eastAsia="ru-RU"/>
        </w:rPr>
        <w:t>а</w:t>
      </w:r>
      <w:r w:rsidRPr="002F5726">
        <w:rPr>
          <w:rFonts w:ascii="Times New Roman" w:eastAsia="Calibri" w:hAnsi="Times New Roman"/>
          <w:color w:val="000000"/>
          <w:sz w:val="26"/>
          <w:szCs w:val="26"/>
          <w:lang w:eastAsia="ru-RU"/>
        </w:rPr>
        <w:t xml:space="preserve"> проведено два литературных конкурса: </w:t>
      </w:r>
    </w:p>
    <w:p w:rsidR="002F5726" w:rsidRPr="002F5726" w:rsidRDefault="002F5726" w:rsidP="002F5726">
      <w:pPr>
        <w:spacing w:after="0" w:line="240" w:lineRule="auto"/>
        <w:ind w:firstLine="709"/>
        <w:jc w:val="both"/>
        <w:outlineLvl w:val="2"/>
        <w:rPr>
          <w:rFonts w:ascii="Times New Roman" w:hAnsi="Times New Roman"/>
          <w:bCs/>
          <w:iCs/>
          <w:sz w:val="26"/>
          <w:szCs w:val="26"/>
          <w:lang w:eastAsia="ru-RU"/>
        </w:rPr>
      </w:pPr>
      <w:r w:rsidRPr="002F5726">
        <w:rPr>
          <w:rFonts w:ascii="Times New Roman" w:hAnsi="Times New Roman"/>
          <w:bCs/>
          <w:iCs/>
          <w:sz w:val="26"/>
          <w:szCs w:val="26"/>
          <w:lang w:eastAsia="ru-RU"/>
        </w:rPr>
        <w:t>Республиканский конкурс молодых литераторов «Радуга талантов»</w:t>
      </w:r>
      <w:r>
        <w:rPr>
          <w:rFonts w:ascii="Times New Roman" w:hAnsi="Times New Roman"/>
          <w:bCs/>
          <w:iCs/>
          <w:sz w:val="26"/>
          <w:szCs w:val="26"/>
          <w:lang w:eastAsia="ru-RU"/>
        </w:rPr>
        <w:t>;</w:t>
      </w:r>
    </w:p>
    <w:p w:rsidR="002F5726" w:rsidRPr="002F5726" w:rsidRDefault="002F5726" w:rsidP="002F5726">
      <w:pPr>
        <w:spacing w:after="0" w:line="240" w:lineRule="auto"/>
        <w:ind w:firstLine="709"/>
        <w:jc w:val="both"/>
        <w:outlineLvl w:val="2"/>
        <w:rPr>
          <w:rFonts w:ascii="Times New Roman" w:hAnsi="Times New Roman"/>
          <w:bCs/>
          <w:iCs/>
          <w:caps/>
          <w:sz w:val="26"/>
          <w:szCs w:val="26"/>
          <w:lang w:eastAsia="ru-RU"/>
        </w:rPr>
      </w:pPr>
      <w:r w:rsidRPr="002F5726">
        <w:rPr>
          <w:rFonts w:ascii="Times New Roman" w:hAnsi="Times New Roman"/>
          <w:bCs/>
          <w:iCs/>
          <w:sz w:val="26"/>
          <w:szCs w:val="26"/>
          <w:lang w:eastAsia="ru-RU"/>
        </w:rPr>
        <w:t>Республиканский литературный конкурс «Мудрость предков – детям».</w:t>
      </w:r>
    </w:p>
    <w:p w:rsidR="002F5726" w:rsidRPr="002F5726" w:rsidRDefault="002F5726" w:rsidP="002F5726">
      <w:pPr>
        <w:tabs>
          <w:tab w:val="left" w:pos="6345"/>
        </w:tabs>
        <w:spacing w:after="0" w:line="240" w:lineRule="auto"/>
        <w:ind w:firstLine="709"/>
        <w:jc w:val="both"/>
        <w:rPr>
          <w:rFonts w:ascii="Times New Roman" w:eastAsia="Calibri" w:hAnsi="Times New Roman"/>
          <w:sz w:val="26"/>
          <w:szCs w:val="26"/>
        </w:rPr>
      </w:pPr>
      <w:r w:rsidRPr="002F5726">
        <w:rPr>
          <w:rFonts w:ascii="Times New Roman" w:eastAsia="Calibri" w:hAnsi="Times New Roman"/>
          <w:sz w:val="26"/>
          <w:szCs w:val="26"/>
        </w:rPr>
        <w:t xml:space="preserve">Цель конкурса «Радуга талантов» – найти и представить культурному сообществу, издателям, широкому кругу читателей наиболее яркие, увлекательные, этические и </w:t>
      </w:r>
      <w:proofErr w:type="gramStart"/>
      <w:r w:rsidRPr="002F5726">
        <w:rPr>
          <w:rFonts w:ascii="Times New Roman" w:eastAsia="Calibri" w:hAnsi="Times New Roman"/>
          <w:sz w:val="26"/>
          <w:szCs w:val="26"/>
        </w:rPr>
        <w:t>эстетические значимые художественные произведения</w:t>
      </w:r>
      <w:proofErr w:type="gramEnd"/>
      <w:r w:rsidRPr="002F5726">
        <w:rPr>
          <w:rFonts w:ascii="Times New Roman" w:eastAsia="Calibri" w:hAnsi="Times New Roman"/>
          <w:sz w:val="26"/>
          <w:szCs w:val="26"/>
        </w:rPr>
        <w:t xml:space="preserve">, созданные молодыми авторами. Участие в конкурсе создает благоприятные условия для раскрытия и развития таланта, для успешной дальнейшей творческой деятельности </w:t>
      </w:r>
      <w:r w:rsidRPr="002F5726">
        <w:rPr>
          <w:rFonts w:ascii="Times New Roman" w:eastAsia="Calibri" w:hAnsi="Times New Roman"/>
          <w:sz w:val="26"/>
          <w:szCs w:val="26"/>
        </w:rPr>
        <w:lastRenderedPageBreak/>
        <w:t>молодых авторов. Лучшие произведения победителей конкурса (стихи, рассказы, небольши</w:t>
      </w:r>
      <w:r w:rsidR="00D345E4">
        <w:rPr>
          <w:rFonts w:ascii="Times New Roman" w:eastAsia="Calibri" w:hAnsi="Times New Roman"/>
          <w:sz w:val="26"/>
          <w:szCs w:val="26"/>
        </w:rPr>
        <w:t xml:space="preserve">е повести) публикуются </w:t>
      </w:r>
      <w:r w:rsidRPr="002F5726">
        <w:rPr>
          <w:rFonts w:ascii="Times New Roman" w:eastAsia="Calibri" w:hAnsi="Times New Roman"/>
          <w:sz w:val="26"/>
          <w:szCs w:val="26"/>
        </w:rPr>
        <w:t xml:space="preserve">в сборнике «Современная поэзия». В </w:t>
      </w:r>
      <w:r w:rsidR="00D345E4">
        <w:rPr>
          <w:rFonts w:ascii="Times New Roman" w:eastAsia="Calibri" w:hAnsi="Times New Roman"/>
          <w:sz w:val="26"/>
          <w:szCs w:val="26"/>
        </w:rPr>
        <w:t xml:space="preserve">2015 году в </w:t>
      </w:r>
      <w:r w:rsidRPr="002F5726">
        <w:rPr>
          <w:rFonts w:ascii="Times New Roman" w:eastAsia="Calibri" w:hAnsi="Times New Roman"/>
          <w:sz w:val="26"/>
          <w:szCs w:val="26"/>
        </w:rPr>
        <w:t xml:space="preserve">сборник вошли </w:t>
      </w:r>
      <w:r w:rsidR="00D345E4">
        <w:rPr>
          <w:rFonts w:ascii="Times New Roman" w:eastAsia="Calibri" w:hAnsi="Times New Roman"/>
          <w:sz w:val="26"/>
          <w:szCs w:val="26"/>
        </w:rPr>
        <w:t xml:space="preserve">произведения </w:t>
      </w:r>
      <w:r w:rsidRPr="002F5726">
        <w:rPr>
          <w:rFonts w:ascii="Times New Roman" w:eastAsia="Calibri" w:hAnsi="Times New Roman"/>
          <w:sz w:val="26"/>
          <w:szCs w:val="26"/>
        </w:rPr>
        <w:t>Тамеркант</w:t>
      </w:r>
      <w:r w:rsidR="00D345E4">
        <w:rPr>
          <w:rFonts w:ascii="Times New Roman" w:eastAsia="Calibri" w:hAnsi="Times New Roman"/>
          <w:sz w:val="26"/>
          <w:szCs w:val="26"/>
        </w:rPr>
        <w:t>а</w:t>
      </w:r>
      <w:r w:rsidRPr="002F5726">
        <w:rPr>
          <w:rFonts w:ascii="Times New Roman" w:eastAsia="Calibri" w:hAnsi="Times New Roman"/>
          <w:sz w:val="26"/>
          <w:szCs w:val="26"/>
        </w:rPr>
        <w:t xml:space="preserve"> Максим</w:t>
      </w:r>
      <w:r w:rsidR="00D345E4">
        <w:rPr>
          <w:rFonts w:ascii="Times New Roman" w:eastAsia="Calibri" w:hAnsi="Times New Roman"/>
          <w:sz w:val="26"/>
          <w:szCs w:val="26"/>
        </w:rPr>
        <w:t>а</w:t>
      </w:r>
      <w:r w:rsidRPr="002F5726">
        <w:rPr>
          <w:rFonts w:ascii="Times New Roman" w:eastAsia="Calibri" w:hAnsi="Times New Roman"/>
          <w:sz w:val="26"/>
          <w:szCs w:val="26"/>
        </w:rPr>
        <w:t>, Седельников</w:t>
      </w:r>
      <w:r w:rsidR="00D345E4">
        <w:rPr>
          <w:rFonts w:ascii="Times New Roman" w:eastAsia="Calibri" w:hAnsi="Times New Roman"/>
          <w:sz w:val="26"/>
          <w:szCs w:val="26"/>
        </w:rPr>
        <w:t>ой</w:t>
      </w:r>
      <w:r w:rsidRPr="002F5726">
        <w:rPr>
          <w:rFonts w:ascii="Times New Roman" w:eastAsia="Calibri" w:hAnsi="Times New Roman"/>
          <w:sz w:val="26"/>
          <w:szCs w:val="26"/>
        </w:rPr>
        <w:t xml:space="preserve"> Надежд</w:t>
      </w:r>
      <w:r w:rsidR="00D345E4">
        <w:rPr>
          <w:rFonts w:ascii="Times New Roman" w:eastAsia="Calibri" w:hAnsi="Times New Roman"/>
          <w:sz w:val="26"/>
          <w:szCs w:val="26"/>
        </w:rPr>
        <w:t>ы</w:t>
      </w:r>
      <w:r w:rsidRPr="002F5726">
        <w:rPr>
          <w:rFonts w:ascii="Times New Roman" w:eastAsia="Calibri" w:hAnsi="Times New Roman"/>
          <w:sz w:val="26"/>
          <w:szCs w:val="26"/>
        </w:rPr>
        <w:t>, Гольцман</w:t>
      </w:r>
      <w:r w:rsidR="00D345E4">
        <w:rPr>
          <w:rFonts w:ascii="Times New Roman" w:eastAsia="Calibri" w:hAnsi="Times New Roman"/>
          <w:sz w:val="26"/>
          <w:szCs w:val="26"/>
        </w:rPr>
        <w:t>а</w:t>
      </w:r>
      <w:r w:rsidRPr="002F5726">
        <w:rPr>
          <w:rFonts w:ascii="Times New Roman" w:eastAsia="Calibri" w:hAnsi="Times New Roman"/>
          <w:sz w:val="26"/>
          <w:szCs w:val="26"/>
        </w:rPr>
        <w:t xml:space="preserve"> Артур</w:t>
      </w:r>
      <w:r w:rsidR="00D345E4">
        <w:rPr>
          <w:rFonts w:ascii="Times New Roman" w:eastAsia="Calibri" w:hAnsi="Times New Roman"/>
          <w:sz w:val="26"/>
          <w:szCs w:val="26"/>
        </w:rPr>
        <w:t>а</w:t>
      </w:r>
      <w:r w:rsidRPr="002F5726">
        <w:rPr>
          <w:rFonts w:ascii="Times New Roman" w:eastAsia="Calibri" w:hAnsi="Times New Roman"/>
          <w:sz w:val="26"/>
          <w:szCs w:val="26"/>
        </w:rPr>
        <w:t>, Кабанюков</w:t>
      </w:r>
      <w:r w:rsidR="00D345E4">
        <w:rPr>
          <w:rFonts w:ascii="Times New Roman" w:eastAsia="Calibri" w:hAnsi="Times New Roman"/>
          <w:sz w:val="26"/>
          <w:szCs w:val="26"/>
        </w:rPr>
        <w:t>а</w:t>
      </w:r>
      <w:r w:rsidRPr="002F5726">
        <w:rPr>
          <w:rFonts w:ascii="Times New Roman" w:eastAsia="Calibri" w:hAnsi="Times New Roman"/>
          <w:sz w:val="26"/>
          <w:szCs w:val="26"/>
        </w:rPr>
        <w:t xml:space="preserve"> Дмитри</w:t>
      </w:r>
      <w:r w:rsidR="00D345E4">
        <w:rPr>
          <w:rFonts w:ascii="Times New Roman" w:eastAsia="Calibri" w:hAnsi="Times New Roman"/>
          <w:sz w:val="26"/>
          <w:szCs w:val="26"/>
        </w:rPr>
        <w:t>я</w:t>
      </w:r>
      <w:r w:rsidRPr="002F5726">
        <w:rPr>
          <w:rFonts w:ascii="Times New Roman" w:eastAsia="Calibri" w:hAnsi="Times New Roman"/>
          <w:sz w:val="26"/>
          <w:szCs w:val="26"/>
        </w:rPr>
        <w:t>, Сагатаев</w:t>
      </w:r>
      <w:r w:rsidR="00D345E4">
        <w:rPr>
          <w:rFonts w:ascii="Times New Roman" w:eastAsia="Calibri" w:hAnsi="Times New Roman"/>
          <w:sz w:val="26"/>
          <w:szCs w:val="26"/>
        </w:rPr>
        <w:t>а</w:t>
      </w:r>
      <w:r w:rsidRPr="002F5726">
        <w:rPr>
          <w:rFonts w:ascii="Times New Roman" w:eastAsia="Calibri" w:hAnsi="Times New Roman"/>
          <w:sz w:val="26"/>
          <w:szCs w:val="26"/>
        </w:rPr>
        <w:t xml:space="preserve"> Алексе</w:t>
      </w:r>
      <w:r w:rsidR="00D345E4">
        <w:rPr>
          <w:rFonts w:ascii="Times New Roman" w:eastAsia="Calibri" w:hAnsi="Times New Roman"/>
          <w:sz w:val="26"/>
          <w:szCs w:val="26"/>
        </w:rPr>
        <w:t>я</w:t>
      </w:r>
      <w:r w:rsidRPr="002F5726">
        <w:rPr>
          <w:rFonts w:ascii="Times New Roman" w:eastAsia="Calibri" w:hAnsi="Times New Roman"/>
          <w:sz w:val="26"/>
          <w:szCs w:val="26"/>
        </w:rPr>
        <w:t xml:space="preserve">. </w:t>
      </w:r>
    </w:p>
    <w:p w:rsidR="002F5726" w:rsidRPr="002F5726" w:rsidRDefault="002F5726" w:rsidP="002F5726">
      <w:pPr>
        <w:tabs>
          <w:tab w:val="left" w:pos="6345"/>
        </w:tabs>
        <w:spacing w:after="0" w:line="240" w:lineRule="auto"/>
        <w:ind w:firstLine="709"/>
        <w:jc w:val="both"/>
        <w:rPr>
          <w:rFonts w:ascii="Times New Roman" w:eastAsia="Calibri" w:hAnsi="Times New Roman"/>
          <w:color w:val="000000"/>
          <w:sz w:val="26"/>
          <w:szCs w:val="26"/>
          <w:lang w:eastAsia="ru-RU"/>
        </w:rPr>
      </w:pPr>
      <w:r w:rsidRPr="002F5726">
        <w:rPr>
          <w:rFonts w:ascii="Times New Roman" w:eastAsia="Calibri" w:hAnsi="Times New Roman"/>
          <w:sz w:val="26"/>
          <w:szCs w:val="26"/>
        </w:rPr>
        <w:t xml:space="preserve">Республиканский проект «Летний литературный лагерь» на базе литературного музея им. М.Е. Кильчичакова </w:t>
      </w:r>
      <w:proofErr w:type="gramStart"/>
      <w:r w:rsidRPr="002F5726">
        <w:rPr>
          <w:rFonts w:ascii="Times New Roman" w:eastAsia="Calibri" w:hAnsi="Times New Roman"/>
          <w:sz w:val="26"/>
          <w:szCs w:val="26"/>
        </w:rPr>
        <w:t>в</w:t>
      </w:r>
      <w:proofErr w:type="gramEnd"/>
      <w:r w:rsidRPr="002F5726">
        <w:rPr>
          <w:rFonts w:ascii="Times New Roman" w:eastAsia="Calibri" w:hAnsi="Times New Roman"/>
          <w:sz w:val="26"/>
          <w:szCs w:val="26"/>
        </w:rPr>
        <w:t xml:space="preserve"> а. </w:t>
      </w:r>
      <w:proofErr w:type="gramStart"/>
      <w:r w:rsidRPr="002F5726">
        <w:rPr>
          <w:rFonts w:ascii="Times New Roman" w:eastAsia="Calibri" w:hAnsi="Times New Roman"/>
          <w:sz w:val="26"/>
          <w:szCs w:val="26"/>
        </w:rPr>
        <w:t>Верхняя</w:t>
      </w:r>
      <w:proofErr w:type="gramEnd"/>
      <w:r w:rsidRPr="002F5726">
        <w:rPr>
          <w:rFonts w:ascii="Times New Roman" w:eastAsia="Calibri" w:hAnsi="Times New Roman"/>
          <w:sz w:val="26"/>
          <w:szCs w:val="26"/>
        </w:rPr>
        <w:t xml:space="preserve"> Тёя Аскизского района, вызвавший наибольший резонанс в Год литературы, является заключительным этапом конкурса «Радуга талантов». В летнем литературном лагере приняли участие молодые литераторы, члены Союза писателей, сотрудники Дома литераторов</w:t>
      </w:r>
      <w:r w:rsidR="00D345E4">
        <w:rPr>
          <w:rFonts w:ascii="Times New Roman" w:eastAsia="Calibri" w:hAnsi="Times New Roman"/>
          <w:sz w:val="26"/>
          <w:szCs w:val="26"/>
        </w:rPr>
        <w:t xml:space="preserve"> Хакасии.</w:t>
      </w:r>
    </w:p>
    <w:p w:rsidR="002F5726" w:rsidRPr="002F5726" w:rsidRDefault="002F5726" w:rsidP="002F5726">
      <w:pPr>
        <w:tabs>
          <w:tab w:val="left" w:pos="6345"/>
        </w:tabs>
        <w:spacing w:after="0" w:line="240" w:lineRule="auto"/>
        <w:ind w:right="140" w:firstLine="709"/>
        <w:jc w:val="both"/>
        <w:rPr>
          <w:rFonts w:ascii="Times New Roman" w:eastAsia="Calibri" w:hAnsi="Times New Roman"/>
          <w:sz w:val="26"/>
          <w:szCs w:val="26"/>
        </w:rPr>
      </w:pPr>
    </w:p>
    <w:p w:rsidR="002F5726" w:rsidRPr="002F5726" w:rsidRDefault="002F5726" w:rsidP="002F5726">
      <w:pPr>
        <w:spacing w:after="0" w:line="240" w:lineRule="auto"/>
        <w:ind w:firstLine="709"/>
        <w:jc w:val="center"/>
        <w:rPr>
          <w:rFonts w:ascii="Times New Roman" w:eastAsia="Calibri" w:hAnsi="Times New Roman"/>
          <w:b/>
          <w:color w:val="000000"/>
          <w:sz w:val="26"/>
          <w:szCs w:val="26"/>
          <w:lang w:eastAsia="ru-RU"/>
        </w:rPr>
      </w:pPr>
      <w:r>
        <w:rPr>
          <w:rFonts w:ascii="Times New Roman" w:eastAsia="Calibri" w:hAnsi="Times New Roman"/>
          <w:noProof/>
          <w:sz w:val="26"/>
          <w:szCs w:val="26"/>
          <w:lang w:eastAsia="ru-RU"/>
        </w:rPr>
        <w:drawing>
          <wp:inline distT="0" distB="0" distL="0" distR="0" wp14:anchorId="453297CF" wp14:editId="40F6B385">
            <wp:extent cx="4805680" cy="3604260"/>
            <wp:effectExtent l="0" t="0" r="0" b="0"/>
            <wp:docPr id="1" name="Рисунок 1" descr="DSCN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76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05680" cy="3604260"/>
                    </a:xfrm>
                    <a:prstGeom prst="rect">
                      <a:avLst/>
                    </a:prstGeom>
                    <a:noFill/>
                    <a:ln>
                      <a:noFill/>
                    </a:ln>
                  </pic:spPr>
                </pic:pic>
              </a:graphicData>
            </a:graphic>
          </wp:inline>
        </w:drawing>
      </w:r>
    </w:p>
    <w:p w:rsidR="00D345E4" w:rsidRDefault="002F5726" w:rsidP="00D345E4">
      <w:pPr>
        <w:spacing w:after="0" w:line="240" w:lineRule="auto"/>
        <w:ind w:left="2835" w:right="1416" w:hanging="850"/>
        <w:jc w:val="center"/>
        <w:rPr>
          <w:rFonts w:ascii="Times New Roman" w:eastAsia="Calibri" w:hAnsi="Times New Roman"/>
          <w:i/>
          <w:color w:val="000000"/>
          <w:lang w:eastAsia="ru-RU"/>
        </w:rPr>
      </w:pPr>
      <w:r w:rsidRPr="002F5726">
        <w:rPr>
          <w:rFonts w:ascii="Times New Roman" w:eastAsia="Calibri" w:hAnsi="Times New Roman"/>
          <w:i/>
          <w:color w:val="000000"/>
          <w:lang w:eastAsia="ru-RU"/>
        </w:rPr>
        <w:t>Открытие Летнего литературного лагеря</w:t>
      </w:r>
    </w:p>
    <w:p w:rsidR="002F5726" w:rsidRPr="002F5726" w:rsidRDefault="00D345E4" w:rsidP="00D345E4">
      <w:pPr>
        <w:spacing w:after="0" w:line="240" w:lineRule="auto"/>
        <w:ind w:left="2835" w:right="1416" w:hanging="850"/>
        <w:jc w:val="center"/>
        <w:rPr>
          <w:rFonts w:ascii="Times New Roman" w:eastAsia="Calibri" w:hAnsi="Times New Roman"/>
          <w:i/>
          <w:color w:val="000000"/>
          <w:lang w:eastAsia="ru-RU"/>
        </w:rPr>
      </w:pPr>
      <w:r>
        <w:rPr>
          <w:rFonts w:ascii="Times New Roman" w:eastAsia="Calibri" w:hAnsi="Times New Roman"/>
          <w:i/>
          <w:color w:val="000000"/>
          <w:lang w:eastAsia="ru-RU"/>
        </w:rPr>
        <w:t>в Л</w:t>
      </w:r>
      <w:r w:rsidR="002F5726" w:rsidRPr="002F5726">
        <w:rPr>
          <w:rFonts w:ascii="Times New Roman" w:eastAsia="Calibri" w:hAnsi="Times New Roman"/>
          <w:i/>
          <w:color w:val="000000"/>
          <w:lang w:eastAsia="ru-RU"/>
        </w:rPr>
        <w:t>итературном музее имени М.Е. Кильчичакова</w:t>
      </w:r>
    </w:p>
    <w:p w:rsidR="002F5726" w:rsidRPr="002F5726" w:rsidRDefault="002F5726" w:rsidP="002F5726">
      <w:pPr>
        <w:tabs>
          <w:tab w:val="left" w:pos="6345"/>
        </w:tabs>
        <w:spacing w:after="0" w:line="240" w:lineRule="auto"/>
        <w:ind w:firstLine="709"/>
        <w:jc w:val="both"/>
        <w:rPr>
          <w:rFonts w:ascii="Times New Roman" w:eastAsia="Calibri" w:hAnsi="Times New Roman"/>
          <w:sz w:val="26"/>
          <w:szCs w:val="26"/>
        </w:rPr>
      </w:pPr>
      <w:r w:rsidRPr="002F5726">
        <w:rPr>
          <w:rFonts w:ascii="Times New Roman" w:eastAsia="Calibri" w:hAnsi="Times New Roman"/>
          <w:sz w:val="26"/>
          <w:szCs w:val="26"/>
        </w:rPr>
        <w:t xml:space="preserve">Цель литературного конкурса «Мудрость предков </w:t>
      </w:r>
      <w:r w:rsidR="002161FF">
        <w:rPr>
          <w:rFonts w:ascii="Times New Roman" w:eastAsia="Calibri" w:hAnsi="Times New Roman"/>
          <w:sz w:val="26"/>
          <w:szCs w:val="26"/>
        </w:rPr>
        <w:t>–</w:t>
      </w:r>
      <w:r w:rsidRPr="002F5726">
        <w:rPr>
          <w:rFonts w:ascii="Times New Roman" w:eastAsia="Calibri" w:hAnsi="Times New Roman"/>
          <w:sz w:val="26"/>
          <w:szCs w:val="26"/>
        </w:rPr>
        <w:t xml:space="preserve"> детям» </w:t>
      </w:r>
      <w:r w:rsidR="002161FF">
        <w:rPr>
          <w:rFonts w:ascii="Times New Roman" w:eastAsia="Calibri" w:hAnsi="Times New Roman"/>
          <w:sz w:val="26"/>
          <w:szCs w:val="26"/>
        </w:rPr>
        <w:t>–</w:t>
      </w:r>
      <w:r w:rsidRPr="002F5726">
        <w:rPr>
          <w:rFonts w:ascii="Times New Roman" w:eastAsia="Calibri" w:hAnsi="Times New Roman"/>
          <w:sz w:val="26"/>
          <w:szCs w:val="26"/>
        </w:rPr>
        <w:t xml:space="preserve"> сделать фольклорное наследие хакасского народа доступными для восприятия детей всех возрастов, </w:t>
      </w:r>
      <w:r w:rsidR="002161FF">
        <w:rPr>
          <w:rFonts w:ascii="Times New Roman" w:eastAsia="Calibri" w:hAnsi="Times New Roman"/>
          <w:sz w:val="26"/>
          <w:szCs w:val="26"/>
        </w:rPr>
        <w:t>привлечь внимание</w:t>
      </w:r>
      <w:r w:rsidRPr="002F5726">
        <w:rPr>
          <w:rFonts w:ascii="Times New Roman" w:eastAsia="Calibri" w:hAnsi="Times New Roman"/>
          <w:sz w:val="26"/>
          <w:szCs w:val="26"/>
        </w:rPr>
        <w:t xml:space="preserve"> детей к традиционным ценностям хакасского народа, отраженных в эпосе, фольклоре, притчах – тахпахах. По результатам конкурса лауреатом стал Юрий Черчинский со сказочной повестью «Плач жаворонка». </w:t>
      </w:r>
    </w:p>
    <w:p w:rsidR="002F5726" w:rsidRPr="002F5726" w:rsidRDefault="002F5726" w:rsidP="002F5726">
      <w:pPr>
        <w:tabs>
          <w:tab w:val="left" w:pos="6345"/>
        </w:tabs>
        <w:spacing w:after="0" w:line="240" w:lineRule="auto"/>
        <w:ind w:firstLine="709"/>
        <w:jc w:val="both"/>
        <w:rPr>
          <w:rFonts w:ascii="Times New Roman" w:eastAsia="Calibri" w:hAnsi="Times New Roman"/>
          <w:sz w:val="26"/>
          <w:szCs w:val="26"/>
        </w:rPr>
      </w:pPr>
      <w:r w:rsidRPr="002F5726">
        <w:rPr>
          <w:rFonts w:ascii="Times New Roman" w:eastAsia="Calibri" w:hAnsi="Times New Roman"/>
          <w:sz w:val="26"/>
          <w:szCs w:val="26"/>
        </w:rPr>
        <w:t>За отчетный год было издано 13 наименований книг авторов Хакасии, в том числе 5 книг на хакасском языке, 9 книг для детей и подростко</w:t>
      </w:r>
      <w:r w:rsidR="002161FF">
        <w:rPr>
          <w:rFonts w:ascii="Times New Roman" w:eastAsia="Calibri" w:hAnsi="Times New Roman"/>
          <w:sz w:val="26"/>
          <w:szCs w:val="26"/>
        </w:rPr>
        <w:t>в</w:t>
      </w:r>
      <w:r w:rsidRPr="002F5726">
        <w:rPr>
          <w:rFonts w:ascii="Times New Roman" w:eastAsia="Calibri" w:hAnsi="Times New Roman"/>
          <w:sz w:val="26"/>
          <w:szCs w:val="26"/>
        </w:rPr>
        <w:t>, из них 3 книги для детей дошкольного и младшего школьного возраста.</w:t>
      </w:r>
    </w:p>
    <w:p w:rsidR="00071B08" w:rsidRDefault="00071B08" w:rsidP="002F5726">
      <w:pPr>
        <w:spacing w:after="0" w:line="240" w:lineRule="auto"/>
        <w:ind w:firstLine="709"/>
        <w:jc w:val="center"/>
        <w:rPr>
          <w:rFonts w:ascii="Times New Roman" w:eastAsia="Calibri" w:hAnsi="Times New Roman"/>
          <w:color w:val="000000"/>
          <w:sz w:val="26"/>
          <w:szCs w:val="26"/>
          <w:lang w:eastAsia="ru-RU"/>
        </w:rPr>
      </w:pPr>
    </w:p>
    <w:p w:rsidR="00071B08" w:rsidRPr="00B300D4" w:rsidRDefault="00B300D4" w:rsidP="00B300D4">
      <w:pPr>
        <w:spacing w:after="0" w:line="240" w:lineRule="auto"/>
        <w:ind w:firstLine="709"/>
        <w:contextualSpacing/>
        <w:jc w:val="both"/>
        <w:rPr>
          <w:rFonts w:ascii="Times New Roman" w:eastAsia="Calibri" w:hAnsi="Times New Roman"/>
          <w:sz w:val="26"/>
          <w:szCs w:val="26"/>
        </w:rPr>
      </w:pPr>
      <w:r w:rsidRPr="00B300D4">
        <w:rPr>
          <w:rFonts w:ascii="Times New Roman" w:eastAsia="Calibri" w:hAnsi="Times New Roman"/>
          <w:sz w:val="26"/>
          <w:szCs w:val="26"/>
        </w:rPr>
        <w:t>В Год литературы П</w:t>
      </w:r>
      <w:r w:rsidR="00071B08" w:rsidRPr="00071B08">
        <w:rPr>
          <w:rFonts w:ascii="Times New Roman" w:eastAsia="Calibri" w:hAnsi="Times New Roman"/>
          <w:sz w:val="26"/>
          <w:szCs w:val="26"/>
        </w:rPr>
        <w:t>очетные звания «Заслуженный работник культуры Республики Хакасия» были присвоены:</w:t>
      </w:r>
    </w:p>
    <w:p w:rsidR="00071B08" w:rsidRPr="00071B08" w:rsidRDefault="00071B08" w:rsidP="00B300D4">
      <w:pPr>
        <w:spacing w:after="0" w:line="240" w:lineRule="auto"/>
        <w:ind w:firstLine="708"/>
        <w:contextualSpacing/>
        <w:jc w:val="both"/>
        <w:rPr>
          <w:rFonts w:ascii="Times New Roman" w:eastAsia="Calibri" w:hAnsi="Times New Roman"/>
          <w:sz w:val="26"/>
          <w:szCs w:val="26"/>
        </w:rPr>
      </w:pPr>
      <w:r w:rsidRPr="00071B08">
        <w:rPr>
          <w:rFonts w:ascii="Times New Roman" w:eastAsia="Calibri" w:hAnsi="Times New Roman"/>
          <w:sz w:val="26"/>
          <w:szCs w:val="26"/>
        </w:rPr>
        <w:t>Шулбаеву О</w:t>
      </w:r>
      <w:r w:rsidR="00C62E64">
        <w:rPr>
          <w:rFonts w:ascii="Times New Roman" w:eastAsia="Calibri" w:hAnsi="Times New Roman"/>
          <w:sz w:val="26"/>
          <w:szCs w:val="26"/>
        </w:rPr>
        <w:t>легу Петровичу</w:t>
      </w:r>
      <w:r w:rsidR="00EA4A2A">
        <w:rPr>
          <w:rFonts w:ascii="Times New Roman" w:eastAsia="Calibri" w:hAnsi="Times New Roman"/>
          <w:sz w:val="26"/>
          <w:szCs w:val="26"/>
        </w:rPr>
        <w:t xml:space="preserve"> – </w:t>
      </w:r>
      <w:r w:rsidRPr="00071B08">
        <w:rPr>
          <w:rFonts w:ascii="Times New Roman" w:eastAsia="Calibri" w:hAnsi="Times New Roman"/>
          <w:sz w:val="26"/>
          <w:szCs w:val="26"/>
        </w:rPr>
        <w:t>писателю, члену общероссийской общественной организации «Союз писателей России»;</w:t>
      </w:r>
    </w:p>
    <w:p w:rsidR="00071B08" w:rsidRPr="00B300D4" w:rsidRDefault="00071B08" w:rsidP="00B300D4">
      <w:pPr>
        <w:spacing w:after="0" w:line="240" w:lineRule="auto"/>
        <w:ind w:firstLine="708"/>
        <w:contextualSpacing/>
        <w:jc w:val="both"/>
        <w:rPr>
          <w:rFonts w:ascii="Times New Roman" w:eastAsia="Calibri" w:hAnsi="Times New Roman"/>
          <w:sz w:val="26"/>
          <w:szCs w:val="26"/>
        </w:rPr>
      </w:pPr>
      <w:r w:rsidRPr="00071B08">
        <w:rPr>
          <w:rFonts w:ascii="Times New Roman" w:eastAsia="Calibri" w:hAnsi="Times New Roman"/>
          <w:sz w:val="26"/>
          <w:szCs w:val="26"/>
        </w:rPr>
        <w:t>Кудряшову Ю</w:t>
      </w:r>
      <w:r w:rsidR="00C62E64">
        <w:rPr>
          <w:rFonts w:ascii="Times New Roman" w:eastAsia="Calibri" w:hAnsi="Times New Roman"/>
          <w:sz w:val="26"/>
          <w:szCs w:val="26"/>
        </w:rPr>
        <w:t>рию Тимофеевичу</w:t>
      </w:r>
      <w:r w:rsidR="00EA4A2A">
        <w:rPr>
          <w:rFonts w:ascii="Times New Roman" w:eastAsia="Calibri" w:hAnsi="Times New Roman"/>
          <w:sz w:val="26"/>
          <w:szCs w:val="26"/>
        </w:rPr>
        <w:t xml:space="preserve"> – </w:t>
      </w:r>
      <w:r w:rsidRPr="00071B08">
        <w:rPr>
          <w:rFonts w:ascii="Times New Roman" w:eastAsia="Calibri" w:hAnsi="Times New Roman"/>
          <w:sz w:val="26"/>
          <w:szCs w:val="26"/>
        </w:rPr>
        <w:t xml:space="preserve">председателю правления хакасской региональной общественной организации «Союз фотохудожников России», </w:t>
      </w:r>
      <w:r w:rsidRPr="00071B08">
        <w:rPr>
          <w:rFonts w:ascii="Times New Roman" w:eastAsia="Calibri" w:hAnsi="Times New Roman"/>
          <w:sz w:val="26"/>
          <w:szCs w:val="26"/>
        </w:rPr>
        <w:lastRenderedPageBreak/>
        <w:t>главному редактору художественно-публицистического журнала «Абакан литературный»</w:t>
      </w:r>
      <w:r w:rsidR="00B300D4" w:rsidRPr="00B300D4">
        <w:rPr>
          <w:rFonts w:ascii="Times New Roman" w:eastAsia="Calibri" w:hAnsi="Times New Roman"/>
          <w:sz w:val="26"/>
          <w:szCs w:val="26"/>
        </w:rPr>
        <w:t>.</w:t>
      </w:r>
    </w:p>
    <w:p w:rsidR="00B300D4" w:rsidRPr="00071B08" w:rsidRDefault="00B300D4" w:rsidP="00B300D4">
      <w:pPr>
        <w:spacing w:after="0" w:line="240" w:lineRule="auto"/>
        <w:ind w:firstLine="708"/>
        <w:contextualSpacing/>
        <w:jc w:val="both"/>
        <w:rPr>
          <w:rFonts w:ascii="Times New Roman" w:eastAsia="Calibri" w:hAnsi="Times New Roman"/>
          <w:sz w:val="26"/>
          <w:szCs w:val="26"/>
        </w:rPr>
      </w:pPr>
    </w:p>
    <w:p w:rsidR="002F428B" w:rsidRDefault="002F428B" w:rsidP="002F428B">
      <w:pPr>
        <w:spacing w:after="0" w:line="240" w:lineRule="auto"/>
        <w:ind w:firstLine="709"/>
        <w:contextualSpacing/>
        <w:jc w:val="both"/>
        <w:rPr>
          <w:rFonts w:ascii="Times New Roman" w:eastAsia="Calibri" w:hAnsi="Times New Roman"/>
          <w:sz w:val="26"/>
          <w:szCs w:val="26"/>
        </w:rPr>
      </w:pPr>
      <w:r>
        <w:rPr>
          <w:rFonts w:ascii="Times New Roman" w:eastAsia="Calibri" w:hAnsi="Times New Roman"/>
          <w:sz w:val="26"/>
          <w:szCs w:val="26"/>
        </w:rPr>
        <w:t>В соответствии с р</w:t>
      </w:r>
      <w:r w:rsidR="00071B08" w:rsidRPr="00071B08">
        <w:rPr>
          <w:rFonts w:ascii="Times New Roman" w:eastAsia="Calibri" w:hAnsi="Times New Roman"/>
          <w:sz w:val="26"/>
          <w:szCs w:val="26"/>
        </w:rPr>
        <w:t xml:space="preserve">аспоряжением Главы Республики Хакасия – Председателя Правительства Республики Хакасия от 10.07.2015 № 109-рп </w:t>
      </w:r>
      <w:r>
        <w:rPr>
          <w:rFonts w:ascii="Times New Roman" w:eastAsia="Calibri" w:hAnsi="Times New Roman"/>
          <w:sz w:val="26"/>
          <w:szCs w:val="26"/>
        </w:rPr>
        <w:t>проведен конкурс на присуждение литературных премий:</w:t>
      </w:r>
    </w:p>
    <w:p w:rsidR="00B300D4" w:rsidRPr="00071B08" w:rsidRDefault="00071B08" w:rsidP="002F428B">
      <w:pPr>
        <w:spacing w:after="0" w:line="240" w:lineRule="auto"/>
        <w:ind w:firstLine="709"/>
        <w:contextualSpacing/>
        <w:jc w:val="both"/>
        <w:rPr>
          <w:rFonts w:ascii="Times New Roman" w:eastAsia="Calibri" w:hAnsi="Times New Roman"/>
          <w:sz w:val="26"/>
          <w:szCs w:val="26"/>
        </w:rPr>
      </w:pPr>
      <w:r w:rsidRPr="00071B08">
        <w:rPr>
          <w:rFonts w:ascii="Times New Roman" w:eastAsia="Calibri" w:hAnsi="Times New Roman"/>
          <w:sz w:val="26"/>
          <w:szCs w:val="26"/>
        </w:rPr>
        <w:t>Лауреат</w:t>
      </w:r>
      <w:r w:rsidR="002F428B">
        <w:rPr>
          <w:rFonts w:ascii="Times New Roman" w:eastAsia="Calibri" w:hAnsi="Times New Roman"/>
          <w:sz w:val="26"/>
          <w:szCs w:val="26"/>
        </w:rPr>
        <w:t xml:space="preserve">ом </w:t>
      </w:r>
      <w:r w:rsidRPr="00071B08">
        <w:rPr>
          <w:rFonts w:ascii="Times New Roman" w:eastAsia="Calibri" w:hAnsi="Times New Roman"/>
          <w:sz w:val="26"/>
          <w:szCs w:val="26"/>
        </w:rPr>
        <w:t xml:space="preserve">литературной премии Главы Республики Хакасия – Председателя Правительства Республики Хакасия имени Моисея Баинова </w:t>
      </w:r>
      <w:r w:rsidR="00EA4A2A">
        <w:rPr>
          <w:rFonts w:ascii="Times New Roman" w:eastAsia="Calibri" w:hAnsi="Times New Roman"/>
          <w:sz w:val="26"/>
          <w:szCs w:val="26"/>
        </w:rPr>
        <w:t xml:space="preserve">признана </w:t>
      </w:r>
      <w:r w:rsidRPr="00071B08">
        <w:rPr>
          <w:rFonts w:ascii="Times New Roman" w:eastAsia="Calibri" w:hAnsi="Times New Roman"/>
          <w:sz w:val="26"/>
          <w:szCs w:val="26"/>
        </w:rPr>
        <w:t>Казачинова (Кужакова) Г</w:t>
      </w:r>
      <w:r w:rsidR="00C62E64">
        <w:rPr>
          <w:rFonts w:ascii="Times New Roman" w:eastAsia="Calibri" w:hAnsi="Times New Roman"/>
          <w:sz w:val="26"/>
          <w:szCs w:val="26"/>
        </w:rPr>
        <w:t>алина Григорьевна</w:t>
      </w:r>
      <w:r w:rsidR="00F40BEF">
        <w:rPr>
          <w:rFonts w:ascii="Times New Roman" w:eastAsia="Calibri" w:hAnsi="Times New Roman"/>
          <w:sz w:val="26"/>
          <w:szCs w:val="26"/>
        </w:rPr>
        <w:t xml:space="preserve"> – </w:t>
      </w:r>
      <w:r w:rsidRPr="00071B08">
        <w:rPr>
          <w:rFonts w:ascii="Times New Roman" w:eastAsia="Calibri" w:hAnsi="Times New Roman"/>
          <w:kern w:val="26"/>
          <w:sz w:val="26"/>
          <w:szCs w:val="26"/>
        </w:rPr>
        <w:t>известный хакасский прозаик, поэт, драматург, переводчик, заслуженный работник культуры Республики Хакасия</w:t>
      </w:r>
      <w:r w:rsidR="00C62E64">
        <w:rPr>
          <w:rFonts w:ascii="Times New Roman" w:eastAsia="Calibri" w:hAnsi="Times New Roman"/>
          <w:kern w:val="26"/>
          <w:sz w:val="26"/>
          <w:szCs w:val="26"/>
        </w:rPr>
        <w:t>;</w:t>
      </w:r>
    </w:p>
    <w:p w:rsidR="00071B08" w:rsidRPr="00B300D4" w:rsidRDefault="00071B08" w:rsidP="00C62E64">
      <w:pPr>
        <w:spacing w:after="0" w:line="240" w:lineRule="auto"/>
        <w:ind w:firstLine="709"/>
        <w:contextualSpacing/>
        <w:jc w:val="both"/>
        <w:rPr>
          <w:rFonts w:ascii="Times New Roman" w:eastAsia="Calibri" w:hAnsi="Times New Roman"/>
          <w:color w:val="000000"/>
          <w:sz w:val="26"/>
          <w:szCs w:val="26"/>
          <w:lang w:eastAsia="ru-RU"/>
        </w:rPr>
      </w:pPr>
      <w:r w:rsidRPr="00071B08">
        <w:rPr>
          <w:rFonts w:ascii="Times New Roman" w:eastAsia="Calibri" w:hAnsi="Times New Roman"/>
          <w:sz w:val="26"/>
          <w:szCs w:val="26"/>
        </w:rPr>
        <w:t>Лауреат</w:t>
      </w:r>
      <w:r w:rsidR="00C62E64">
        <w:rPr>
          <w:rFonts w:ascii="Times New Roman" w:eastAsia="Calibri" w:hAnsi="Times New Roman"/>
          <w:sz w:val="26"/>
          <w:szCs w:val="26"/>
        </w:rPr>
        <w:t>ом</w:t>
      </w:r>
      <w:r w:rsidRPr="00071B08">
        <w:rPr>
          <w:rFonts w:ascii="Times New Roman" w:eastAsia="Calibri" w:hAnsi="Times New Roman"/>
          <w:sz w:val="26"/>
          <w:szCs w:val="26"/>
        </w:rPr>
        <w:t xml:space="preserve"> литературной премии Главы Республики Хакасия – Председателя Правительства Республики Хакасия имени Николая Доможакова</w:t>
      </w:r>
      <w:r w:rsidR="00C62E64">
        <w:rPr>
          <w:rFonts w:ascii="Times New Roman" w:eastAsia="Calibri" w:hAnsi="Times New Roman"/>
          <w:sz w:val="26"/>
          <w:szCs w:val="26"/>
        </w:rPr>
        <w:t xml:space="preserve"> </w:t>
      </w:r>
      <w:r w:rsidR="00EA4A2A">
        <w:rPr>
          <w:rFonts w:ascii="Times New Roman" w:eastAsia="Calibri" w:hAnsi="Times New Roman"/>
          <w:sz w:val="26"/>
          <w:szCs w:val="26"/>
        </w:rPr>
        <w:t>признан</w:t>
      </w:r>
      <w:r w:rsidR="00C62E64">
        <w:rPr>
          <w:rFonts w:ascii="Times New Roman" w:eastAsia="Calibri" w:hAnsi="Times New Roman"/>
          <w:sz w:val="26"/>
          <w:szCs w:val="26"/>
        </w:rPr>
        <w:t xml:space="preserve"> </w:t>
      </w:r>
      <w:r w:rsidRPr="00071B08">
        <w:rPr>
          <w:rFonts w:ascii="Times New Roman" w:eastAsia="Calibri" w:hAnsi="Times New Roman"/>
          <w:kern w:val="26"/>
          <w:sz w:val="26"/>
          <w:szCs w:val="26"/>
        </w:rPr>
        <w:t>Си</w:t>
      </w:r>
      <w:r w:rsidR="00F40BEF">
        <w:rPr>
          <w:rFonts w:ascii="Times New Roman" w:eastAsia="Calibri" w:hAnsi="Times New Roman"/>
          <w:kern w:val="26"/>
          <w:sz w:val="26"/>
          <w:szCs w:val="26"/>
        </w:rPr>
        <w:t xml:space="preserve">нельников Геннадий Григорьевич – </w:t>
      </w:r>
      <w:r w:rsidRPr="00071B08">
        <w:rPr>
          <w:rFonts w:ascii="Times New Roman" w:eastAsia="Calibri" w:hAnsi="Times New Roman"/>
          <w:sz w:val="26"/>
          <w:szCs w:val="26"/>
        </w:rPr>
        <w:t>член Союза писателей России, прозаик, поэт, заслуженный работник культуры Республики Хакасия</w:t>
      </w:r>
      <w:r w:rsidR="00C62E64">
        <w:rPr>
          <w:rFonts w:ascii="Times New Roman" w:eastAsia="Calibri" w:hAnsi="Times New Roman"/>
          <w:sz w:val="26"/>
          <w:szCs w:val="26"/>
        </w:rPr>
        <w:t>.</w:t>
      </w:r>
    </w:p>
    <w:p w:rsidR="00071B08" w:rsidRPr="002F5726" w:rsidRDefault="00071B08" w:rsidP="002F428B">
      <w:pPr>
        <w:spacing w:after="0" w:line="240" w:lineRule="auto"/>
        <w:ind w:firstLine="709"/>
        <w:jc w:val="center"/>
        <w:rPr>
          <w:rFonts w:ascii="Times New Roman" w:eastAsia="Calibri" w:hAnsi="Times New Roman"/>
          <w:color w:val="000000"/>
          <w:sz w:val="26"/>
          <w:szCs w:val="26"/>
          <w:lang w:eastAsia="ru-RU"/>
        </w:rPr>
      </w:pPr>
    </w:p>
    <w:p w:rsidR="00071B08" w:rsidRDefault="00071B08" w:rsidP="002F428B">
      <w:pPr>
        <w:spacing w:after="0" w:line="240" w:lineRule="auto"/>
        <w:ind w:firstLine="709"/>
        <w:contextualSpacing/>
        <w:jc w:val="both"/>
        <w:rPr>
          <w:rFonts w:ascii="Times New Roman" w:eastAsia="Calibri" w:hAnsi="Times New Roman"/>
          <w:sz w:val="26"/>
          <w:szCs w:val="26"/>
        </w:rPr>
      </w:pPr>
      <w:r w:rsidRPr="00C62E64">
        <w:rPr>
          <w:rFonts w:ascii="Times New Roman" w:eastAsia="Calibri" w:hAnsi="Times New Roman"/>
          <w:sz w:val="26"/>
          <w:szCs w:val="26"/>
        </w:rPr>
        <w:t xml:space="preserve">В соответствии с </w:t>
      </w:r>
      <w:r w:rsidR="00685DE4">
        <w:rPr>
          <w:rFonts w:ascii="Times New Roman" w:eastAsia="Calibri" w:hAnsi="Times New Roman"/>
          <w:sz w:val="26"/>
          <w:szCs w:val="26"/>
        </w:rPr>
        <w:t>распоряжением Г</w:t>
      </w:r>
      <w:r w:rsidRPr="00C62E64">
        <w:rPr>
          <w:rFonts w:ascii="Times New Roman" w:eastAsia="Calibri" w:hAnsi="Times New Roman"/>
          <w:sz w:val="26"/>
          <w:szCs w:val="26"/>
        </w:rPr>
        <w:t xml:space="preserve">лавы Республики Хакасия – Председателя </w:t>
      </w:r>
      <w:r w:rsidRPr="00685DE4">
        <w:rPr>
          <w:rFonts w:ascii="Times New Roman" w:eastAsia="Calibri" w:hAnsi="Times New Roman"/>
          <w:sz w:val="26"/>
          <w:szCs w:val="26"/>
        </w:rPr>
        <w:t xml:space="preserve">Правительства Республики Хакасия от 28.05.2015 № 86-рп </w:t>
      </w:r>
      <w:r w:rsidR="00685DE4" w:rsidRPr="00685DE4">
        <w:rPr>
          <w:rFonts w:ascii="Times New Roman" w:eastAsia="Calibri" w:hAnsi="Times New Roman"/>
          <w:sz w:val="26"/>
          <w:szCs w:val="26"/>
        </w:rPr>
        <w:t xml:space="preserve">были присуждены именные </w:t>
      </w:r>
      <w:r w:rsidRPr="00685DE4">
        <w:rPr>
          <w:rFonts w:ascii="Times New Roman" w:eastAsia="Calibri" w:hAnsi="Times New Roman"/>
          <w:sz w:val="26"/>
          <w:szCs w:val="26"/>
        </w:rPr>
        <w:t>стипендии Главы Республики Хакасия – Председателя Правительства Республики</w:t>
      </w:r>
      <w:r w:rsidR="00685DE4" w:rsidRPr="00685DE4">
        <w:rPr>
          <w:rFonts w:ascii="Times New Roman" w:eastAsia="Calibri" w:hAnsi="Times New Roman"/>
          <w:sz w:val="26"/>
          <w:szCs w:val="26"/>
        </w:rPr>
        <w:t xml:space="preserve"> Хакасия молодым литераторам</w:t>
      </w:r>
      <w:r w:rsidR="00D33572">
        <w:rPr>
          <w:rFonts w:ascii="Times New Roman" w:eastAsia="Calibri" w:hAnsi="Times New Roman"/>
          <w:sz w:val="26"/>
          <w:szCs w:val="26"/>
        </w:rPr>
        <w:t xml:space="preserve"> – </w:t>
      </w:r>
      <w:r w:rsidRPr="00685DE4">
        <w:rPr>
          <w:rFonts w:ascii="Times New Roman" w:eastAsia="Calibri" w:hAnsi="Times New Roman"/>
          <w:sz w:val="26"/>
          <w:szCs w:val="26"/>
        </w:rPr>
        <w:t>Кондауровой Полине Борисовне (поэтесс</w:t>
      </w:r>
      <w:r w:rsidR="00D33572">
        <w:rPr>
          <w:rFonts w:ascii="Times New Roman" w:eastAsia="Calibri" w:hAnsi="Times New Roman"/>
          <w:sz w:val="26"/>
          <w:szCs w:val="26"/>
        </w:rPr>
        <w:t>е</w:t>
      </w:r>
      <w:r w:rsidRPr="00685DE4">
        <w:rPr>
          <w:rFonts w:ascii="Times New Roman" w:eastAsia="Calibri" w:hAnsi="Times New Roman"/>
          <w:sz w:val="26"/>
          <w:szCs w:val="26"/>
        </w:rPr>
        <w:t>)</w:t>
      </w:r>
      <w:r w:rsidR="00D33572">
        <w:rPr>
          <w:rFonts w:ascii="Times New Roman" w:eastAsia="Calibri" w:hAnsi="Times New Roman"/>
          <w:sz w:val="26"/>
          <w:szCs w:val="26"/>
        </w:rPr>
        <w:t xml:space="preserve"> и О</w:t>
      </w:r>
      <w:r w:rsidRPr="00685DE4">
        <w:rPr>
          <w:rFonts w:ascii="Times New Roman" w:eastAsia="Calibri" w:hAnsi="Times New Roman"/>
          <w:sz w:val="26"/>
          <w:szCs w:val="26"/>
        </w:rPr>
        <w:t>куневой Марии Егоровне (поэтесс</w:t>
      </w:r>
      <w:r w:rsidR="00D33572">
        <w:rPr>
          <w:rFonts w:ascii="Times New Roman" w:eastAsia="Calibri" w:hAnsi="Times New Roman"/>
          <w:sz w:val="26"/>
          <w:szCs w:val="26"/>
        </w:rPr>
        <w:t>е</w:t>
      </w:r>
      <w:r w:rsidRPr="00685DE4">
        <w:rPr>
          <w:rFonts w:ascii="Times New Roman" w:eastAsia="Calibri" w:hAnsi="Times New Roman"/>
          <w:sz w:val="26"/>
          <w:szCs w:val="26"/>
        </w:rPr>
        <w:t>)</w:t>
      </w:r>
      <w:r w:rsidR="00685DE4">
        <w:rPr>
          <w:rFonts w:ascii="Times New Roman" w:eastAsia="Calibri" w:hAnsi="Times New Roman"/>
          <w:sz w:val="26"/>
          <w:szCs w:val="26"/>
        </w:rPr>
        <w:t>.</w:t>
      </w:r>
    </w:p>
    <w:p w:rsidR="00685DE4" w:rsidRPr="00685DE4" w:rsidRDefault="00685DE4" w:rsidP="002F428B">
      <w:pPr>
        <w:spacing w:after="0" w:line="240" w:lineRule="auto"/>
        <w:ind w:firstLine="709"/>
        <w:contextualSpacing/>
        <w:jc w:val="both"/>
        <w:rPr>
          <w:rFonts w:ascii="Times New Roman" w:eastAsia="Calibri" w:hAnsi="Times New Roman"/>
          <w:sz w:val="26"/>
          <w:szCs w:val="26"/>
        </w:rPr>
      </w:pPr>
    </w:p>
    <w:p w:rsidR="00071B08" w:rsidRPr="00685DE4" w:rsidRDefault="00071B08" w:rsidP="002F428B">
      <w:pPr>
        <w:spacing w:after="0" w:line="240" w:lineRule="auto"/>
        <w:ind w:firstLine="709"/>
        <w:contextualSpacing/>
        <w:jc w:val="both"/>
        <w:rPr>
          <w:rFonts w:ascii="Times New Roman" w:eastAsia="Calibri" w:hAnsi="Times New Roman"/>
          <w:sz w:val="26"/>
          <w:szCs w:val="26"/>
        </w:rPr>
      </w:pPr>
      <w:r w:rsidRPr="00685DE4">
        <w:rPr>
          <w:rFonts w:ascii="Times New Roman" w:eastAsia="Calibri" w:hAnsi="Times New Roman"/>
          <w:sz w:val="26"/>
          <w:szCs w:val="26"/>
        </w:rPr>
        <w:t xml:space="preserve">Благодарностью Главы Республики Хакасия – Председателя Правительства Республики Хакасия </w:t>
      </w:r>
      <w:r w:rsidR="00E82F9F">
        <w:rPr>
          <w:rFonts w:ascii="Times New Roman" w:eastAsia="Calibri" w:hAnsi="Times New Roman"/>
          <w:sz w:val="26"/>
          <w:szCs w:val="26"/>
        </w:rPr>
        <w:t xml:space="preserve">в </w:t>
      </w:r>
      <w:r w:rsidR="00B77174">
        <w:rPr>
          <w:rFonts w:ascii="Times New Roman" w:eastAsia="Calibri" w:hAnsi="Times New Roman"/>
          <w:sz w:val="26"/>
          <w:szCs w:val="26"/>
        </w:rPr>
        <w:t>Год литературы</w:t>
      </w:r>
      <w:r w:rsidR="00E82F9F">
        <w:rPr>
          <w:rFonts w:ascii="Times New Roman" w:eastAsia="Calibri" w:hAnsi="Times New Roman"/>
          <w:sz w:val="26"/>
          <w:szCs w:val="26"/>
        </w:rPr>
        <w:t xml:space="preserve"> </w:t>
      </w:r>
      <w:r w:rsidRPr="00685DE4">
        <w:rPr>
          <w:rFonts w:ascii="Times New Roman" w:eastAsia="Calibri" w:hAnsi="Times New Roman"/>
          <w:sz w:val="26"/>
          <w:szCs w:val="26"/>
        </w:rPr>
        <w:t>были отмечены писатели Хакасии:</w:t>
      </w:r>
    </w:p>
    <w:p w:rsidR="00071B08" w:rsidRPr="00E82F9F" w:rsidRDefault="00071B08" w:rsidP="006851FF">
      <w:pPr>
        <w:pStyle w:val="aa"/>
        <w:numPr>
          <w:ilvl w:val="0"/>
          <w:numId w:val="2"/>
        </w:numPr>
        <w:ind w:left="0" w:firstLine="709"/>
        <w:contextualSpacing/>
        <w:jc w:val="both"/>
        <w:rPr>
          <w:rFonts w:eastAsia="Calibri"/>
          <w:sz w:val="26"/>
          <w:szCs w:val="26"/>
        </w:rPr>
      </w:pPr>
      <w:r w:rsidRPr="00E82F9F">
        <w:rPr>
          <w:rFonts w:eastAsia="Calibri"/>
          <w:sz w:val="26"/>
          <w:szCs w:val="26"/>
        </w:rPr>
        <w:t xml:space="preserve">«За большой вклад </w:t>
      </w:r>
      <w:r w:rsidR="00E82F9F">
        <w:rPr>
          <w:rFonts w:eastAsia="Calibri"/>
          <w:sz w:val="26"/>
          <w:szCs w:val="26"/>
        </w:rPr>
        <w:t xml:space="preserve">в </w:t>
      </w:r>
      <w:r w:rsidRPr="00E82F9F">
        <w:rPr>
          <w:rFonts w:eastAsia="Calibri"/>
          <w:sz w:val="26"/>
          <w:szCs w:val="26"/>
        </w:rPr>
        <w:t>формирование современного читающего школьника, в воспитание любви и уважения к чтению, художественным произведениям писателей Хакасии среди молодежи, их приобщению к духовному наследию и за реализацию прое</w:t>
      </w:r>
      <w:r w:rsidR="00F40BEF">
        <w:rPr>
          <w:rFonts w:eastAsia="Calibri"/>
          <w:sz w:val="26"/>
          <w:szCs w:val="26"/>
        </w:rPr>
        <w:t>кта «Писатели Хакасии – детям» отмечены:</w:t>
      </w:r>
    </w:p>
    <w:p w:rsidR="00071B08" w:rsidRPr="00685DE4" w:rsidRDefault="00071B08" w:rsidP="00B300D4">
      <w:pPr>
        <w:spacing w:after="0" w:line="240" w:lineRule="auto"/>
        <w:ind w:firstLine="709"/>
        <w:contextualSpacing/>
        <w:jc w:val="both"/>
        <w:rPr>
          <w:rFonts w:ascii="Times New Roman" w:eastAsia="Calibri" w:hAnsi="Times New Roman"/>
          <w:sz w:val="26"/>
          <w:szCs w:val="26"/>
        </w:rPr>
      </w:pPr>
      <w:r w:rsidRPr="00685DE4">
        <w:rPr>
          <w:rFonts w:ascii="Times New Roman" w:eastAsia="Calibri" w:hAnsi="Times New Roman"/>
          <w:sz w:val="26"/>
          <w:szCs w:val="26"/>
        </w:rPr>
        <w:t>Иванов Юрий Анатольевич</w:t>
      </w:r>
      <w:r w:rsidR="00F40BEF">
        <w:rPr>
          <w:rFonts w:ascii="Times New Roman" w:eastAsia="Calibri" w:hAnsi="Times New Roman"/>
          <w:sz w:val="26"/>
          <w:szCs w:val="26"/>
        </w:rPr>
        <w:t xml:space="preserve"> – </w:t>
      </w:r>
      <w:r w:rsidRPr="00685DE4">
        <w:rPr>
          <w:rFonts w:ascii="Times New Roman" w:eastAsia="Calibri" w:hAnsi="Times New Roman"/>
          <w:sz w:val="26"/>
          <w:szCs w:val="26"/>
        </w:rPr>
        <w:t>член Союза писателей России, поэт, прозаик, публицист – автор проекта «Писатели Хакасии – детям»</w:t>
      </w:r>
      <w:r w:rsidR="00F40BEF">
        <w:rPr>
          <w:rFonts w:ascii="Times New Roman" w:eastAsia="Calibri" w:hAnsi="Times New Roman"/>
          <w:sz w:val="26"/>
          <w:szCs w:val="26"/>
        </w:rPr>
        <w:t>;</w:t>
      </w:r>
    </w:p>
    <w:p w:rsidR="00071B08" w:rsidRPr="00685DE4" w:rsidRDefault="00071B08" w:rsidP="00B300D4">
      <w:pPr>
        <w:spacing w:after="0" w:line="240" w:lineRule="auto"/>
        <w:ind w:firstLine="709"/>
        <w:contextualSpacing/>
        <w:jc w:val="both"/>
        <w:rPr>
          <w:rFonts w:ascii="Times New Roman" w:eastAsia="Calibri" w:hAnsi="Times New Roman"/>
          <w:sz w:val="26"/>
          <w:szCs w:val="26"/>
        </w:rPr>
      </w:pPr>
      <w:r w:rsidRPr="00685DE4">
        <w:rPr>
          <w:rFonts w:ascii="Times New Roman" w:eastAsia="Calibri" w:hAnsi="Times New Roman"/>
          <w:sz w:val="26"/>
          <w:szCs w:val="26"/>
        </w:rPr>
        <w:t>К</w:t>
      </w:r>
      <w:r w:rsidR="00F40BEF">
        <w:rPr>
          <w:rFonts w:ascii="Times New Roman" w:eastAsia="Calibri" w:hAnsi="Times New Roman"/>
          <w:sz w:val="26"/>
          <w:szCs w:val="26"/>
        </w:rPr>
        <w:t xml:space="preserve">ноблох Ольга Александровна – </w:t>
      </w:r>
      <w:r w:rsidRPr="00685DE4">
        <w:rPr>
          <w:rFonts w:ascii="Times New Roman" w:eastAsia="Calibri" w:hAnsi="Times New Roman"/>
          <w:sz w:val="26"/>
          <w:szCs w:val="26"/>
        </w:rPr>
        <w:t>проза</w:t>
      </w:r>
      <w:r w:rsidR="00E90F5D">
        <w:rPr>
          <w:rFonts w:ascii="Times New Roman" w:eastAsia="Calibri" w:hAnsi="Times New Roman"/>
          <w:sz w:val="26"/>
          <w:szCs w:val="26"/>
        </w:rPr>
        <w:t>ик, член Союза писателей России;</w:t>
      </w:r>
    </w:p>
    <w:p w:rsidR="00071B08" w:rsidRPr="00685DE4" w:rsidRDefault="00E90F5D" w:rsidP="00B300D4">
      <w:pPr>
        <w:spacing w:after="0" w:line="240" w:lineRule="auto"/>
        <w:ind w:firstLine="709"/>
        <w:contextualSpacing/>
        <w:jc w:val="both"/>
        <w:rPr>
          <w:rFonts w:ascii="Times New Roman" w:eastAsia="Calibri" w:hAnsi="Times New Roman"/>
          <w:sz w:val="26"/>
          <w:szCs w:val="26"/>
        </w:rPr>
      </w:pPr>
      <w:r>
        <w:rPr>
          <w:rFonts w:ascii="Times New Roman" w:eastAsia="Calibri" w:hAnsi="Times New Roman"/>
          <w:sz w:val="26"/>
          <w:szCs w:val="26"/>
        </w:rPr>
        <w:t xml:space="preserve">Топоев Илья Прокопьевич – </w:t>
      </w:r>
      <w:r w:rsidR="00071B08" w:rsidRPr="00685DE4">
        <w:rPr>
          <w:rFonts w:ascii="Times New Roman" w:eastAsia="Calibri" w:hAnsi="Times New Roman"/>
          <w:sz w:val="26"/>
          <w:szCs w:val="26"/>
        </w:rPr>
        <w:t>драматург, писатель, переводчик, член Союза писателей России, член Союза журналистов России, член Сою</w:t>
      </w:r>
      <w:r>
        <w:rPr>
          <w:rFonts w:ascii="Times New Roman" w:eastAsia="Calibri" w:hAnsi="Times New Roman"/>
          <w:sz w:val="26"/>
          <w:szCs w:val="26"/>
        </w:rPr>
        <w:t>за театральных деятелей России;</w:t>
      </w:r>
    </w:p>
    <w:p w:rsidR="00E90F5D" w:rsidRDefault="00E90F5D" w:rsidP="00E90F5D">
      <w:pPr>
        <w:spacing w:after="0" w:line="240" w:lineRule="auto"/>
        <w:ind w:firstLine="709"/>
        <w:contextualSpacing/>
        <w:jc w:val="both"/>
        <w:rPr>
          <w:rFonts w:ascii="Times New Roman" w:eastAsia="Calibri" w:hAnsi="Times New Roman"/>
          <w:sz w:val="26"/>
          <w:szCs w:val="26"/>
        </w:rPr>
      </w:pPr>
      <w:r>
        <w:rPr>
          <w:rFonts w:ascii="Times New Roman" w:eastAsia="Calibri" w:hAnsi="Times New Roman"/>
          <w:sz w:val="26"/>
          <w:szCs w:val="26"/>
        </w:rPr>
        <w:t>Ахпашева Наталья Марковна –</w:t>
      </w:r>
      <w:r w:rsidR="00071B08" w:rsidRPr="00685DE4">
        <w:rPr>
          <w:rFonts w:ascii="Times New Roman" w:eastAsia="Calibri" w:hAnsi="Times New Roman"/>
          <w:sz w:val="26"/>
          <w:szCs w:val="26"/>
        </w:rPr>
        <w:t xml:space="preserve"> поэтесса, публицист, член Союза писателей России, член Союза журналистов России, кандидат филологических наук, кавалер ордена «За благие дела»</w:t>
      </w:r>
      <w:r>
        <w:rPr>
          <w:rFonts w:ascii="Times New Roman" w:eastAsia="Calibri" w:hAnsi="Times New Roman"/>
          <w:sz w:val="26"/>
          <w:szCs w:val="26"/>
        </w:rPr>
        <w:t>;</w:t>
      </w:r>
    </w:p>
    <w:p w:rsidR="00071B08" w:rsidRPr="00E90F5D" w:rsidRDefault="00071B08" w:rsidP="006851FF">
      <w:pPr>
        <w:pStyle w:val="aa"/>
        <w:numPr>
          <w:ilvl w:val="0"/>
          <w:numId w:val="2"/>
        </w:numPr>
        <w:ind w:left="0" w:firstLine="709"/>
        <w:contextualSpacing/>
        <w:jc w:val="both"/>
        <w:rPr>
          <w:rFonts w:eastAsia="Calibri"/>
          <w:sz w:val="26"/>
          <w:szCs w:val="26"/>
        </w:rPr>
      </w:pPr>
      <w:r w:rsidRPr="00E90F5D">
        <w:rPr>
          <w:rFonts w:eastAsia="Calibri"/>
          <w:sz w:val="26"/>
          <w:szCs w:val="26"/>
        </w:rPr>
        <w:t>«За значительный вклад в развитие литературного творчества Хакасии, за всемерную поддержку молодых литераторов, проявленную инициативность и активность во время проведения Республиканского литературного лагеря на базе литературно</w:t>
      </w:r>
      <w:r w:rsidR="00015CDB">
        <w:rPr>
          <w:rFonts w:eastAsia="Calibri"/>
          <w:sz w:val="26"/>
          <w:szCs w:val="26"/>
        </w:rPr>
        <w:t>го музея им. М.Е. Кильчичакова»:</w:t>
      </w:r>
    </w:p>
    <w:p w:rsidR="00071B08" w:rsidRPr="00685DE4" w:rsidRDefault="00071B08" w:rsidP="00B300D4">
      <w:pPr>
        <w:spacing w:after="0" w:line="240" w:lineRule="auto"/>
        <w:ind w:firstLine="709"/>
        <w:contextualSpacing/>
        <w:jc w:val="both"/>
        <w:rPr>
          <w:rFonts w:ascii="Times New Roman" w:eastAsia="Calibri" w:hAnsi="Times New Roman"/>
          <w:sz w:val="26"/>
          <w:szCs w:val="26"/>
        </w:rPr>
      </w:pPr>
      <w:r w:rsidRPr="00685DE4">
        <w:rPr>
          <w:rFonts w:ascii="Times New Roman" w:eastAsia="Calibri" w:hAnsi="Times New Roman"/>
          <w:sz w:val="26"/>
          <w:szCs w:val="26"/>
        </w:rPr>
        <w:t>Черчинский Юрий Анатольевич</w:t>
      </w:r>
      <w:r w:rsidR="00015CDB">
        <w:rPr>
          <w:rFonts w:ascii="Times New Roman" w:eastAsia="Calibri" w:hAnsi="Times New Roman"/>
          <w:sz w:val="26"/>
          <w:szCs w:val="26"/>
        </w:rPr>
        <w:t xml:space="preserve"> – </w:t>
      </w:r>
      <w:r w:rsidRPr="00685DE4">
        <w:rPr>
          <w:rFonts w:ascii="Times New Roman" w:eastAsia="Calibri" w:hAnsi="Times New Roman"/>
          <w:sz w:val="26"/>
          <w:szCs w:val="26"/>
        </w:rPr>
        <w:t>член Союза писателей России, писатель, заслуженный работник культуры Республики Хакасия, редактор АУ РХ «Дом литераторов Хакасии»;</w:t>
      </w:r>
    </w:p>
    <w:p w:rsidR="00071B08" w:rsidRPr="00685DE4" w:rsidRDefault="00071B08" w:rsidP="00B300D4">
      <w:pPr>
        <w:spacing w:after="0" w:line="240" w:lineRule="auto"/>
        <w:ind w:firstLine="709"/>
        <w:contextualSpacing/>
        <w:jc w:val="both"/>
        <w:rPr>
          <w:rFonts w:ascii="Times New Roman" w:eastAsia="Calibri" w:hAnsi="Times New Roman"/>
          <w:sz w:val="26"/>
          <w:szCs w:val="26"/>
        </w:rPr>
      </w:pPr>
      <w:r w:rsidRPr="00685DE4">
        <w:rPr>
          <w:rFonts w:ascii="Times New Roman" w:eastAsia="Calibri" w:hAnsi="Times New Roman"/>
          <w:sz w:val="26"/>
          <w:szCs w:val="26"/>
        </w:rPr>
        <w:t>Шулбаева Валентина Гавриловна</w:t>
      </w:r>
      <w:r w:rsidR="00015CDB">
        <w:rPr>
          <w:rFonts w:ascii="Times New Roman" w:eastAsia="Calibri" w:hAnsi="Times New Roman"/>
          <w:sz w:val="26"/>
          <w:szCs w:val="26"/>
        </w:rPr>
        <w:t xml:space="preserve"> – </w:t>
      </w:r>
      <w:r w:rsidRPr="00685DE4">
        <w:rPr>
          <w:rFonts w:ascii="Times New Roman" w:eastAsia="Calibri" w:hAnsi="Times New Roman"/>
          <w:sz w:val="26"/>
          <w:szCs w:val="26"/>
        </w:rPr>
        <w:t>член Союза писателей России, драматург, поэт, прозаик, заслуженный работник культуры РСФСР, заслуженный деятель искусств Республики Хакасия;</w:t>
      </w:r>
    </w:p>
    <w:p w:rsidR="00071B08" w:rsidRDefault="00071B08" w:rsidP="00B300D4">
      <w:pPr>
        <w:spacing w:after="0" w:line="240" w:lineRule="auto"/>
        <w:ind w:firstLine="709"/>
        <w:contextualSpacing/>
        <w:jc w:val="both"/>
        <w:rPr>
          <w:rFonts w:ascii="Times New Roman" w:eastAsia="Calibri" w:hAnsi="Times New Roman"/>
          <w:sz w:val="26"/>
          <w:szCs w:val="26"/>
        </w:rPr>
      </w:pPr>
      <w:r w:rsidRPr="00685DE4">
        <w:rPr>
          <w:rFonts w:ascii="Times New Roman" w:eastAsia="Calibri" w:hAnsi="Times New Roman"/>
          <w:sz w:val="26"/>
          <w:szCs w:val="26"/>
        </w:rPr>
        <w:t>Боргоякова Надежда Никифоровна</w:t>
      </w:r>
      <w:r w:rsidR="00015CDB">
        <w:rPr>
          <w:rFonts w:ascii="Times New Roman" w:eastAsia="Calibri" w:hAnsi="Times New Roman"/>
          <w:sz w:val="26"/>
          <w:szCs w:val="26"/>
        </w:rPr>
        <w:t xml:space="preserve"> – </w:t>
      </w:r>
      <w:r w:rsidRPr="00685DE4">
        <w:rPr>
          <w:rFonts w:ascii="Times New Roman" w:eastAsia="Calibri" w:hAnsi="Times New Roman"/>
          <w:sz w:val="26"/>
          <w:szCs w:val="26"/>
        </w:rPr>
        <w:t>зав</w:t>
      </w:r>
      <w:r w:rsidR="00015CDB">
        <w:rPr>
          <w:rFonts w:ascii="Times New Roman" w:eastAsia="Calibri" w:hAnsi="Times New Roman"/>
          <w:sz w:val="26"/>
          <w:szCs w:val="26"/>
        </w:rPr>
        <w:t xml:space="preserve">едующая литературным музеем им. </w:t>
      </w:r>
      <w:r w:rsidRPr="00685DE4">
        <w:rPr>
          <w:rFonts w:ascii="Times New Roman" w:eastAsia="Calibri" w:hAnsi="Times New Roman"/>
          <w:sz w:val="26"/>
          <w:szCs w:val="26"/>
        </w:rPr>
        <w:t xml:space="preserve">М.Е. Кильчичакова </w:t>
      </w:r>
      <w:r w:rsidR="00015CDB">
        <w:rPr>
          <w:rFonts w:ascii="Times New Roman" w:eastAsia="Calibri" w:hAnsi="Times New Roman"/>
          <w:sz w:val="26"/>
          <w:szCs w:val="26"/>
        </w:rPr>
        <w:t>–</w:t>
      </w:r>
      <w:r w:rsidRPr="00685DE4">
        <w:rPr>
          <w:rFonts w:ascii="Times New Roman" w:eastAsia="Calibri" w:hAnsi="Times New Roman"/>
          <w:sz w:val="26"/>
          <w:szCs w:val="26"/>
        </w:rPr>
        <w:t xml:space="preserve"> филиал</w:t>
      </w:r>
      <w:r w:rsidR="00015CDB">
        <w:rPr>
          <w:rFonts w:ascii="Times New Roman" w:eastAsia="Calibri" w:hAnsi="Times New Roman"/>
          <w:sz w:val="26"/>
          <w:szCs w:val="26"/>
        </w:rPr>
        <w:t>ом МАУК М</w:t>
      </w:r>
      <w:r w:rsidRPr="00685DE4">
        <w:rPr>
          <w:rFonts w:ascii="Times New Roman" w:eastAsia="Calibri" w:hAnsi="Times New Roman"/>
          <w:sz w:val="26"/>
          <w:szCs w:val="26"/>
        </w:rPr>
        <w:t xml:space="preserve">узей-заповедник «Хуртуях </w:t>
      </w:r>
      <w:r w:rsidR="00015CDB">
        <w:rPr>
          <w:rFonts w:ascii="Times New Roman" w:eastAsia="Calibri" w:hAnsi="Times New Roman"/>
          <w:sz w:val="26"/>
          <w:szCs w:val="26"/>
        </w:rPr>
        <w:t>тас»;</w:t>
      </w:r>
    </w:p>
    <w:p w:rsidR="00071B08" w:rsidRPr="00071B08" w:rsidRDefault="00071B08" w:rsidP="00015CDB">
      <w:pPr>
        <w:spacing w:after="0" w:line="240" w:lineRule="auto"/>
        <w:ind w:firstLine="708"/>
        <w:contextualSpacing/>
        <w:jc w:val="both"/>
        <w:rPr>
          <w:rFonts w:ascii="Times New Roman" w:eastAsia="Calibri" w:hAnsi="Times New Roman"/>
          <w:sz w:val="26"/>
          <w:szCs w:val="26"/>
        </w:rPr>
      </w:pPr>
      <w:r w:rsidRPr="00685DE4">
        <w:rPr>
          <w:rFonts w:ascii="Times New Roman" w:eastAsia="Calibri" w:hAnsi="Times New Roman"/>
          <w:sz w:val="26"/>
          <w:szCs w:val="26"/>
        </w:rPr>
        <w:lastRenderedPageBreak/>
        <w:t>Полежаев Валерий Викторович</w:t>
      </w:r>
      <w:r w:rsidR="00015CDB">
        <w:rPr>
          <w:rFonts w:ascii="Times New Roman" w:eastAsia="Calibri" w:hAnsi="Times New Roman"/>
          <w:sz w:val="26"/>
          <w:szCs w:val="26"/>
        </w:rPr>
        <w:t xml:space="preserve"> – </w:t>
      </w:r>
      <w:r w:rsidRPr="00685DE4">
        <w:rPr>
          <w:rFonts w:ascii="Times New Roman" w:eastAsia="Calibri" w:hAnsi="Times New Roman"/>
          <w:sz w:val="26"/>
          <w:szCs w:val="26"/>
        </w:rPr>
        <w:t>член Союза писателей России, про</w:t>
      </w:r>
      <w:r w:rsidR="00015CDB">
        <w:rPr>
          <w:rFonts w:ascii="Times New Roman" w:eastAsia="Calibri" w:hAnsi="Times New Roman"/>
          <w:sz w:val="26"/>
          <w:szCs w:val="26"/>
        </w:rPr>
        <w:t>заик, поэт,  журналист, член ред</w:t>
      </w:r>
      <w:r w:rsidRPr="00685DE4">
        <w:rPr>
          <w:rFonts w:ascii="Times New Roman" w:eastAsia="Calibri" w:hAnsi="Times New Roman"/>
          <w:sz w:val="26"/>
          <w:szCs w:val="26"/>
        </w:rPr>
        <w:t>коллегии журнала «Абакан</w:t>
      </w:r>
      <w:r w:rsidRPr="00071B08">
        <w:rPr>
          <w:rFonts w:ascii="Times New Roman" w:eastAsia="Calibri" w:hAnsi="Times New Roman"/>
          <w:sz w:val="26"/>
          <w:szCs w:val="26"/>
        </w:rPr>
        <w:t>».</w:t>
      </w:r>
    </w:p>
    <w:p w:rsidR="00E34CF2" w:rsidRPr="00E07815" w:rsidRDefault="00E34CF2" w:rsidP="00E34CF2">
      <w:pPr>
        <w:spacing w:after="0"/>
        <w:ind w:firstLine="709"/>
        <w:jc w:val="center"/>
        <w:rPr>
          <w:rFonts w:ascii="Times New Roman" w:hAnsi="Times New Roman"/>
          <w:b/>
          <w:color w:val="000000"/>
          <w:sz w:val="26"/>
          <w:szCs w:val="26"/>
          <w:highlight w:val="yellow"/>
          <w:lang w:eastAsia="ru-RU"/>
        </w:rPr>
      </w:pPr>
    </w:p>
    <w:p w:rsidR="00D7028A" w:rsidRPr="00151EF8" w:rsidRDefault="00D7028A" w:rsidP="00E34CF2">
      <w:pPr>
        <w:spacing w:after="0"/>
        <w:ind w:firstLine="709"/>
        <w:jc w:val="center"/>
        <w:rPr>
          <w:rFonts w:ascii="Times New Roman" w:hAnsi="Times New Roman"/>
          <w:b/>
          <w:color w:val="000000"/>
          <w:sz w:val="26"/>
          <w:szCs w:val="26"/>
          <w:lang w:eastAsia="ru-RU"/>
        </w:rPr>
      </w:pPr>
      <w:r w:rsidRPr="00151EF8">
        <w:rPr>
          <w:rFonts w:ascii="Times New Roman" w:hAnsi="Times New Roman"/>
          <w:b/>
          <w:color w:val="000000"/>
          <w:sz w:val="26"/>
          <w:szCs w:val="26"/>
          <w:lang w:eastAsia="ru-RU"/>
        </w:rPr>
        <w:t>Информационная деятельность</w:t>
      </w:r>
    </w:p>
    <w:p w:rsidR="00D7028A" w:rsidRPr="00151EF8" w:rsidRDefault="00D7028A" w:rsidP="00D7028A">
      <w:pPr>
        <w:spacing w:after="0"/>
        <w:ind w:firstLine="709"/>
        <w:jc w:val="both"/>
        <w:rPr>
          <w:rFonts w:ascii="Times New Roman" w:hAnsi="Times New Roman"/>
          <w:color w:val="000000"/>
          <w:sz w:val="26"/>
          <w:szCs w:val="26"/>
          <w:lang w:eastAsia="ru-RU"/>
        </w:rPr>
      </w:pPr>
    </w:p>
    <w:p w:rsidR="00D7028A" w:rsidRPr="001D35D4" w:rsidRDefault="001D35D4" w:rsidP="001D35D4">
      <w:pPr>
        <w:spacing w:after="0" w:line="240" w:lineRule="auto"/>
        <w:ind w:firstLine="709"/>
        <w:jc w:val="both"/>
        <w:rPr>
          <w:rFonts w:ascii="Times New Roman" w:hAnsi="Times New Roman"/>
          <w:color w:val="000000"/>
          <w:sz w:val="26"/>
          <w:szCs w:val="26"/>
          <w:lang w:eastAsia="ru-RU"/>
        </w:rPr>
      </w:pPr>
      <w:r w:rsidRPr="001D35D4">
        <w:rPr>
          <w:rFonts w:ascii="Times New Roman" w:hAnsi="Times New Roman"/>
          <w:color w:val="000000"/>
          <w:sz w:val="26"/>
          <w:szCs w:val="26"/>
          <w:lang w:eastAsia="ru-RU"/>
        </w:rPr>
        <w:t>В 2015</w:t>
      </w:r>
      <w:r w:rsidR="00D7028A" w:rsidRPr="001D35D4">
        <w:rPr>
          <w:rFonts w:ascii="Times New Roman" w:hAnsi="Times New Roman"/>
          <w:color w:val="000000"/>
          <w:sz w:val="26"/>
          <w:szCs w:val="26"/>
          <w:lang w:eastAsia="ru-RU"/>
        </w:rPr>
        <w:t xml:space="preserve"> году пресс-служба Министерства культуры Республики Хакасия </w:t>
      </w:r>
      <w:r w:rsidRPr="001D35D4">
        <w:rPr>
          <w:rFonts w:ascii="Times New Roman" w:hAnsi="Times New Roman"/>
          <w:color w:val="000000"/>
          <w:sz w:val="26"/>
          <w:szCs w:val="26"/>
          <w:lang w:eastAsia="ru-RU"/>
        </w:rPr>
        <w:t xml:space="preserve">продолжала </w:t>
      </w:r>
      <w:r w:rsidR="00D7028A" w:rsidRPr="001D35D4">
        <w:rPr>
          <w:rFonts w:ascii="Times New Roman" w:hAnsi="Times New Roman"/>
          <w:color w:val="000000"/>
          <w:sz w:val="26"/>
          <w:szCs w:val="26"/>
          <w:lang w:eastAsia="ru-RU"/>
        </w:rPr>
        <w:t>активно</w:t>
      </w:r>
      <w:r w:rsidRPr="001D35D4">
        <w:rPr>
          <w:rFonts w:ascii="Times New Roman" w:hAnsi="Times New Roman"/>
          <w:color w:val="000000"/>
          <w:sz w:val="26"/>
          <w:szCs w:val="26"/>
          <w:lang w:eastAsia="ru-RU"/>
        </w:rPr>
        <w:t xml:space="preserve">е </w:t>
      </w:r>
      <w:r w:rsidR="00D7028A" w:rsidRPr="001D35D4">
        <w:rPr>
          <w:rFonts w:ascii="Times New Roman" w:hAnsi="Times New Roman"/>
          <w:color w:val="000000"/>
          <w:sz w:val="26"/>
          <w:szCs w:val="26"/>
          <w:lang w:eastAsia="ru-RU"/>
        </w:rPr>
        <w:t>наполнение официального сайта ведомства www.culture19.ru (</w:t>
      </w:r>
      <w:proofErr w:type="gramStart"/>
      <w:r w:rsidR="00D7028A" w:rsidRPr="001D35D4">
        <w:rPr>
          <w:rFonts w:ascii="Times New Roman" w:hAnsi="Times New Roman"/>
          <w:color w:val="000000"/>
          <w:sz w:val="26"/>
          <w:szCs w:val="26"/>
          <w:lang w:eastAsia="ru-RU"/>
        </w:rPr>
        <w:t>создан</w:t>
      </w:r>
      <w:proofErr w:type="gramEnd"/>
      <w:r w:rsidR="00D7028A" w:rsidRPr="001D35D4">
        <w:rPr>
          <w:rFonts w:ascii="Times New Roman" w:hAnsi="Times New Roman"/>
          <w:color w:val="000000"/>
          <w:sz w:val="26"/>
          <w:szCs w:val="26"/>
          <w:lang w:eastAsia="ru-RU"/>
        </w:rPr>
        <w:t xml:space="preserve"> в декабре 2013г.).</w:t>
      </w:r>
    </w:p>
    <w:p w:rsidR="00D7028A" w:rsidRPr="00EF6041" w:rsidRDefault="00D7028A" w:rsidP="001D35D4">
      <w:pPr>
        <w:spacing w:after="0" w:line="240" w:lineRule="auto"/>
        <w:ind w:firstLine="709"/>
        <w:jc w:val="both"/>
        <w:rPr>
          <w:rFonts w:ascii="Times New Roman" w:hAnsi="Times New Roman"/>
          <w:color w:val="000000"/>
          <w:sz w:val="26"/>
          <w:szCs w:val="26"/>
          <w:lang w:eastAsia="ru-RU"/>
        </w:rPr>
      </w:pPr>
      <w:r w:rsidRPr="00EF6041">
        <w:rPr>
          <w:rFonts w:ascii="Times New Roman" w:hAnsi="Times New Roman"/>
          <w:color w:val="000000"/>
          <w:sz w:val="26"/>
          <w:szCs w:val="26"/>
          <w:lang w:eastAsia="ru-RU"/>
        </w:rPr>
        <w:t xml:space="preserve">За </w:t>
      </w:r>
      <w:r w:rsidR="00562614" w:rsidRPr="00EF6041">
        <w:rPr>
          <w:rFonts w:ascii="Times New Roman" w:hAnsi="Times New Roman"/>
          <w:color w:val="000000"/>
          <w:sz w:val="26"/>
          <w:szCs w:val="26"/>
          <w:lang w:eastAsia="ru-RU"/>
        </w:rPr>
        <w:t xml:space="preserve">2015 </w:t>
      </w:r>
      <w:r w:rsidRPr="00EF6041">
        <w:rPr>
          <w:rFonts w:ascii="Times New Roman" w:hAnsi="Times New Roman"/>
          <w:color w:val="000000"/>
          <w:sz w:val="26"/>
          <w:szCs w:val="26"/>
          <w:lang w:eastAsia="ru-RU"/>
        </w:rPr>
        <w:t>год на сайте Министерства культуры Республики Хакасия зарегистрировано</w:t>
      </w:r>
      <w:r w:rsidR="00151EF8" w:rsidRPr="00EF6041">
        <w:rPr>
          <w:rFonts w:ascii="Times New Roman" w:hAnsi="Times New Roman"/>
          <w:color w:val="000000"/>
          <w:sz w:val="26"/>
          <w:szCs w:val="26"/>
          <w:lang w:eastAsia="ru-RU"/>
        </w:rPr>
        <w:t xml:space="preserve"> 20 384 посетителя (в 2014 году –</w:t>
      </w:r>
      <w:r w:rsidRPr="00EF6041">
        <w:rPr>
          <w:rFonts w:ascii="Times New Roman" w:hAnsi="Times New Roman"/>
          <w:color w:val="000000"/>
          <w:sz w:val="26"/>
          <w:szCs w:val="26"/>
          <w:lang w:eastAsia="ru-RU"/>
        </w:rPr>
        <w:t xml:space="preserve"> 10</w:t>
      </w:r>
      <w:r w:rsidR="00E34CF2" w:rsidRPr="00EF6041">
        <w:rPr>
          <w:rFonts w:ascii="Times New Roman" w:hAnsi="Times New Roman"/>
          <w:color w:val="000000"/>
          <w:sz w:val="26"/>
          <w:szCs w:val="26"/>
          <w:lang w:eastAsia="ru-RU"/>
        </w:rPr>
        <w:t> </w:t>
      </w:r>
      <w:r w:rsidRPr="00EF6041">
        <w:rPr>
          <w:rFonts w:ascii="Times New Roman" w:hAnsi="Times New Roman"/>
          <w:color w:val="000000"/>
          <w:sz w:val="26"/>
          <w:szCs w:val="26"/>
          <w:lang w:eastAsia="ru-RU"/>
        </w:rPr>
        <w:t>538 посетителей</w:t>
      </w:r>
      <w:r w:rsidR="00151EF8" w:rsidRPr="00EF6041">
        <w:rPr>
          <w:rFonts w:ascii="Times New Roman" w:hAnsi="Times New Roman"/>
          <w:color w:val="000000"/>
          <w:sz w:val="26"/>
          <w:szCs w:val="26"/>
          <w:lang w:eastAsia="ru-RU"/>
        </w:rPr>
        <w:t>)</w:t>
      </w:r>
      <w:r w:rsidRPr="00EF6041">
        <w:rPr>
          <w:rFonts w:ascii="Times New Roman" w:hAnsi="Times New Roman"/>
          <w:color w:val="000000"/>
          <w:sz w:val="26"/>
          <w:szCs w:val="26"/>
          <w:lang w:eastAsia="ru-RU"/>
        </w:rPr>
        <w:t>. 9</w:t>
      </w:r>
      <w:r w:rsidR="00EF6041" w:rsidRPr="00EF6041">
        <w:rPr>
          <w:rFonts w:ascii="Times New Roman" w:hAnsi="Times New Roman"/>
          <w:color w:val="000000"/>
          <w:sz w:val="26"/>
          <w:szCs w:val="26"/>
          <w:lang w:eastAsia="ru-RU"/>
        </w:rPr>
        <w:t>7</w:t>
      </w:r>
      <w:r w:rsidRPr="00EF6041">
        <w:rPr>
          <w:rFonts w:ascii="Times New Roman" w:hAnsi="Times New Roman"/>
          <w:color w:val="000000"/>
          <w:sz w:val="26"/>
          <w:szCs w:val="26"/>
          <w:lang w:eastAsia="ru-RU"/>
        </w:rPr>
        <w:t>,</w:t>
      </w:r>
      <w:r w:rsidR="00EF6041" w:rsidRPr="00EF6041">
        <w:rPr>
          <w:rFonts w:ascii="Times New Roman" w:hAnsi="Times New Roman"/>
          <w:color w:val="000000"/>
          <w:sz w:val="26"/>
          <w:szCs w:val="26"/>
          <w:lang w:eastAsia="ru-RU"/>
        </w:rPr>
        <w:t>2</w:t>
      </w:r>
      <w:r w:rsidRPr="00EF6041">
        <w:rPr>
          <w:rFonts w:ascii="Times New Roman" w:hAnsi="Times New Roman"/>
          <w:color w:val="000000"/>
          <w:sz w:val="26"/>
          <w:szCs w:val="26"/>
          <w:lang w:eastAsia="ru-RU"/>
        </w:rPr>
        <w:t xml:space="preserve"> % всех посетителей из России, в их числе Сибирский федеральный округ –</w:t>
      </w:r>
      <w:r w:rsidR="00EF6041" w:rsidRPr="00EF6041">
        <w:rPr>
          <w:rFonts w:ascii="Times New Roman" w:hAnsi="Times New Roman"/>
          <w:color w:val="000000"/>
          <w:sz w:val="26"/>
          <w:szCs w:val="26"/>
          <w:lang w:eastAsia="ru-RU"/>
        </w:rPr>
        <w:t xml:space="preserve"> 83,6</w:t>
      </w:r>
      <w:r w:rsidRPr="00EF6041">
        <w:rPr>
          <w:rFonts w:ascii="Times New Roman" w:hAnsi="Times New Roman"/>
          <w:color w:val="000000"/>
          <w:sz w:val="26"/>
          <w:szCs w:val="26"/>
          <w:lang w:eastAsia="ru-RU"/>
        </w:rPr>
        <w:t>%, остальная аудитория посетителей распределяется между Центральным, Приволжским, Северо-Западным, Уральским, Южным, Дальневосточным, Северо-Кавказским и Крымским федеральным</w:t>
      </w:r>
      <w:r w:rsidR="00EF6041" w:rsidRPr="00EF6041">
        <w:rPr>
          <w:rFonts w:ascii="Times New Roman" w:hAnsi="Times New Roman"/>
          <w:color w:val="000000"/>
          <w:sz w:val="26"/>
          <w:szCs w:val="26"/>
          <w:lang w:eastAsia="ru-RU"/>
        </w:rPr>
        <w:t>и округами</w:t>
      </w:r>
      <w:r w:rsidRPr="00EF6041">
        <w:rPr>
          <w:rFonts w:ascii="Times New Roman" w:hAnsi="Times New Roman"/>
          <w:color w:val="000000"/>
          <w:sz w:val="26"/>
          <w:szCs w:val="26"/>
          <w:lang w:eastAsia="ru-RU"/>
        </w:rPr>
        <w:t>.</w:t>
      </w:r>
    </w:p>
    <w:p w:rsidR="00D7028A" w:rsidRPr="00EF6041" w:rsidRDefault="00EF6041" w:rsidP="001D35D4">
      <w:pPr>
        <w:spacing w:after="0" w:line="240" w:lineRule="auto"/>
        <w:ind w:firstLine="709"/>
        <w:jc w:val="both"/>
        <w:rPr>
          <w:rFonts w:ascii="Times New Roman" w:hAnsi="Times New Roman"/>
          <w:color w:val="000000"/>
          <w:sz w:val="26"/>
          <w:szCs w:val="26"/>
          <w:lang w:eastAsia="ru-RU"/>
        </w:rPr>
      </w:pPr>
      <w:r w:rsidRPr="00EF6041">
        <w:rPr>
          <w:rFonts w:ascii="Times New Roman" w:hAnsi="Times New Roman"/>
          <w:color w:val="000000"/>
          <w:sz w:val="26"/>
          <w:szCs w:val="26"/>
          <w:lang w:eastAsia="ru-RU"/>
        </w:rPr>
        <w:t>В</w:t>
      </w:r>
      <w:r w:rsidR="00D7028A" w:rsidRPr="00EF6041">
        <w:rPr>
          <w:rFonts w:ascii="Times New Roman" w:hAnsi="Times New Roman"/>
          <w:color w:val="000000"/>
          <w:sz w:val="26"/>
          <w:szCs w:val="26"/>
          <w:lang w:eastAsia="ru-RU"/>
        </w:rPr>
        <w:t>виду того, что Министерство</w:t>
      </w:r>
      <w:r w:rsidRPr="00EF6041">
        <w:rPr>
          <w:rFonts w:ascii="Times New Roman" w:hAnsi="Times New Roman"/>
          <w:color w:val="000000"/>
          <w:sz w:val="26"/>
          <w:szCs w:val="26"/>
          <w:lang w:eastAsia="ru-RU"/>
        </w:rPr>
        <w:t>м</w:t>
      </w:r>
      <w:r w:rsidR="00D7028A" w:rsidRPr="00EF6041">
        <w:rPr>
          <w:rFonts w:ascii="Times New Roman" w:hAnsi="Times New Roman"/>
          <w:color w:val="000000"/>
          <w:sz w:val="26"/>
          <w:szCs w:val="26"/>
          <w:lang w:eastAsia="ru-RU"/>
        </w:rPr>
        <w:t xml:space="preserve"> культуры Республики Хакасия ведёт</w:t>
      </w:r>
      <w:r w:rsidRPr="00EF6041">
        <w:rPr>
          <w:rFonts w:ascii="Times New Roman" w:hAnsi="Times New Roman"/>
          <w:color w:val="000000"/>
          <w:sz w:val="26"/>
          <w:szCs w:val="26"/>
          <w:lang w:eastAsia="ru-RU"/>
        </w:rPr>
        <w:t>ся</w:t>
      </w:r>
      <w:r w:rsidR="00D7028A" w:rsidRPr="00EF6041">
        <w:rPr>
          <w:rFonts w:ascii="Times New Roman" w:hAnsi="Times New Roman"/>
          <w:color w:val="000000"/>
          <w:sz w:val="26"/>
          <w:szCs w:val="26"/>
          <w:lang w:eastAsia="ru-RU"/>
        </w:rPr>
        <w:t xml:space="preserve"> международн</w:t>
      </w:r>
      <w:r w:rsidRPr="00EF6041">
        <w:rPr>
          <w:rFonts w:ascii="Times New Roman" w:hAnsi="Times New Roman"/>
          <w:color w:val="000000"/>
          <w:sz w:val="26"/>
          <w:szCs w:val="26"/>
          <w:lang w:eastAsia="ru-RU"/>
        </w:rPr>
        <w:t>ая</w:t>
      </w:r>
      <w:r w:rsidR="00D7028A" w:rsidRPr="00EF6041">
        <w:rPr>
          <w:rFonts w:ascii="Times New Roman" w:hAnsi="Times New Roman"/>
          <w:color w:val="000000"/>
          <w:sz w:val="26"/>
          <w:szCs w:val="26"/>
          <w:lang w:eastAsia="ru-RU"/>
        </w:rPr>
        <w:t xml:space="preserve"> деятельность, на сайте ведомства зарегистрированы посетители из стран СНГ –</w:t>
      </w:r>
      <w:r w:rsidR="00E34CF2" w:rsidRPr="00EF6041">
        <w:rPr>
          <w:rFonts w:ascii="Times New Roman" w:hAnsi="Times New Roman"/>
          <w:color w:val="000000"/>
          <w:sz w:val="26"/>
          <w:szCs w:val="26"/>
          <w:lang w:eastAsia="ru-RU"/>
        </w:rPr>
        <w:t xml:space="preserve"> </w:t>
      </w:r>
      <w:r w:rsidR="00D7028A" w:rsidRPr="00EF6041">
        <w:rPr>
          <w:rFonts w:ascii="Times New Roman" w:hAnsi="Times New Roman"/>
          <w:color w:val="000000"/>
          <w:sz w:val="26"/>
          <w:szCs w:val="26"/>
          <w:lang w:eastAsia="ru-RU"/>
        </w:rPr>
        <w:t>1,</w:t>
      </w:r>
      <w:r w:rsidRPr="00EF6041">
        <w:rPr>
          <w:rFonts w:ascii="Times New Roman" w:hAnsi="Times New Roman"/>
          <w:color w:val="000000"/>
          <w:sz w:val="26"/>
          <w:szCs w:val="26"/>
          <w:lang w:eastAsia="ru-RU"/>
        </w:rPr>
        <w:t>1</w:t>
      </w:r>
      <w:r w:rsidR="00D7028A" w:rsidRPr="00EF6041">
        <w:rPr>
          <w:rFonts w:ascii="Times New Roman" w:hAnsi="Times New Roman"/>
          <w:color w:val="000000"/>
          <w:sz w:val="26"/>
          <w:szCs w:val="26"/>
          <w:lang w:eastAsia="ru-RU"/>
        </w:rPr>
        <w:t xml:space="preserve"> %, практически равное количество посети</w:t>
      </w:r>
      <w:r w:rsidRPr="00EF6041">
        <w:rPr>
          <w:rFonts w:ascii="Times New Roman" w:hAnsi="Times New Roman"/>
          <w:color w:val="000000"/>
          <w:sz w:val="26"/>
          <w:szCs w:val="26"/>
          <w:lang w:eastAsia="ru-RU"/>
        </w:rPr>
        <w:t>телей из европейских стран – 1,2</w:t>
      </w:r>
      <w:r w:rsidR="00D7028A" w:rsidRPr="00EF6041">
        <w:rPr>
          <w:rFonts w:ascii="Times New Roman" w:hAnsi="Times New Roman"/>
          <w:color w:val="000000"/>
          <w:sz w:val="26"/>
          <w:szCs w:val="26"/>
          <w:lang w:eastAsia="ru-RU"/>
        </w:rPr>
        <w:t xml:space="preserve"> % (Германия, Франция, Турция, страны Балтии, Нидерланды), страны Азии </w:t>
      </w:r>
      <w:r w:rsidR="00E34CF2" w:rsidRPr="00EF6041">
        <w:rPr>
          <w:rFonts w:ascii="Times New Roman" w:hAnsi="Times New Roman"/>
          <w:color w:val="000000"/>
          <w:sz w:val="26"/>
          <w:szCs w:val="26"/>
          <w:lang w:eastAsia="ru-RU"/>
        </w:rPr>
        <w:t>представлены</w:t>
      </w:r>
      <w:r w:rsidR="00D7028A" w:rsidRPr="00EF6041">
        <w:rPr>
          <w:rFonts w:ascii="Times New Roman" w:hAnsi="Times New Roman"/>
          <w:color w:val="000000"/>
          <w:sz w:val="26"/>
          <w:szCs w:val="26"/>
          <w:lang w:eastAsia="ru-RU"/>
        </w:rPr>
        <w:t xml:space="preserve"> 0</w:t>
      </w:r>
      <w:r w:rsidRPr="00EF6041">
        <w:rPr>
          <w:rFonts w:ascii="Times New Roman" w:hAnsi="Times New Roman"/>
          <w:color w:val="000000"/>
          <w:sz w:val="26"/>
          <w:szCs w:val="26"/>
          <w:lang w:eastAsia="ru-RU"/>
        </w:rPr>
        <w:t>,2 %, страны Южной Америки – 0,2</w:t>
      </w:r>
      <w:r w:rsidR="00D7028A" w:rsidRPr="00EF6041">
        <w:rPr>
          <w:rFonts w:ascii="Times New Roman" w:hAnsi="Times New Roman"/>
          <w:color w:val="000000"/>
          <w:sz w:val="26"/>
          <w:szCs w:val="26"/>
          <w:lang w:eastAsia="ru-RU"/>
        </w:rPr>
        <w:t xml:space="preserve"> % (Бразилия, Аргентина), страны Северной Америки – 0,</w:t>
      </w:r>
      <w:r w:rsidRPr="00EF6041">
        <w:rPr>
          <w:rFonts w:ascii="Times New Roman" w:hAnsi="Times New Roman"/>
          <w:color w:val="000000"/>
          <w:sz w:val="26"/>
          <w:szCs w:val="26"/>
          <w:lang w:eastAsia="ru-RU"/>
        </w:rPr>
        <w:t>1</w:t>
      </w:r>
      <w:r w:rsidR="00D7028A" w:rsidRPr="00EF6041">
        <w:rPr>
          <w:rFonts w:ascii="Times New Roman" w:hAnsi="Times New Roman"/>
          <w:color w:val="000000"/>
          <w:sz w:val="26"/>
          <w:szCs w:val="26"/>
          <w:lang w:eastAsia="ru-RU"/>
        </w:rPr>
        <w:t xml:space="preserve"> % (США, Мексика, Канада). </w:t>
      </w:r>
    </w:p>
    <w:p w:rsidR="00120E9A" w:rsidRDefault="002335C6" w:rsidP="001D35D4">
      <w:pPr>
        <w:spacing w:after="0" w:line="240" w:lineRule="auto"/>
        <w:ind w:firstLine="709"/>
        <w:jc w:val="both"/>
        <w:rPr>
          <w:rFonts w:ascii="Times New Roman" w:hAnsi="Times New Roman"/>
          <w:color w:val="000000"/>
          <w:sz w:val="26"/>
          <w:szCs w:val="26"/>
          <w:highlight w:val="yellow"/>
          <w:lang w:eastAsia="ru-RU"/>
        </w:rPr>
      </w:pPr>
      <w:r w:rsidRPr="002335C6">
        <w:rPr>
          <w:rFonts w:ascii="Times New Roman" w:hAnsi="Times New Roman"/>
          <w:color w:val="000000"/>
          <w:sz w:val="26"/>
          <w:szCs w:val="26"/>
          <w:lang w:eastAsia="ru-RU"/>
        </w:rPr>
        <w:t xml:space="preserve">Уже в 2014 году </w:t>
      </w:r>
      <w:r w:rsidR="00D7028A" w:rsidRPr="002335C6">
        <w:rPr>
          <w:rFonts w:ascii="Times New Roman" w:hAnsi="Times New Roman"/>
          <w:color w:val="000000"/>
          <w:sz w:val="26"/>
          <w:szCs w:val="26"/>
          <w:lang w:eastAsia="ru-RU"/>
        </w:rPr>
        <w:t xml:space="preserve">официальный сайт Министерства культуры Республики Хакасия вошёл в Каталог Яндекс, что влияет на посещаемость сайта и повышает уровень </w:t>
      </w:r>
      <w:r w:rsidR="00E34CF2" w:rsidRPr="002335C6">
        <w:rPr>
          <w:rFonts w:ascii="Times New Roman" w:hAnsi="Times New Roman"/>
          <w:color w:val="000000"/>
          <w:sz w:val="26"/>
          <w:szCs w:val="26"/>
          <w:lang w:eastAsia="ru-RU"/>
        </w:rPr>
        <w:t xml:space="preserve">цитирования и уровень </w:t>
      </w:r>
      <w:r w:rsidR="00D7028A" w:rsidRPr="002335C6">
        <w:rPr>
          <w:rFonts w:ascii="Times New Roman" w:hAnsi="Times New Roman"/>
          <w:color w:val="000000"/>
          <w:sz w:val="26"/>
          <w:szCs w:val="26"/>
          <w:lang w:eastAsia="ru-RU"/>
        </w:rPr>
        <w:t xml:space="preserve">доверия поисковых систем к сайту www.culture19.ru. </w:t>
      </w:r>
      <w:r w:rsidR="00120E9A">
        <w:rPr>
          <w:rFonts w:ascii="Times New Roman" w:hAnsi="Times New Roman"/>
          <w:color w:val="000000"/>
          <w:sz w:val="26"/>
          <w:szCs w:val="26"/>
          <w:lang w:eastAsia="ru-RU"/>
        </w:rPr>
        <w:t xml:space="preserve">По итогам </w:t>
      </w:r>
      <w:r w:rsidR="00120E9A" w:rsidRPr="00120E9A">
        <w:rPr>
          <w:rFonts w:ascii="Times New Roman" w:hAnsi="Times New Roman"/>
          <w:color w:val="000000"/>
          <w:sz w:val="26"/>
          <w:szCs w:val="26"/>
          <w:lang w:eastAsia="ru-RU"/>
        </w:rPr>
        <w:t>2015 года сайт ведомства занимает 52 позицию из 83 сайтов Республики Хакасия, вошедших в Каталог Яндекс (годом ранее сайт занимал 53 позицию</w:t>
      </w:r>
      <w:r w:rsidR="00D7028A" w:rsidRPr="00120E9A">
        <w:rPr>
          <w:rFonts w:ascii="Times New Roman" w:hAnsi="Times New Roman"/>
          <w:color w:val="000000"/>
          <w:sz w:val="26"/>
          <w:szCs w:val="26"/>
          <w:lang w:eastAsia="ru-RU"/>
        </w:rPr>
        <w:t xml:space="preserve"> из 73 сайтов</w:t>
      </w:r>
      <w:r w:rsidR="00120E9A" w:rsidRPr="00120E9A">
        <w:rPr>
          <w:rFonts w:ascii="Times New Roman" w:hAnsi="Times New Roman"/>
          <w:color w:val="000000"/>
          <w:sz w:val="26"/>
          <w:szCs w:val="26"/>
          <w:lang w:eastAsia="ru-RU"/>
        </w:rPr>
        <w:t>)</w:t>
      </w:r>
      <w:r w:rsidR="00E403CB">
        <w:rPr>
          <w:rFonts w:ascii="Times New Roman" w:hAnsi="Times New Roman"/>
          <w:color w:val="000000"/>
          <w:sz w:val="26"/>
          <w:szCs w:val="26"/>
          <w:lang w:eastAsia="ru-RU"/>
        </w:rPr>
        <w:t>; цитируемость (ТИЦ) – 60 (в 2014 году – 20).</w:t>
      </w:r>
    </w:p>
    <w:p w:rsidR="00E403CB" w:rsidRDefault="00D7028A" w:rsidP="001D35D4">
      <w:pPr>
        <w:spacing w:after="0" w:line="240" w:lineRule="auto"/>
        <w:ind w:firstLine="709"/>
        <w:jc w:val="both"/>
        <w:rPr>
          <w:rFonts w:ascii="Times New Roman" w:hAnsi="Times New Roman"/>
          <w:color w:val="000000"/>
          <w:sz w:val="26"/>
          <w:szCs w:val="26"/>
          <w:highlight w:val="yellow"/>
          <w:lang w:eastAsia="ru-RU"/>
        </w:rPr>
      </w:pPr>
      <w:r w:rsidRPr="00E07815">
        <w:rPr>
          <w:rFonts w:ascii="Times New Roman" w:hAnsi="Times New Roman"/>
          <w:color w:val="000000"/>
          <w:sz w:val="26"/>
          <w:szCs w:val="26"/>
          <w:highlight w:val="yellow"/>
          <w:lang w:eastAsia="ru-RU"/>
        </w:rPr>
        <w:t xml:space="preserve"> </w:t>
      </w:r>
    </w:p>
    <w:p w:rsidR="004C7AC6" w:rsidRDefault="00D7028A" w:rsidP="00FF0373">
      <w:pPr>
        <w:spacing w:after="0" w:line="240" w:lineRule="auto"/>
        <w:ind w:firstLine="709"/>
        <w:jc w:val="both"/>
        <w:rPr>
          <w:rFonts w:ascii="Times New Roman" w:hAnsi="Times New Roman"/>
          <w:color w:val="000000"/>
          <w:sz w:val="26"/>
          <w:szCs w:val="26"/>
          <w:lang w:eastAsia="ru-RU"/>
        </w:rPr>
      </w:pPr>
      <w:r w:rsidRPr="004C7AC6">
        <w:rPr>
          <w:rFonts w:ascii="Times New Roman" w:hAnsi="Times New Roman"/>
          <w:color w:val="000000"/>
          <w:sz w:val="26"/>
          <w:szCs w:val="26"/>
          <w:lang w:eastAsia="ru-RU"/>
        </w:rPr>
        <w:t>В течение</w:t>
      </w:r>
      <w:r w:rsidR="00C4127E" w:rsidRPr="004C7AC6">
        <w:rPr>
          <w:rFonts w:ascii="Times New Roman" w:hAnsi="Times New Roman"/>
          <w:color w:val="000000"/>
          <w:sz w:val="26"/>
          <w:szCs w:val="26"/>
          <w:lang w:eastAsia="ru-RU"/>
        </w:rPr>
        <w:t xml:space="preserve"> 2015</w:t>
      </w:r>
      <w:r w:rsidRPr="004C7AC6">
        <w:rPr>
          <w:rFonts w:ascii="Times New Roman" w:hAnsi="Times New Roman"/>
          <w:color w:val="000000"/>
          <w:sz w:val="26"/>
          <w:szCs w:val="26"/>
          <w:lang w:eastAsia="ru-RU"/>
        </w:rPr>
        <w:t xml:space="preserve"> года пресс-службой ведомства </w:t>
      </w:r>
      <w:proofErr w:type="gramStart"/>
      <w:r w:rsidR="00C4127E" w:rsidRPr="004C7AC6">
        <w:rPr>
          <w:rFonts w:ascii="Times New Roman" w:hAnsi="Times New Roman"/>
          <w:color w:val="000000"/>
          <w:sz w:val="26"/>
          <w:szCs w:val="26"/>
          <w:lang w:eastAsia="ru-RU"/>
        </w:rPr>
        <w:t>подготовлено и направлено</w:t>
      </w:r>
      <w:proofErr w:type="gramEnd"/>
      <w:r w:rsidR="00C4127E" w:rsidRPr="004C7AC6">
        <w:rPr>
          <w:rFonts w:ascii="Times New Roman" w:hAnsi="Times New Roman"/>
          <w:color w:val="000000"/>
          <w:sz w:val="26"/>
          <w:szCs w:val="26"/>
          <w:lang w:eastAsia="ru-RU"/>
        </w:rPr>
        <w:t xml:space="preserve"> в средства массовой информации 964 информационных сообщения (в 2014 г. – 691 релиз)</w:t>
      </w:r>
      <w:r w:rsidR="004C7AC6" w:rsidRPr="004C7AC6">
        <w:rPr>
          <w:rFonts w:ascii="Times New Roman" w:hAnsi="Times New Roman"/>
          <w:color w:val="000000"/>
          <w:sz w:val="26"/>
          <w:szCs w:val="26"/>
          <w:lang w:eastAsia="ru-RU"/>
        </w:rPr>
        <w:t xml:space="preserve"> </w:t>
      </w:r>
      <w:r w:rsidRPr="004C7AC6">
        <w:rPr>
          <w:rFonts w:ascii="Times New Roman" w:hAnsi="Times New Roman"/>
          <w:color w:val="000000"/>
          <w:sz w:val="26"/>
          <w:szCs w:val="26"/>
          <w:lang w:eastAsia="ru-RU"/>
        </w:rPr>
        <w:t>о деятельности Министерства культуры и подведомственных учрежден</w:t>
      </w:r>
      <w:r w:rsidR="00A10B37">
        <w:rPr>
          <w:rFonts w:ascii="Times New Roman" w:hAnsi="Times New Roman"/>
          <w:color w:val="000000"/>
          <w:sz w:val="26"/>
          <w:szCs w:val="26"/>
          <w:lang w:eastAsia="ru-RU"/>
        </w:rPr>
        <w:t>ий культуры Республики Хакасия.</w:t>
      </w:r>
    </w:p>
    <w:p w:rsidR="00FF0373" w:rsidRDefault="00FF0373" w:rsidP="00FF0373">
      <w:pPr>
        <w:spacing w:after="0" w:line="240" w:lineRule="auto"/>
        <w:ind w:firstLine="708"/>
        <w:jc w:val="both"/>
        <w:rPr>
          <w:rFonts w:ascii="Times New Roman" w:hAnsi="Times New Roman"/>
          <w:color w:val="000000"/>
          <w:sz w:val="26"/>
          <w:szCs w:val="26"/>
          <w:lang w:eastAsia="ru-RU"/>
        </w:rPr>
      </w:pPr>
      <w:r w:rsidRPr="00FF0373">
        <w:rPr>
          <w:rFonts w:ascii="Times New Roman" w:hAnsi="Times New Roman"/>
          <w:color w:val="000000"/>
          <w:sz w:val="26"/>
          <w:szCs w:val="26"/>
          <w:lang w:eastAsia="ru-RU"/>
        </w:rPr>
        <w:t>В течение года вышло порядка 5530 сигналов</w:t>
      </w:r>
      <w:r w:rsidR="00FF6808">
        <w:rPr>
          <w:rFonts w:ascii="Times New Roman" w:hAnsi="Times New Roman"/>
          <w:color w:val="000000"/>
          <w:sz w:val="26"/>
          <w:szCs w:val="26"/>
          <w:lang w:eastAsia="ru-RU"/>
        </w:rPr>
        <w:t xml:space="preserve"> (в 2014 г. – 4966)</w:t>
      </w:r>
      <w:r w:rsidRPr="00FF0373">
        <w:rPr>
          <w:rFonts w:ascii="Times New Roman" w:hAnsi="Times New Roman"/>
          <w:color w:val="000000"/>
          <w:sz w:val="26"/>
          <w:szCs w:val="26"/>
          <w:lang w:eastAsia="ru-RU"/>
        </w:rPr>
        <w:t>, в том числе на телевизионных каналах – 710</w:t>
      </w:r>
      <w:r w:rsidR="00FF6808">
        <w:rPr>
          <w:rFonts w:ascii="Times New Roman" w:hAnsi="Times New Roman"/>
          <w:color w:val="000000"/>
          <w:sz w:val="26"/>
          <w:szCs w:val="26"/>
          <w:lang w:eastAsia="ru-RU"/>
        </w:rPr>
        <w:t xml:space="preserve"> (в 2014 г. – 547)</w:t>
      </w:r>
      <w:r w:rsidRPr="00FF0373">
        <w:rPr>
          <w:rFonts w:ascii="Times New Roman" w:hAnsi="Times New Roman"/>
          <w:color w:val="000000"/>
          <w:sz w:val="26"/>
          <w:szCs w:val="26"/>
          <w:lang w:eastAsia="ru-RU"/>
        </w:rPr>
        <w:t>,  в интернет-изданиях – 4480</w:t>
      </w:r>
      <w:r w:rsidR="00A05C5A">
        <w:rPr>
          <w:rFonts w:ascii="Times New Roman" w:hAnsi="Times New Roman"/>
          <w:color w:val="000000"/>
          <w:sz w:val="26"/>
          <w:szCs w:val="26"/>
          <w:lang w:eastAsia="ru-RU"/>
        </w:rPr>
        <w:t xml:space="preserve"> </w:t>
      </w:r>
      <w:r w:rsidR="00A05C5A" w:rsidRPr="00FF0373">
        <w:rPr>
          <w:rFonts w:ascii="Times New Roman" w:hAnsi="Times New Roman"/>
          <w:color w:val="000000"/>
          <w:sz w:val="26"/>
          <w:szCs w:val="26"/>
          <w:lang w:eastAsia="ru-RU"/>
        </w:rPr>
        <w:t>сообщений</w:t>
      </w:r>
      <w:r w:rsidR="00A05C5A">
        <w:rPr>
          <w:rFonts w:ascii="Times New Roman" w:hAnsi="Times New Roman"/>
          <w:color w:val="000000"/>
          <w:sz w:val="26"/>
          <w:szCs w:val="26"/>
          <w:lang w:eastAsia="ru-RU"/>
        </w:rPr>
        <w:t xml:space="preserve"> </w:t>
      </w:r>
      <w:r w:rsidR="00FF6808">
        <w:rPr>
          <w:rFonts w:ascii="Times New Roman" w:hAnsi="Times New Roman"/>
          <w:color w:val="000000"/>
          <w:sz w:val="26"/>
          <w:szCs w:val="26"/>
          <w:lang w:eastAsia="ru-RU"/>
        </w:rPr>
        <w:t xml:space="preserve">(в 2014 г. – </w:t>
      </w:r>
      <w:r w:rsidR="00A05C5A">
        <w:rPr>
          <w:rFonts w:ascii="Times New Roman" w:hAnsi="Times New Roman"/>
          <w:color w:val="000000"/>
          <w:sz w:val="26"/>
          <w:szCs w:val="26"/>
          <w:lang w:eastAsia="ru-RU"/>
        </w:rPr>
        <w:t>3 098)</w:t>
      </w:r>
      <w:r w:rsidRPr="00FF0373">
        <w:rPr>
          <w:rFonts w:ascii="Times New Roman" w:hAnsi="Times New Roman"/>
          <w:color w:val="000000"/>
          <w:sz w:val="26"/>
          <w:szCs w:val="26"/>
          <w:lang w:eastAsia="ru-RU"/>
        </w:rPr>
        <w:t>, в печатных изданиях за первое полугодие (с января по июнь</w:t>
      </w:r>
      <w:r w:rsidR="00A05C5A">
        <w:rPr>
          <w:rFonts w:ascii="Times New Roman" w:hAnsi="Times New Roman"/>
          <w:color w:val="000000"/>
          <w:sz w:val="26"/>
          <w:szCs w:val="26"/>
          <w:lang w:eastAsia="ru-RU"/>
        </w:rPr>
        <w:t xml:space="preserve"> 2015 года</w:t>
      </w:r>
      <w:r w:rsidRPr="00FF0373">
        <w:rPr>
          <w:rFonts w:ascii="Times New Roman" w:hAnsi="Times New Roman"/>
          <w:color w:val="000000"/>
          <w:sz w:val="26"/>
          <w:szCs w:val="26"/>
          <w:lang w:eastAsia="ru-RU"/>
        </w:rPr>
        <w:t>) – 340 сообщений.</w:t>
      </w:r>
    </w:p>
    <w:p w:rsidR="007F597B" w:rsidRDefault="007F597B" w:rsidP="007F597B">
      <w:pPr>
        <w:spacing w:after="0" w:line="240" w:lineRule="auto"/>
        <w:ind w:firstLine="709"/>
        <w:jc w:val="both"/>
        <w:rPr>
          <w:rFonts w:ascii="Times New Roman" w:hAnsi="Times New Roman"/>
          <w:b/>
          <w:sz w:val="26"/>
          <w:szCs w:val="26"/>
          <w:highlight w:val="yellow"/>
          <w:lang w:eastAsia="ru-RU"/>
        </w:rPr>
      </w:pPr>
      <w:r w:rsidRPr="003774C0">
        <w:rPr>
          <w:rFonts w:ascii="Times New Roman" w:hAnsi="Times New Roman"/>
          <w:color w:val="000000"/>
          <w:sz w:val="26"/>
          <w:szCs w:val="26"/>
          <w:lang w:eastAsia="ru-RU"/>
        </w:rPr>
        <w:t xml:space="preserve">В соответствии с заключенным контрактом информационную передачу «Культура Хакасии» в 2015 году выпускала ГТРК «Хакасия». В течение года было подготовлено 18-ть 10-минутных передач, архив которых можно посмотреть на сайте телерадиокомпании. </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С августа 2015 года Министерство культуры Республики Хакасия и подведомственные учреждения работают в автоматизированной информационной системе «Единое информационное пространство в сфере культуры». Это проект Мин</w:t>
      </w:r>
      <w:r>
        <w:rPr>
          <w:rFonts w:ascii="Times New Roman" w:hAnsi="Times New Roman"/>
          <w:color w:val="000000"/>
          <w:sz w:val="26"/>
          <w:szCs w:val="26"/>
          <w:lang w:eastAsia="ru-RU"/>
        </w:rPr>
        <w:t>истерства</w:t>
      </w:r>
      <w:r w:rsidR="00A10B37">
        <w:rPr>
          <w:rFonts w:ascii="Times New Roman" w:hAnsi="Times New Roman"/>
          <w:color w:val="000000"/>
          <w:sz w:val="26"/>
          <w:szCs w:val="26"/>
          <w:lang w:eastAsia="ru-RU"/>
        </w:rPr>
        <w:t xml:space="preserve"> культуры Российской Федерации, </w:t>
      </w:r>
      <w:r w:rsidRPr="00FF2F65">
        <w:rPr>
          <w:rFonts w:ascii="Times New Roman" w:hAnsi="Times New Roman"/>
          <w:color w:val="000000"/>
          <w:sz w:val="26"/>
          <w:szCs w:val="26"/>
          <w:lang w:eastAsia="ru-RU"/>
        </w:rPr>
        <w:t>призванный организовать своевременное обеспечение информацией о событиях в сфере культуры и привлечь пресс-службы учреждений к работе в сети Интернет, стимулировать к грамотной и интересной подаче материалов. Новости, размещаемые в системе, публикуются на сайте Министерства культуры РФ, на федеральном портале Культура</w:t>
      </w:r>
      <w:proofErr w:type="gramStart"/>
      <w:r w:rsidRPr="00FF2F65">
        <w:rPr>
          <w:rFonts w:ascii="Times New Roman" w:hAnsi="Times New Roman"/>
          <w:color w:val="000000"/>
          <w:sz w:val="26"/>
          <w:szCs w:val="26"/>
          <w:lang w:eastAsia="ru-RU"/>
        </w:rPr>
        <w:t>.Р</w:t>
      </w:r>
      <w:proofErr w:type="gramEnd"/>
      <w:r w:rsidRPr="00FF2F65">
        <w:rPr>
          <w:rFonts w:ascii="Times New Roman" w:hAnsi="Times New Roman"/>
          <w:color w:val="000000"/>
          <w:sz w:val="26"/>
          <w:szCs w:val="26"/>
          <w:lang w:eastAsia="ru-RU"/>
        </w:rPr>
        <w:t xml:space="preserve">Ф. </w:t>
      </w:r>
      <w:r>
        <w:rPr>
          <w:rFonts w:ascii="Times New Roman" w:hAnsi="Times New Roman"/>
          <w:color w:val="000000"/>
          <w:sz w:val="26"/>
          <w:szCs w:val="26"/>
          <w:lang w:eastAsia="ru-RU"/>
        </w:rPr>
        <w:t xml:space="preserve">Кроме </w:t>
      </w:r>
      <w:r>
        <w:rPr>
          <w:rFonts w:ascii="Times New Roman" w:hAnsi="Times New Roman"/>
          <w:color w:val="000000"/>
          <w:sz w:val="26"/>
          <w:szCs w:val="26"/>
          <w:lang w:eastAsia="ru-RU"/>
        </w:rPr>
        <w:lastRenderedPageBreak/>
        <w:t xml:space="preserve">того, </w:t>
      </w:r>
      <w:r w:rsidRPr="00FF2F65">
        <w:rPr>
          <w:rFonts w:ascii="Times New Roman" w:hAnsi="Times New Roman"/>
          <w:color w:val="000000"/>
          <w:sz w:val="26"/>
          <w:szCs w:val="26"/>
          <w:lang w:eastAsia="ru-RU"/>
        </w:rPr>
        <w:t xml:space="preserve">учреждения, работающие в АИС, могут настроить автоматическую публикацию в четыре социальные сети: «Вконтакте», Facebook, «Одноклассники» и Twitter, а также создать рассылку в СМИ. </w:t>
      </w:r>
      <w:r>
        <w:rPr>
          <w:rFonts w:ascii="Times New Roman" w:hAnsi="Times New Roman"/>
          <w:color w:val="000000"/>
          <w:sz w:val="26"/>
          <w:szCs w:val="26"/>
          <w:lang w:eastAsia="ru-RU"/>
        </w:rPr>
        <w:t>В</w:t>
      </w:r>
      <w:r w:rsidRPr="00FF2F65">
        <w:rPr>
          <w:rFonts w:ascii="Times New Roman" w:hAnsi="Times New Roman"/>
          <w:color w:val="000000"/>
          <w:sz w:val="26"/>
          <w:szCs w:val="26"/>
          <w:lang w:eastAsia="ru-RU"/>
        </w:rPr>
        <w:t xml:space="preserve">озможности </w:t>
      </w:r>
      <w:r>
        <w:rPr>
          <w:rFonts w:ascii="Times New Roman" w:hAnsi="Times New Roman"/>
          <w:color w:val="000000"/>
          <w:sz w:val="26"/>
          <w:szCs w:val="26"/>
          <w:lang w:eastAsia="ru-RU"/>
        </w:rPr>
        <w:t xml:space="preserve">информационной системы </w:t>
      </w:r>
      <w:r w:rsidRPr="00FF2F65">
        <w:rPr>
          <w:rFonts w:ascii="Times New Roman" w:hAnsi="Times New Roman"/>
          <w:color w:val="000000"/>
          <w:sz w:val="26"/>
          <w:szCs w:val="26"/>
          <w:lang w:eastAsia="ru-RU"/>
        </w:rPr>
        <w:t>сег</w:t>
      </w:r>
      <w:r>
        <w:rPr>
          <w:rFonts w:ascii="Times New Roman" w:hAnsi="Times New Roman"/>
          <w:color w:val="000000"/>
          <w:sz w:val="26"/>
          <w:szCs w:val="26"/>
          <w:lang w:eastAsia="ru-RU"/>
        </w:rPr>
        <w:t>одня используют десять республиканских учреждений:</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Хакасский национальный краеведч</w:t>
      </w:r>
      <w:r>
        <w:rPr>
          <w:rFonts w:ascii="Times New Roman" w:hAnsi="Times New Roman"/>
          <w:color w:val="000000"/>
          <w:sz w:val="26"/>
          <w:szCs w:val="26"/>
          <w:lang w:eastAsia="ru-RU"/>
        </w:rPr>
        <w:t>еский музей им. Л.Р. Кызласова;</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 xml:space="preserve">Хакасская республиканская </w:t>
      </w:r>
      <w:r>
        <w:rPr>
          <w:rFonts w:ascii="Times New Roman" w:hAnsi="Times New Roman"/>
          <w:color w:val="000000"/>
          <w:sz w:val="26"/>
          <w:szCs w:val="26"/>
          <w:lang w:eastAsia="ru-RU"/>
        </w:rPr>
        <w:t>филармония</w:t>
      </w:r>
      <w:r w:rsidRPr="00FF2F65">
        <w:rPr>
          <w:rFonts w:ascii="Times New Roman" w:hAnsi="Times New Roman"/>
          <w:color w:val="000000"/>
          <w:sz w:val="26"/>
          <w:szCs w:val="26"/>
          <w:lang w:eastAsia="ru-RU"/>
        </w:rPr>
        <w:t xml:space="preserve"> им. </w:t>
      </w:r>
      <w:r>
        <w:rPr>
          <w:rFonts w:ascii="Times New Roman" w:hAnsi="Times New Roman"/>
          <w:color w:val="000000"/>
          <w:sz w:val="26"/>
          <w:szCs w:val="26"/>
          <w:lang w:eastAsia="ru-RU"/>
        </w:rPr>
        <w:t>В.Г. Чаптыкова;</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Хакасский национальный драмати</w:t>
      </w:r>
      <w:r>
        <w:rPr>
          <w:rFonts w:ascii="Times New Roman" w:hAnsi="Times New Roman"/>
          <w:color w:val="000000"/>
          <w:sz w:val="26"/>
          <w:szCs w:val="26"/>
          <w:lang w:eastAsia="ru-RU"/>
        </w:rPr>
        <w:t>ческий театр им. А.М. Топанова;</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Хакасский театр драмы</w:t>
      </w:r>
      <w:r>
        <w:rPr>
          <w:rFonts w:ascii="Times New Roman" w:hAnsi="Times New Roman"/>
          <w:color w:val="000000"/>
          <w:sz w:val="26"/>
          <w:szCs w:val="26"/>
          <w:lang w:eastAsia="ru-RU"/>
        </w:rPr>
        <w:t xml:space="preserve"> и этнической музыки «Читiген»;</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Русский республиканский драматич</w:t>
      </w:r>
      <w:r>
        <w:rPr>
          <w:rFonts w:ascii="Times New Roman" w:hAnsi="Times New Roman"/>
          <w:color w:val="000000"/>
          <w:sz w:val="26"/>
          <w:szCs w:val="26"/>
          <w:lang w:eastAsia="ru-RU"/>
        </w:rPr>
        <w:t>еский театр им. М.Ю. Лермонтова;</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Хакасский нац</w:t>
      </w:r>
      <w:r>
        <w:rPr>
          <w:rFonts w:ascii="Times New Roman" w:hAnsi="Times New Roman"/>
          <w:color w:val="000000"/>
          <w:sz w:val="26"/>
          <w:szCs w:val="26"/>
          <w:lang w:eastAsia="ru-RU"/>
        </w:rPr>
        <w:t>иональный театр кукол «Сказка»;</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Центр культуры и народно</w:t>
      </w:r>
      <w:r>
        <w:rPr>
          <w:rFonts w:ascii="Times New Roman" w:hAnsi="Times New Roman"/>
          <w:color w:val="000000"/>
          <w:sz w:val="26"/>
          <w:szCs w:val="26"/>
          <w:lang w:eastAsia="ru-RU"/>
        </w:rPr>
        <w:t>го творчества им. С.П. Кадышева;</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 xml:space="preserve">Национальная </w:t>
      </w:r>
      <w:r>
        <w:rPr>
          <w:rFonts w:ascii="Times New Roman" w:hAnsi="Times New Roman"/>
          <w:color w:val="000000"/>
          <w:sz w:val="26"/>
          <w:szCs w:val="26"/>
          <w:lang w:eastAsia="ru-RU"/>
        </w:rPr>
        <w:t>библиотека им. Н.Г. Доможакова;</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Хакасская республиканская детская библиотека</w:t>
      </w:r>
      <w:r>
        <w:rPr>
          <w:rFonts w:ascii="Times New Roman" w:hAnsi="Times New Roman"/>
          <w:color w:val="000000"/>
          <w:sz w:val="26"/>
          <w:szCs w:val="26"/>
          <w:lang w:eastAsia="ru-RU"/>
        </w:rPr>
        <w:t>;</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Хакасская республиканская специальная библиотека для слепых</w:t>
      </w:r>
      <w:r>
        <w:rPr>
          <w:rFonts w:ascii="Times New Roman" w:hAnsi="Times New Roman"/>
          <w:color w:val="000000"/>
          <w:sz w:val="26"/>
          <w:szCs w:val="26"/>
          <w:lang w:eastAsia="ru-RU"/>
        </w:rPr>
        <w:t>.</w:t>
      </w:r>
    </w:p>
    <w:p w:rsidR="00FF2F65" w:rsidRDefault="00FF2F65" w:rsidP="00FF2F65">
      <w:pPr>
        <w:spacing w:after="0" w:line="240" w:lineRule="auto"/>
        <w:ind w:firstLine="709"/>
        <w:jc w:val="both"/>
        <w:rPr>
          <w:rFonts w:ascii="Times New Roman" w:hAnsi="Times New Roman"/>
          <w:color w:val="000000"/>
          <w:sz w:val="26"/>
          <w:szCs w:val="26"/>
          <w:lang w:eastAsia="ru-RU"/>
        </w:rPr>
      </w:pPr>
      <w:r w:rsidRPr="00FF2F65">
        <w:rPr>
          <w:rFonts w:ascii="Times New Roman" w:hAnsi="Times New Roman"/>
          <w:color w:val="000000"/>
          <w:sz w:val="26"/>
          <w:szCs w:val="26"/>
          <w:lang w:eastAsia="ru-RU"/>
        </w:rPr>
        <w:t xml:space="preserve">Театры ежемесячно обновляют свою афишу и публикуют последние новости и анонсы. </w:t>
      </w:r>
    </w:p>
    <w:p w:rsidR="00FF2F65" w:rsidRPr="00FF2F65" w:rsidRDefault="00FF2F65" w:rsidP="00FF2F65">
      <w:pPr>
        <w:spacing w:after="0" w:line="240" w:lineRule="auto"/>
        <w:ind w:firstLine="709"/>
        <w:jc w:val="both"/>
        <w:rPr>
          <w:rFonts w:ascii="Times New Roman" w:hAnsi="Times New Roman"/>
          <w:color w:val="000000"/>
          <w:sz w:val="26"/>
          <w:szCs w:val="26"/>
          <w:lang w:eastAsia="ru-RU"/>
        </w:rPr>
      </w:pPr>
      <w:r>
        <w:rPr>
          <w:rFonts w:ascii="Times New Roman" w:hAnsi="Times New Roman"/>
          <w:color w:val="000000"/>
          <w:sz w:val="26"/>
          <w:szCs w:val="26"/>
          <w:lang w:eastAsia="ru-RU"/>
        </w:rPr>
        <w:t>Отрадно, что не только республиканские учреждения осваивают новый  ресурс</w:t>
      </w:r>
      <w:r w:rsidR="00274906">
        <w:rPr>
          <w:rFonts w:ascii="Times New Roman" w:hAnsi="Times New Roman"/>
          <w:color w:val="000000"/>
          <w:sz w:val="26"/>
          <w:szCs w:val="26"/>
          <w:lang w:eastAsia="ru-RU"/>
        </w:rPr>
        <w:t xml:space="preserve">, предоставляющий большие возможности по продвижению учреждений в информационном пространстве. </w:t>
      </w:r>
      <w:proofErr w:type="gramStart"/>
      <w:r w:rsidR="00274906">
        <w:rPr>
          <w:rFonts w:ascii="Times New Roman" w:hAnsi="Times New Roman"/>
          <w:color w:val="000000"/>
          <w:sz w:val="26"/>
          <w:szCs w:val="26"/>
          <w:lang w:eastAsia="ru-RU"/>
        </w:rPr>
        <w:t>В</w:t>
      </w:r>
      <w:proofErr w:type="gramEnd"/>
      <w:r w:rsidR="00274906">
        <w:rPr>
          <w:rFonts w:ascii="Times New Roman" w:hAnsi="Times New Roman"/>
          <w:color w:val="000000"/>
          <w:sz w:val="26"/>
          <w:szCs w:val="26"/>
          <w:lang w:eastAsia="ru-RU"/>
        </w:rPr>
        <w:t xml:space="preserve"> </w:t>
      </w:r>
      <w:proofErr w:type="gramStart"/>
      <w:r w:rsidR="00274906">
        <w:rPr>
          <w:rFonts w:ascii="Times New Roman" w:hAnsi="Times New Roman"/>
          <w:color w:val="000000"/>
          <w:sz w:val="26"/>
          <w:szCs w:val="26"/>
          <w:lang w:eastAsia="ru-RU"/>
        </w:rPr>
        <w:t>отчетом</w:t>
      </w:r>
      <w:proofErr w:type="gramEnd"/>
      <w:r w:rsidR="00274906">
        <w:rPr>
          <w:rFonts w:ascii="Times New Roman" w:hAnsi="Times New Roman"/>
          <w:color w:val="000000"/>
          <w:sz w:val="26"/>
          <w:szCs w:val="26"/>
          <w:lang w:eastAsia="ru-RU"/>
        </w:rPr>
        <w:t xml:space="preserve"> году к </w:t>
      </w:r>
      <w:r w:rsidRPr="00FF2F65">
        <w:rPr>
          <w:rFonts w:ascii="Times New Roman" w:hAnsi="Times New Roman"/>
          <w:color w:val="000000"/>
          <w:sz w:val="26"/>
          <w:szCs w:val="26"/>
          <w:lang w:eastAsia="ru-RU"/>
        </w:rPr>
        <w:t xml:space="preserve">системе </w:t>
      </w:r>
      <w:r w:rsidR="00274906">
        <w:rPr>
          <w:rFonts w:ascii="Times New Roman" w:hAnsi="Times New Roman"/>
          <w:color w:val="000000"/>
          <w:sz w:val="26"/>
          <w:szCs w:val="26"/>
          <w:lang w:eastAsia="ru-RU"/>
        </w:rPr>
        <w:t xml:space="preserve">присоединился </w:t>
      </w:r>
      <w:r w:rsidRPr="00FF2F65">
        <w:rPr>
          <w:rFonts w:ascii="Times New Roman" w:hAnsi="Times New Roman"/>
          <w:color w:val="000000"/>
          <w:sz w:val="26"/>
          <w:szCs w:val="26"/>
          <w:lang w:eastAsia="ru-RU"/>
        </w:rPr>
        <w:t>Музей под открытым небом «Усть-Сос» (Бейский район).</w:t>
      </w:r>
    </w:p>
    <w:p w:rsidR="00676F88" w:rsidRDefault="00FF2F65" w:rsidP="00FF2F65">
      <w:pPr>
        <w:spacing w:after="0" w:line="240" w:lineRule="auto"/>
        <w:ind w:firstLine="709"/>
        <w:jc w:val="both"/>
        <w:rPr>
          <w:rFonts w:ascii="Times New Roman" w:hAnsi="Times New Roman"/>
          <w:color w:val="000000"/>
          <w:sz w:val="26"/>
          <w:szCs w:val="26"/>
          <w:highlight w:val="yellow"/>
          <w:lang w:eastAsia="ru-RU"/>
        </w:rPr>
      </w:pPr>
      <w:r w:rsidRPr="00FF2F65">
        <w:rPr>
          <w:rFonts w:ascii="Times New Roman" w:hAnsi="Times New Roman"/>
          <w:color w:val="000000"/>
          <w:sz w:val="26"/>
          <w:szCs w:val="26"/>
          <w:lang w:eastAsia="ru-RU"/>
        </w:rPr>
        <w:t>Пресс-служба Министерства культуры Хакасии производит контроль деятельности подведомственных учреждений внутри системы, а</w:t>
      </w:r>
      <w:r w:rsidR="007F597B">
        <w:rPr>
          <w:rFonts w:ascii="Times New Roman" w:hAnsi="Times New Roman"/>
          <w:color w:val="000000"/>
          <w:sz w:val="26"/>
          <w:szCs w:val="26"/>
          <w:lang w:eastAsia="ru-RU"/>
        </w:rPr>
        <w:t xml:space="preserve"> также публикует новости Министерства культуры Республики Хакасия, </w:t>
      </w:r>
      <w:r w:rsidRPr="00FF2F65">
        <w:rPr>
          <w:rFonts w:ascii="Times New Roman" w:hAnsi="Times New Roman"/>
          <w:color w:val="000000"/>
          <w:sz w:val="26"/>
          <w:szCs w:val="26"/>
          <w:lang w:eastAsia="ru-RU"/>
        </w:rPr>
        <w:t>анонсы событий республиканского масштаба.</w:t>
      </w:r>
    </w:p>
    <w:p w:rsidR="006D3990" w:rsidRDefault="006D3990" w:rsidP="00D7028A">
      <w:pPr>
        <w:spacing w:after="0" w:line="240" w:lineRule="auto"/>
        <w:ind w:firstLine="708"/>
        <w:jc w:val="center"/>
        <w:rPr>
          <w:rFonts w:ascii="Times New Roman" w:hAnsi="Times New Roman"/>
          <w:b/>
          <w:sz w:val="26"/>
          <w:szCs w:val="26"/>
          <w:highlight w:val="yellow"/>
          <w:lang w:eastAsia="ru-RU"/>
        </w:rPr>
      </w:pPr>
    </w:p>
    <w:p w:rsidR="0093741D" w:rsidRPr="0093741D" w:rsidRDefault="0093741D" w:rsidP="0093741D">
      <w:pPr>
        <w:widowControl w:val="0"/>
        <w:spacing w:after="0" w:line="240" w:lineRule="auto"/>
        <w:ind w:firstLine="708"/>
        <w:jc w:val="center"/>
        <w:rPr>
          <w:rFonts w:ascii="Times New Roman" w:hAnsi="Times New Roman"/>
          <w:b/>
          <w:sz w:val="26"/>
          <w:szCs w:val="26"/>
          <w:lang w:eastAsia="ru-RU"/>
        </w:rPr>
      </w:pPr>
      <w:r w:rsidRPr="0093741D">
        <w:rPr>
          <w:rFonts w:ascii="Times New Roman" w:hAnsi="Times New Roman"/>
          <w:b/>
          <w:sz w:val="26"/>
          <w:szCs w:val="26"/>
          <w:lang w:eastAsia="ru-RU"/>
        </w:rPr>
        <w:t>Кадровый потенциал отрасли культуры Республики Хакасия</w:t>
      </w:r>
      <w:bookmarkStart w:id="1" w:name="_GoBack"/>
      <w:bookmarkEnd w:id="1"/>
    </w:p>
    <w:p w:rsidR="0093741D" w:rsidRPr="0093741D" w:rsidRDefault="0093741D" w:rsidP="0093741D">
      <w:pPr>
        <w:widowControl w:val="0"/>
        <w:spacing w:after="0" w:line="240" w:lineRule="auto"/>
        <w:jc w:val="center"/>
        <w:rPr>
          <w:rFonts w:ascii="Times New Roman" w:hAnsi="Times New Roman"/>
          <w:b/>
          <w:sz w:val="26"/>
          <w:szCs w:val="26"/>
          <w:lang w:eastAsia="ru-RU"/>
        </w:rPr>
      </w:pPr>
    </w:p>
    <w:p w:rsidR="0093741D" w:rsidRPr="0093741D" w:rsidRDefault="0093741D" w:rsidP="0093741D">
      <w:pPr>
        <w:widowControl w:val="0"/>
        <w:spacing w:after="0" w:line="240" w:lineRule="auto"/>
        <w:ind w:firstLine="709"/>
        <w:jc w:val="both"/>
        <w:rPr>
          <w:rFonts w:ascii="Times New Roman" w:hAnsi="Times New Roman"/>
          <w:sz w:val="26"/>
          <w:szCs w:val="26"/>
          <w:highlight w:val="yellow"/>
          <w:lang w:eastAsia="ru-RU"/>
        </w:rPr>
      </w:pPr>
      <w:r w:rsidRPr="0093741D">
        <w:rPr>
          <w:rFonts w:ascii="Times New Roman" w:hAnsi="Times New Roman"/>
          <w:sz w:val="26"/>
          <w:szCs w:val="26"/>
          <w:lang w:eastAsia="ru-RU"/>
        </w:rPr>
        <w:t>В отчетном 2015 году кадровая политика и мероприятия по ее осуществлению в сфере культуры Республики Хакасия были направлены на улучшение качества формирования кадрового потенциала учреждений культуры и искусства, расположенных на территории Республики Хакасия.</w:t>
      </w:r>
    </w:p>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В учреждениях сферы культуры Республики Хакасия работает 3 900,9 человек, в том числе, в муниципальных учреждениях – 3 006,9 человек, в республиканских учреждениях – 894 человека.</w:t>
      </w:r>
    </w:p>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p>
    <w:p w:rsidR="0093741D" w:rsidRPr="0093741D" w:rsidRDefault="0093741D" w:rsidP="0093741D">
      <w:pPr>
        <w:widowControl w:val="0"/>
        <w:pBdr>
          <w:bottom w:val="single" w:sz="12" w:space="1" w:color="auto"/>
        </w:pBdr>
        <w:spacing w:after="0" w:line="240" w:lineRule="auto"/>
        <w:jc w:val="center"/>
        <w:rPr>
          <w:rFonts w:ascii="Times New Roman" w:hAnsi="Times New Roman"/>
          <w:b/>
          <w:sz w:val="26"/>
          <w:szCs w:val="26"/>
          <w:lang w:eastAsia="ru-RU"/>
        </w:rPr>
      </w:pPr>
      <w:r w:rsidRPr="0093741D">
        <w:rPr>
          <w:rFonts w:ascii="Times New Roman" w:hAnsi="Times New Roman"/>
          <w:b/>
          <w:sz w:val="26"/>
          <w:szCs w:val="26"/>
          <w:lang w:eastAsia="ru-RU"/>
        </w:rPr>
        <w:t xml:space="preserve">Сводная структура штатной численности учреждений </w:t>
      </w:r>
    </w:p>
    <w:p w:rsidR="0093741D" w:rsidRDefault="0093741D" w:rsidP="0093741D">
      <w:pPr>
        <w:widowControl w:val="0"/>
        <w:pBdr>
          <w:bottom w:val="single" w:sz="12" w:space="1" w:color="auto"/>
        </w:pBdr>
        <w:spacing w:after="0" w:line="240" w:lineRule="auto"/>
        <w:jc w:val="center"/>
        <w:rPr>
          <w:rFonts w:ascii="Times New Roman" w:hAnsi="Times New Roman"/>
          <w:b/>
          <w:sz w:val="26"/>
          <w:szCs w:val="26"/>
          <w:lang w:eastAsia="ru-RU"/>
        </w:rPr>
      </w:pPr>
      <w:r w:rsidRPr="0093741D">
        <w:rPr>
          <w:rFonts w:ascii="Times New Roman" w:hAnsi="Times New Roman"/>
          <w:b/>
          <w:sz w:val="26"/>
          <w:szCs w:val="26"/>
          <w:lang w:eastAsia="ru-RU"/>
        </w:rPr>
        <w:t>по видам персонала на 31.12.2015</w:t>
      </w:r>
    </w:p>
    <w:tbl>
      <w:tblPr>
        <w:tblW w:w="99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648"/>
        <w:gridCol w:w="769"/>
        <w:gridCol w:w="720"/>
        <w:gridCol w:w="720"/>
        <w:gridCol w:w="828"/>
        <w:gridCol w:w="720"/>
        <w:gridCol w:w="981"/>
        <w:gridCol w:w="851"/>
        <w:gridCol w:w="850"/>
        <w:gridCol w:w="900"/>
      </w:tblGrid>
      <w:tr w:rsidR="00137468" w:rsidRPr="0093741D" w:rsidTr="006C412E">
        <w:trPr>
          <w:trHeight w:val="416"/>
        </w:trPr>
        <w:tc>
          <w:tcPr>
            <w:tcW w:w="1920" w:type="dxa"/>
            <w:vMerge w:val="restart"/>
            <w:tcBorders>
              <w:top w:val="single" w:sz="4" w:space="0" w:color="auto"/>
            </w:tcBorders>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Наименование учреждения</w:t>
            </w:r>
          </w:p>
        </w:tc>
        <w:tc>
          <w:tcPr>
            <w:tcW w:w="6237" w:type="dxa"/>
            <w:gridSpan w:val="8"/>
            <w:tcBorders>
              <w:top w:val="single" w:sz="4" w:space="0" w:color="auto"/>
            </w:tcBorders>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Структура штатной численности учреждений</w:t>
            </w:r>
          </w:p>
        </w:tc>
        <w:tc>
          <w:tcPr>
            <w:tcW w:w="1750" w:type="dxa"/>
            <w:gridSpan w:val="2"/>
            <w:tcBorders>
              <w:top w:val="single" w:sz="4" w:space="0" w:color="auto"/>
            </w:tcBorders>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Всего</w:t>
            </w:r>
          </w:p>
        </w:tc>
      </w:tr>
      <w:tr w:rsidR="00137468" w:rsidRPr="0093741D" w:rsidTr="006C412E">
        <w:trPr>
          <w:cantSplit/>
          <w:trHeight w:val="2755"/>
        </w:trPr>
        <w:tc>
          <w:tcPr>
            <w:tcW w:w="1920" w:type="dxa"/>
            <w:vMerge/>
          </w:tcPr>
          <w:p w:rsidR="00137468" w:rsidRPr="0093741D" w:rsidRDefault="00137468" w:rsidP="0093741D">
            <w:pPr>
              <w:widowControl w:val="0"/>
              <w:spacing w:after="0" w:line="240" w:lineRule="auto"/>
              <w:jc w:val="center"/>
              <w:rPr>
                <w:rFonts w:ascii="Times New Roman" w:hAnsi="Times New Roman"/>
                <w:sz w:val="24"/>
                <w:szCs w:val="24"/>
                <w:lang w:eastAsia="ru-RU"/>
              </w:rPr>
            </w:pPr>
          </w:p>
        </w:tc>
        <w:tc>
          <w:tcPr>
            <w:tcW w:w="648" w:type="dxa"/>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АУП</w:t>
            </w:r>
          </w:p>
        </w:tc>
        <w:tc>
          <w:tcPr>
            <w:tcW w:w="769" w:type="dxa"/>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Художественный</w:t>
            </w:r>
          </w:p>
        </w:tc>
        <w:tc>
          <w:tcPr>
            <w:tcW w:w="720" w:type="dxa"/>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Творческий</w:t>
            </w:r>
          </w:p>
        </w:tc>
        <w:tc>
          <w:tcPr>
            <w:tcW w:w="720" w:type="dxa"/>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Производственно-</w:t>
            </w:r>
          </w:p>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технический</w:t>
            </w:r>
          </w:p>
        </w:tc>
        <w:tc>
          <w:tcPr>
            <w:tcW w:w="828" w:type="dxa"/>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Обслуживающий</w:t>
            </w:r>
          </w:p>
        </w:tc>
        <w:tc>
          <w:tcPr>
            <w:tcW w:w="720" w:type="dxa"/>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Пожарно-сторожевая</w:t>
            </w:r>
          </w:p>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служба</w:t>
            </w:r>
          </w:p>
        </w:tc>
        <w:tc>
          <w:tcPr>
            <w:tcW w:w="981" w:type="dxa"/>
            <w:textDirection w:val="btLr"/>
          </w:tcPr>
          <w:p w:rsidR="00137468" w:rsidRPr="0093741D" w:rsidRDefault="006C412E" w:rsidP="0093741D">
            <w:pPr>
              <w:widowControl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Специалист</w:t>
            </w:r>
            <w:r w:rsidR="00137468" w:rsidRPr="0093741D">
              <w:rPr>
                <w:rFonts w:ascii="Times New Roman" w:hAnsi="Times New Roman"/>
                <w:sz w:val="24"/>
                <w:szCs w:val="24"/>
                <w:lang w:eastAsia="ru-RU"/>
              </w:rPr>
              <w:t>ы отделов,</w:t>
            </w:r>
          </w:p>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секторов,</w:t>
            </w:r>
          </w:p>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в т.ч. всех категорий</w:t>
            </w:r>
          </w:p>
        </w:tc>
        <w:tc>
          <w:tcPr>
            <w:tcW w:w="851" w:type="dxa"/>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Преподавательский и</w:t>
            </w:r>
          </w:p>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методический состав</w:t>
            </w:r>
          </w:p>
        </w:tc>
        <w:tc>
          <w:tcPr>
            <w:tcW w:w="850" w:type="dxa"/>
            <w:shd w:val="clear" w:color="auto" w:fill="FFFFFF"/>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факт</w:t>
            </w:r>
          </w:p>
        </w:tc>
        <w:tc>
          <w:tcPr>
            <w:tcW w:w="900" w:type="dxa"/>
            <w:shd w:val="clear" w:color="auto" w:fill="FFFFFF"/>
            <w:textDirection w:val="btLr"/>
          </w:tcPr>
          <w:p w:rsidR="00137468" w:rsidRPr="0093741D" w:rsidRDefault="00137468"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 xml:space="preserve">штатка </w:t>
            </w:r>
          </w:p>
        </w:tc>
      </w:tr>
      <w:tr w:rsidR="0093741D" w:rsidRPr="0093741D" w:rsidTr="006C412E">
        <w:trPr>
          <w:cantSplit/>
          <w:trHeight w:val="1134"/>
        </w:trPr>
        <w:tc>
          <w:tcPr>
            <w:tcW w:w="1920" w:type="dxa"/>
            <w:vAlign w:val="center"/>
          </w:tcPr>
          <w:p w:rsidR="0093741D" w:rsidRPr="0093741D" w:rsidRDefault="0093741D" w:rsidP="006C412E">
            <w:pPr>
              <w:widowControl w:val="0"/>
              <w:spacing w:after="0" w:line="240" w:lineRule="auto"/>
              <w:ind w:left="-174" w:right="-189"/>
              <w:jc w:val="center"/>
              <w:rPr>
                <w:rFonts w:ascii="Times New Roman" w:hAnsi="Times New Roman"/>
                <w:sz w:val="24"/>
                <w:szCs w:val="24"/>
                <w:lang w:eastAsia="ru-RU"/>
              </w:rPr>
            </w:pPr>
            <w:r w:rsidRPr="0093741D">
              <w:rPr>
                <w:rFonts w:ascii="Times New Roman" w:hAnsi="Times New Roman"/>
                <w:sz w:val="24"/>
                <w:szCs w:val="24"/>
                <w:lang w:eastAsia="ru-RU"/>
              </w:rPr>
              <w:lastRenderedPageBreak/>
              <w:t>Республиканские учреждения</w:t>
            </w:r>
          </w:p>
        </w:tc>
        <w:tc>
          <w:tcPr>
            <w:tcW w:w="648"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124</w:t>
            </w:r>
          </w:p>
        </w:tc>
        <w:tc>
          <w:tcPr>
            <w:tcW w:w="769"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86</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231</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107</w:t>
            </w:r>
          </w:p>
        </w:tc>
        <w:tc>
          <w:tcPr>
            <w:tcW w:w="828"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138</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25</w:t>
            </w:r>
          </w:p>
        </w:tc>
        <w:tc>
          <w:tcPr>
            <w:tcW w:w="981"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142</w:t>
            </w:r>
          </w:p>
        </w:tc>
        <w:tc>
          <w:tcPr>
            <w:tcW w:w="851"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41</w:t>
            </w:r>
          </w:p>
        </w:tc>
        <w:tc>
          <w:tcPr>
            <w:tcW w:w="850" w:type="dxa"/>
            <w:shd w:val="clear" w:color="auto" w:fill="FFFFFF"/>
            <w:vAlign w:val="center"/>
          </w:tcPr>
          <w:p w:rsidR="0093741D" w:rsidRPr="0093741D" w:rsidRDefault="0093741D" w:rsidP="006C412E">
            <w:pPr>
              <w:widowControl w:val="0"/>
              <w:spacing w:after="0" w:line="240" w:lineRule="auto"/>
              <w:ind w:left="-108" w:right="-108"/>
              <w:jc w:val="center"/>
              <w:rPr>
                <w:rFonts w:ascii="Times New Roman" w:hAnsi="Times New Roman"/>
                <w:sz w:val="24"/>
                <w:szCs w:val="24"/>
                <w:lang w:eastAsia="ru-RU"/>
              </w:rPr>
            </w:pPr>
            <w:r w:rsidRPr="0093741D">
              <w:rPr>
                <w:rFonts w:ascii="Times New Roman" w:hAnsi="Times New Roman"/>
                <w:sz w:val="24"/>
                <w:szCs w:val="24"/>
                <w:lang w:eastAsia="ru-RU"/>
              </w:rPr>
              <w:t>894</w:t>
            </w:r>
          </w:p>
        </w:tc>
        <w:tc>
          <w:tcPr>
            <w:tcW w:w="900" w:type="dxa"/>
            <w:shd w:val="clear" w:color="auto" w:fill="FFFFFF"/>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935,3</w:t>
            </w:r>
          </w:p>
        </w:tc>
      </w:tr>
      <w:tr w:rsidR="0093741D" w:rsidRPr="0093741D" w:rsidTr="006C412E">
        <w:trPr>
          <w:cantSplit/>
          <w:trHeight w:val="1134"/>
        </w:trPr>
        <w:tc>
          <w:tcPr>
            <w:tcW w:w="1920" w:type="dxa"/>
            <w:vAlign w:val="center"/>
          </w:tcPr>
          <w:p w:rsidR="0093741D" w:rsidRPr="0093741D" w:rsidRDefault="0093741D" w:rsidP="006C412E">
            <w:pPr>
              <w:widowControl w:val="0"/>
              <w:spacing w:after="0" w:line="240" w:lineRule="auto"/>
              <w:ind w:left="-174" w:right="-189"/>
              <w:jc w:val="center"/>
              <w:rPr>
                <w:rFonts w:ascii="Times New Roman" w:hAnsi="Times New Roman"/>
                <w:sz w:val="24"/>
                <w:szCs w:val="24"/>
                <w:lang w:eastAsia="ru-RU"/>
              </w:rPr>
            </w:pPr>
            <w:r w:rsidRPr="0093741D">
              <w:rPr>
                <w:rFonts w:ascii="Times New Roman" w:hAnsi="Times New Roman"/>
                <w:sz w:val="24"/>
                <w:szCs w:val="24"/>
                <w:lang w:eastAsia="ru-RU"/>
              </w:rPr>
              <w:t>Муниципальные учреждения</w:t>
            </w:r>
          </w:p>
        </w:tc>
        <w:tc>
          <w:tcPr>
            <w:tcW w:w="648"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313</w:t>
            </w:r>
          </w:p>
        </w:tc>
        <w:tc>
          <w:tcPr>
            <w:tcW w:w="769"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133,5</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val="en-US" w:eastAsia="ru-RU"/>
              </w:rPr>
              <w:t>528</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val="en-US" w:eastAsia="ru-RU"/>
              </w:rPr>
              <w:t>92</w:t>
            </w:r>
          </w:p>
        </w:tc>
        <w:tc>
          <w:tcPr>
            <w:tcW w:w="828"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757,6</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62,8</w:t>
            </w:r>
          </w:p>
        </w:tc>
        <w:tc>
          <w:tcPr>
            <w:tcW w:w="981"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val="en-US" w:eastAsia="ru-RU"/>
              </w:rPr>
              <w:t>520</w:t>
            </w:r>
          </w:p>
        </w:tc>
        <w:tc>
          <w:tcPr>
            <w:tcW w:w="851"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600</w:t>
            </w:r>
          </w:p>
        </w:tc>
        <w:tc>
          <w:tcPr>
            <w:tcW w:w="850" w:type="dxa"/>
            <w:shd w:val="clear" w:color="auto" w:fill="FFFFFF"/>
            <w:vAlign w:val="center"/>
          </w:tcPr>
          <w:p w:rsidR="0093741D" w:rsidRPr="0093741D" w:rsidRDefault="0093741D" w:rsidP="006C412E">
            <w:pPr>
              <w:widowControl w:val="0"/>
              <w:spacing w:after="0" w:line="240" w:lineRule="auto"/>
              <w:ind w:left="-108" w:right="-108"/>
              <w:jc w:val="center"/>
              <w:rPr>
                <w:rFonts w:ascii="Times New Roman" w:hAnsi="Times New Roman"/>
                <w:sz w:val="24"/>
                <w:szCs w:val="24"/>
                <w:lang w:eastAsia="ru-RU"/>
              </w:rPr>
            </w:pPr>
            <w:r w:rsidRPr="0093741D">
              <w:rPr>
                <w:rFonts w:ascii="Times New Roman" w:hAnsi="Times New Roman"/>
                <w:sz w:val="24"/>
                <w:szCs w:val="24"/>
                <w:lang w:eastAsia="ru-RU"/>
              </w:rPr>
              <w:t>3006,9</w:t>
            </w:r>
          </w:p>
        </w:tc>
        <w:tc>
          <w:tcPr>
            <w:tcW w:w="900" w:type="dxa"/>
            <w:shd w:val="clear" w:color="auto" w:fill="FFFFFF"/>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3252,1</w:t>
            </w:r>
          </w:p>
        </w:tc>
      </w:tr>
      <w:tr w:rsidR="0093741D" w:rsidRPr="0093741D" w:rsidTr="006C412E">
        <w:trPr>
          <w:cantSplit/>
          <w:trHeight w:val="1134"/>
        </w:trPr>
        <w:tc>
          <w:tcPr>
            <w:tcW w:w="1920" w:type="dxa"/>
            <w:vAlign w:val="center"/>
          </w:tcPr>
          <w:p w:rsidR="0093741D" w:rsidRPr="0093741D" w:rsidRDefault="0093741D" w:rsidP="006C412E">
            <w:pPr>
              <w:widowControl w:val="0"/>
              <w:spacing w:after="0" w:line="240" w:lineRule="auto"/>
              <w:ind w:left="-174" w:right="-189"/>
              <w:jc w:val="center"/>
              <w:rPr>
                <w:rFonts w:ascii="Times New Roman" w:hAnsi="Times New Roman"/>
                <w:sz w:val="24"/>
                <w:szCs w:val="24"/>
                <w:lang w:eastAsia="ru-RU"/>
              </w:rPr>
            </w:pPr>
            <w:r w:rsidRPr="0093741D">
              <w:rPr>
                <w:rFonts w:ascii="Times New Roman" w:hAnsi="Times New Roman"/>
                <w:sz w:val="24"/>
                <w:szCs w:val="24"/>
                <w:lang w:eastAsia="ru-RU"/>
              </w:rPr>
              <w:t>Всего:</w:t>
            </w:r>
          </w:p>
        </w:tc>
        <w:tc>
          <w:tcPr>
            <w:tcW w:w="648"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437</w:t>
            </w:r>
          </w:p>
        </w:tc>
        <w:tc>
          <w:tcPr>
            <w:tcW w:w="769"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219,5</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759</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199</w:t>
            </w:r>
          </w:p>
        </w:tc>
        <w:tc>
          <w:tcPr>
            <w:tcW w:w="828"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895,6</w:t>
            </w:r>
          </w:p>
        </w:tc>
        <w:tc>
          <w:tcPr>
            <w:tcW w:w="720"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87,8</w:t>
            </w:r>
          </w:p>
        </w:tc>
        <w:tc>
          <w:tcPr>
            <w:tcW w:w="981"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662</w:t>
            </w:r>
          </w:p>
        </w:tc>
        <w:tc>
          <w:tcPr>
            <w:tcW w:w="851" w:type="dxa"/>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641</w:t>
            </w:r>
          </w:p>
        </w:tc>
        <w:tc>
          <w:tcPr>
            <w:tcW w:w="850" w:type="dxa"/>
            <w:shd w:val="clear" w:color="auto" w:fill="FFFFFF"/>
            <w:vAlign w:val="center"/>
          </w:tcPr>
          <w:p w:rsidR="0093741D" w:rsidRPr="0093741D" w:rsidRDefault="0093741D" w:rsidP="006C412E">
            <w:pPr>
              <w:widowControl w:val="0"/>
              <w:spacing w:after="0" w:line="240" w:lineRule="auto"/>
              <w:ind w:left="-108" w:right="-108"/>
              <w:jc w:val="center"/>
              <w:rPr>
                <w:rFonts w:ascii="Times New Roman" w:hAnsi="Times New Roman"/>
                <w:sz w:val="24"/>
                <w:szCs w:val="24"/>
                <w:lang w:eastAsia="ru-RU"/>
              </w:rPr>
            </w:pPr>
            <w:r w:rsidRPr="0093741D">
              <w:rPr>
                <w:rFonts w:ascii="Times New Roman" w:hAnsi="Times New Roman"/>
                <w:sz w:val="24"/>
                <w:szCs w:val="24"/>
                <w:lang w:eastAsia="ru-RU"/>
              </w:rPr>
              <w:t>3900,9</w:t>
            </w:r>
          </w:p>
        </w:tc>
        <w:tc>
          <w:tcPr>
            <w:tcW w:w="900" w:type="dxa"/>
            <w:shd w:val="clear" w:color="auto" w:fill="FFFFFF"/>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4187,4</w:t>
            </w:r>
          </w:p>
        </w:tc>
      </w:tr>
    </w:tbl>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p>
    <w:p w:rsidR="0093741D" w:rsidRPr="0093741D" w:rsidRDefault="0093741D" w:rsidP="0093741D">
      <w:pPr>
        <w:widowControl w:val="0"/>
        <w:spacing w:after="0" w:line="240" w:lineRule="auto"/>
        <w:jc w:val="center"/>
        <w:rPr>
          <w:rFonts w:ascii="Times New Roman" w:hAnsi="Times New Roman"/>
          <w:b/>
          <w:sz w:val="26"/>
          <w:szCs w:val="26"/>
          <w:lang w:eastAsia="ru-RU"/>
        </w:rPr>
      </w:pPr>
      <w:r w:rsidRPr="0093741D">
        <w:rPr>
          <w:rFonts w:ascii="Times New Roman" w:hAnsi="Times New Roman"/>
          <w:b/>
          <w:sz w:val="26"/>
          <w:szCs w:val="26"/>
          <w:lang w:eastAsia="ru-RU"/>
        </w:rPr>
        <w:t xml:space="preserve">Сведения о количестве учреждений и работников по видам </w:t>
      </w:r>
    </w:p>
    <w:p w:rsidR="0093741D" w:rsidRPr="0093741D" w:rsidRDefault="0093741D" w:rsidP="0093741D">
      <w:pPr>
        <w:widowControl w:val="0"/>
        <w:spacing w:after="0" w:line="240" w:lineRule="auto"/>
        <w:jc w:val="center"/>
        <w:rPr>
          <w:rFonts w:ascii="Times New Roman" w:hAnsi="Times New Roman"/>
          <w:b/>
          <w:sz w:val="26"/>
          <w:szCs w:val="26"/>
          <w:lang w:eastAsia="ru-RU"/>
        </w:rPr>
      </w:pPr>
      <w:r w:rsidRPr="0093741D">
        <w:rPr>
          <w:rFonts w:ascii="Times New Roman" w:hAnsi="Times New Roman"/>
          <w:b/>
          <w:sz w:val="26"/>
          <w:szCs w:val="26"/>
          <w:lang w:eastAsia="ru-RU"/>
        </w:rPr>
        <w:t>деятельности в муниципальных образованиях на 31.12.2015</w:t>
      </w:r>
    </w:p>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986"/>
        <w:gridCol w:w="1799"/>
        <w:gridCol w:w="1798"/>
        <w:gridCol w:w="2084"/>
      </w:tblGrid>
      <w:tr w:rsidR="0093741D" w:rsidRPr="0093741D" w:rsidTr="00E403CB">
        <w:tc>
          <w:tcPr>
            <w:tcW w:w="10008" w:type="dxa"/>
            <w:gridSpan w:val="5"/>
          </w:tcPr>
          <w:p w:rsidR="0093741D" w:rsidRPr="0093741D" w:rsidRDefault="0093741D" w:rsidP="0093741D">
            <w:pPr>
              <w:widowControl w:val="0"/>
              <w:spacing w:after="0" w:line="360" w:lineRule="auto"/>
              <w:jc w:val="center"/>
              <w:rPr>
                <w:rFonts w:ascii="Times New Roman" w:hAnsi="Times New Roman"/>
                <w:sz w:val="26"/>
                <w:szCs w:val="26"/>
                <w:lang w:eastAsia="ru-RU"/>
              </w:rPr>
            </w:pPr>
            <w:r w:rsidRPr="0093741D">
              <w:rPr>
                <w:rFonts w:ascii="Times New Roman" w:hAnsi="Times New Roman"/>
                <w:sz w:val="26"/>
                <w:szCs w:val="26"/>
                <w:lang w:eastAsia="ru-RU"/>
              </w:rPr>
              <w:t xml:space="preserve">Общее количество </w:t>
            </w:r>
          </w:p>
        </w:tc>
      </w:tr>
      <w:tr w:rsidR="0093741D" w:rsidRPr="0093741D" w:rsidTr="00E403CB">
        <w:tc>
          <w:tcPr>
            <w:tcW w:w="1893"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Учреждений</w:t>
            </w:r>
          </w:p>
        </w:tc>
        <w:tc>
          <w:tcPr>
            <w:tcW w:w="2066"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Библиотечных работников</w:t>
            </w:r>
          </w:p>
        </w:tc>
        <w:tc>
          <w:tcPr>
            <w:tcW w:w="1965"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Клубных работников</w:t>
            </w:r>
          </w:p>
        </w:tc>
        <w:tc>
          <w:tcPr>
            <w:tcW w:w="1964"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Музейных работников</w:t>
            </w:r>
          </w:p>
        </w:tc>
        <w:tc>
          <w:tcPr>
            <w:tcW w:w="2120"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 xml:space="preserve">Преподавателей </w:t>
            </w:r>
          </w:p>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ДШИ, ДМШ</w:t>
            </w:r>
          </w:p>
        </w:tc>
      </w:tr>
      <w:tr w:rsidR="0093741D" w:rsidRPr="0093741D" w:rsidTr="00E403CB">
        <w:tc>
          <w:tcPr>
            <w:tcW w:w="1893"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494</w:t>
            </w:r>
          </w:p>
        </w:tc>
        <w:tc>
          <w:tcPr>
            <w:tcW w:w="2066"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585</w:t>
            </w:r>
          </w:p>
        </w:tc>
        <w:tc>
          <w:tcPr>
            <w:tcW w:w="1965"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896</w:t>
            </w:r>
          </w:p>
        </w:tc>
        <w:tc>
          <w:tcPr>
            <w:tcW w:w="1964"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113</w:t>
            </w:r>
          </w:p>
        </w:tc>
        <w:tc>
          <w:tcPr>
            <w:tcW w:w="2120" w:type="dxa"/>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586</w:t>
            </w:r>
          </w:p>
        </w:tc>
      </w:tr>
    </w:tbl>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p>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 xml:space="preserve">Подготовка квалифицированных кадров для учреждений культуры и закрепление выпускников в профессии является одной из первоочередных задач отрасли. </w:t>
      </w:r>
    </w:p>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 xml:space="preserve">В 2015 году качественный состав </w:t>
      </w:r>
      <w:proofErr w:type="gramStart"/>
      <w:r w:rsidRPr="0093741D">
        <w:rPr>
          <w:rFonts w:ascii="Times New Roman" w:hAnsi="Times New Roman"/>
          <w:sz w:val="26"/>
          <w:szCs w:val="26"/>
          <w:lang w:eastAsia="ru-RU"/>
        </w:rPr>
        <w:t>специалистов республики, имеющих высшее профессиональное образование составил</w:t>
      </w:r>
      <w:proofErr w:type="gramEnd"/>
      <w:r w:rsidRPr="0093741D">
        <w:rPr>
          <w:rFonts w:ascii="Times New Roman" w:hAnsi="Times New Roman"/>
          <w:sz w:val="26"/>
          <w:szCs w:val="26"/>
          <w:lang w:eastAsia="ru-RU"/>
        </w:rPr>
        <w:t xml:space="preserve"> 46%, специалистов имеющих среднее профессиональное образование – 35%.</w:t>
      </w:r>
    </w:p>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Анализ направлений полученного специалистами образования, как высшего, так и среднего профессионального, показал следующее:</w:t>
      </w:r>
    </w:p>
    <w:p w:rsidR="0093741D" w:rsidRPr="0093741D" w:rsidRDefault="0093741D" w:rsidP="0093741D">
      <w:pPr>
        <w:widowControl w:val="0"/>
        <w:spacing w:after="0" w:line="240" w:lineRule="auto"/>
        <w:ind w:firstLine="709"/>
        <w:jc w:val="both"/>
        <w:rPr>
          <w:rFonts w:ascii="Times New Roman" w:hAnsi="Times New Roman"/>
          <w:sz w:val="26"/>
          <w:szCs w:val="26"/>
          <w:lang w:eastAsia="ru-RU"/>
        </w:rPr>
      </w:pP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340"/>
        <w:gridCol w:w="2340"/>
        <w:gridCol w:w="2340"/>
      </w:tblGrid>
      <w:tr w:rsidR="0093741D" w:rsidRPr="0093741D" w:rsidTr="00E403CB">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sz w:val="26"/>
                <w:szCs w:val="26"/>
                <w:lang w:eastAsia="ru-RU"/>
              </w:rPr>
              <w:t>Наименование профильного образования</w:t>
            </w:r>
          </w:p>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sz w:val="26"/>
                <w:szCs w:val="26"/>
                <w:lang w:eastAsia="ru-RU"/>
              </w:rPr>
              <w:t>(у основного персонала)</w:t>
            </w:r>
          </w:p>
          <w:p w:rsidR="0093741D" w:rsidRPr="0093741D" w:rsidRDefault="0093741D" w:rsidP="0093741D">
            <w:pPr>
              <w:widowControl w:val="0"/>
              <w:spacing w:after="0" w:line="240" w:lineRule="auto"/>
              <w:jc w:val="center"/>
              <w:rPr>
                <w:rFonts w:ascii="Times New Roman" w:hAnsi="Times New Roman"/>
                <w:sz w:val="26"/>
                <w:szCs w:val="26"/>
                <w:lang w:eastAsia="ru-RU"/>
              </w:rPr>
            </w:pPr>
          </w:p>
          <w:p w:rsidR="0093741D" w:rsidRPr="0093741D" w:rsidRDefault="0093741D" w:rsidP="0093741D">
            <w:pPr>
              <w:widowControl w:val="0"/>
              <w:spacing w:after="0" w:line="240" w:lineRule="auto"/>
              <w:jc w:val="center"/>
              <w:rPr>
                <w:rFonts w:ascii="Times New Roman" w:hAnsi="Times New Roman"/>
                <w:sz w:val="26"/>
                <w:szCs w:val="26"/>
                <w:lang w:eastAsia="ru-RU"/>
              </w:rPr>
            </w:pP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Работники, имеющие данное направление</w:t>
            </w:r>
          </w:p>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 xml:space="preserve">(% от числа </w:t>
            </w:r>
            <w:proofErr w:type="gramStart"/>
            <w:r w:rsidRPr="0093741D">
              <w:rPr>
                <w:rFonts w:ascii="Times New Roman" w:hAnsi="Times New Roman"/>
                <w:sz w:val="26"/>
                <w:szCs w:val="26"/>
                <w:lang w:eastAsia="ru-RU"/>
              </w:rPr>
              <w:t>имеющих</w:t>
            </w:r>
            <w:proofErr w:type="gramEnd"/>
            <w:r w:rsidRPr="0093741D">
              <w:rPr>
                <w:rFonts w:ascii="Times New Roman" w:hAnsi="Times New Roman"/>
                <w:sz w:val="26"/>
                <w:szCs w:val="26"/>
                <w:lang w:eastAsia="ru-RU"/>
              </w:rPr>
              <w:t xml:space="preserve"> профессиональное образование)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sz w:val="26"/>
                <w:szCs w:val="26"/>
                <w:lang w:eastAsia="ru-RU"/>
              </w:rPr>
              <w:t>Наименование образования</w:t>
            </w:r>
          </w:p>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proofErr w:type="gramStart"/>
            <w:r w:rsidRPr="0093741D">
              <w:rPr>
                <w:rFonts w:ascii="Times New Roman" w:hAnsi="Times New Roman"/>
                <w:sz w:val="26"/>
                <w:szCs w:val="26"/>
                <w:lang w:eastAsia="ru-RU"/>
              </w:rPr>
              <w:t>(профильного/</w:t>
            </w:r>
            <w:proofErr w:type="gramEnd"/>
          </w:p>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sz w:val="26"/>
                <w:szCs w:val="26"/>
                <w:lang w:eastAsia="ru-RU"/>
              </w:rPr>
              <w:t>непрофильного у прочих видов персонала)</w:t>
            </w:r>
          </w:p>
          <w:p w:rsidR="0093741D" w:rsidRPr="0093741D" w:rsidRDefault="0093741D" w:rsidP="0093741D">
            <w:pPr>
              <w:widowControl w:val="0"/>
              <w:spacing w:after="0" w:line="240" w:lineRule="auto"/>
              <w:jc w:val="center"/>
              <w:rPr>
                <w:rFonts w:ascii="Times New Roman" w:hAnsi="Times New Roman"/>
                <w:sz w:val="26"/>
                <w:szCs w:val="26"/>
                <w:lang w:eastAsia="ru-RU"/>
              </w:rPr>
            </w:pP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Работники, имеющие данное направление</w:t>
            </w:r>
          </w:p>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 xml:space="preserve">(% от числа </w:t>
            </w:r>
            <w:proofErr w:type="gramStart"/>
            <w:r w:rsidRPr="0093741D">
              <w:rPr>
                <w:rFonts w:ascii="Times New Roman" w:hAnsi="Times New Roman"/>
                <w:sz w:val="26"/>
                <w:szCs w:val="26"/>
                <w:lang w:eastAsia="ru-RU"/>
              </w:rPr>
              <w:t>имеющих</w:t>
            </w:r>
            <w:proofErr w:type="gramEnd"/>
            <w:r w:rsidRPr="0093741D">
              <w:rPr>
                <w:rFonts w:ascii="Times New Roman" w:hAnsi="Times New Roman"/>
                <w:sz w:val="26"/>
                <w:szCs w:val="26"/>
                <w:lang w:eastAsia="ru-RU"/>
              </w:rPr>
              <w:t xml:space="preserve"> профессиональное образование)</w:t>
            </w:r>
          </w:p>
        </w:tc>
      </w:tr>
      <w:tr w:rsidR="0093741D" w:rsidRPr="0093741D" w:rsidTr="00E403CB">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color w:val="000000"/>
                <w:sz w:val="26"/>
                <w:szCs w:val="26"/>
                <w:lang w:eastAsia="ru-RU"/>
              </w:rPr>
              <w:t>- музыкальное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20</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sz w:val="26"/>
                <w:szCs w:val="26"/>
                <w:lang w:eastAsia="ru-RU"/>
              </w:rPr>
              <w:t>- педагогическое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18,2</w:t>
            </w:r>
          </w:p>
        </w:tc>
      </w:tr>
      <w:tr w:rsidR="0093741D" w:rsidRPr="0093741D" w:rsidTr="00E403CB">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color w:val="000000"/>
                <w:sz w:val="26"/>
                <w:szCs w:val="26"/>
                <w:lang w:eastAsia="ru-RU"/>
              </w:rPr>
            </w:pPr>
            <w:r w:rsidRPr="0093741D">
              <w:rPr>
                <w:rFonts w:ascii="Times New Roman" w:hAnsi="Times New Roman"/>
                <w:color w:val="000000"/>
                <w:sz w:val="26"/>
                <w:szCs w:val="26"/>
                <w:lang w:eastAsia="ru-RU"/>
              </w:rPr>
              <w:t>- библиотечное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11,8</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color w:val="000000"/>
                <w:sz w:val="26"/>
                <w:szCs w:val="26"/>
                <w:lang w:eastAsia="ru-RU"/>
              </w:rPr>
              <w:t>- прочие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13,4</w:t>
            </w:r>
          </w:p>
        </w:tc>
      </w:tr>
      <w:tr w:rsidR="0093741D" w:rsidRPr="0093741D" w:rsidTr="00E403CB">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color w:val="000000"/>
                <w:sz w:val="26"/>
                <w:szCs w:val="26"/>
                <w:lang w:eastAsia="ru-RU"/>
              </w:rPr>
            </w:pPr>
            <w:r w:rsidRPr="0093741D">
              <w:rPr>
                <w:rFonts w:ascii="Times New Roman" w:hAnsi="Times New Roman"/>
                <w:color w:val="000000"/>
                <w:sz w:val="26"/>
                <w:szCs w:val="26"/>
                <w:lang w:eastAsia="ru-RU"/>
              </w:rPr>
              <w:t>- культпросветработа</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11,9</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sz w:val="26"/>
                <w:szCs w:val="26"/>
                <w:lang w:eastAsia="ru-RU"/>
              </w:rPr>
              <w:t>- техническое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7,7</w:t>
            </w:r>
          </w:p>
        </w:tc>
      </w:tr>
      <w:tr w:rsidR="0093741D" w:rsidRPr="0093741D" w:rsidTr="00E403CB">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sz w:val="26"/>
                <w:szCs w:val="26"/>
                <w:lang w:eastAsia="ru-RU"/>
              </w:rPr>
              <w:t>- театральное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5</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sz w:val="26"/>
                <w:szCs w:val="26"/>
                <w:lang w:eastAsia="ru-RU"/>
              </w:rPr>
              <w:t>- экономическое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5,9</w:t>
            </w:r>
          </w:p>
        </w:tc>
      </w:tr>
      <w:tr w:rsidR="0093741D" w:rsidRPr="0093741D" w:rsidTr="00E403CB">
        <w:trPr>
          <w:jc w:val="center"/>
        </w:trPr>
        <w:tc>
          <w:tcPr>
            <w:tcW w:w="27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outlineLvl w:val="0"/>
              <w:rPr>
                <w:rFonts w:ascii="Times New Roman" w:hAnsi="Times New Roman"/>
                <w:sz w:val="26"/>
                <w:szCs w:val="26"/>
                <w:lang w:eastAsia="ru-RU"/>
              </w:rPr>
            </w:pPr>
            <w:r w:rsidRPr="0093741D">
              <w:rPr>
                <w:rFonts w:ascii="Times New Roman" w:hAnsi="Times New Roman"/>
                <w:color w:val="000000"/>
                <w:sz w:val="26"/>
                <w:szCs w:val="26"/>
                <w:lang w:eastAsia="ru-RU"/>
              </w:rPr>
              <w:t>- художественное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3,3</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color w:val="000000"/>
                <w:sz w:val="26"/>
                <w:szCs w:val="26"/>
                <w:lang w:eastAsia="ru-RU"/>
              </w:rPr>
              <w:t>- филологическое</w:t>
            </w:r>
          </w:p>
        </w:tc>
        <w:tc>
          <w:tcPr>
            <w:tcW w:w="23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6"/>
                <w:szCs w:val="26"/>
                <w:lang w:eastAsia="ru-RU"/>
              </w:rPr>
            </w:pPr>
            <w:r w:rsidRPr="0093741D">
              <w:rPr>
                <w:rFonts w:ascii="Times New Roman" w:hAnsi="Times New Roman"/>
                <w:sz w:val="26"/>
                <w:szCs w:val="26"/>
                <w:lang w:eastAsia="ru-RU"/>
              </w:rPr>
              <w:t>2,8</w:t>
            </w:r>
          </w:p>
        </w:tc>
      </w:tr>
    </w:tbl>
    <w:p w:rsidR="0093741D" w:rsidRPr="0093741D" w:rsidRDefault="0093741D" w:rsidP="0093741D">
      <w:pPr>
        <w:widowControl w:val="0"/>
        <w:spacing w:after="0" w:line="240" w:lineRule="auto"/>
        <w:ind w:firstLine="720"/>
        <w:jc w:val="both"/>
        <w:rPr>
          <w:rFonts w:ascii="Times New Roman" w:hAnsi="Times New Roman"/>
          <w:sz w:val="26"/>
          <w:szCs w:val="26"/>
          <w:lang w:eastAsia="ru-RU"/>
        </w:rPr>
      </w:pP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Согласно собранным данным во второй половине 2015 года потребность в профессиональных кадрах для отрасли культуры Республики Хакасия распределилась следующим образом:</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Потребность в специалистах с ВПО: 52 чел.</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lastRenderedPageBreak/>
        <w:t>Потребность в специалистах с СПО: 38 чел.</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 xml:space="preserve">На протяжении отчетного года руководители и специалисты республиканских учреждений культуры и искусства занимались повышением квалификации по различным направлениям деятельности, посещая обучающие семинары, курсы повышения квалификации, участвуя в конгрессах, совещаниях и конференциях республиканского и регионального уровней. Более 600 специалистов повысили свою квалификацию по различным направлениям деятельности в 2015 году, что составило около 17 % от общего количества работающих. Аттестовано в течение года по соответствующим должностям более 450 работников. </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Значительная часть сотрудников прошла повышение квалификации за счет мероприятий, проводимых Республиканским методическим центром по художественному образованию. У центра сложилась четкая система повышения квалификации с привлечением ведущих ученых ВУЗов России, что продиктовано требованиями современного построения системы непрерывного профессионального образования: от предпрофессионального образования на базе школ искусств, через среднее профессиональное к высшему двухуровневому профессиональному образованию (бакалавриат, магистратура) и, возможно, к дальнейшему совершенствованию на основе аспирантуры.</w:t>
      </w:r>
    </w:p>
    <w:p w:rsidR="0093741D" w:rsidRPr="0093741D" w:rsidRDefault="0093741D" w:rsidP="0056497B">
      <w:pPr>
        <w:widowControl w:val="0"/>
        <w:shd w:val="clear" w:color="auto" w:fill="FFFFFF"/>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С целью выявления одаренных детей в области культуры и искусства и для оказания методической и практической помощи детским школам дополнительного художественного образования детей целенаправленно оказывалась действенная помощь в подготовке учащихся к различным конкурсам, проводилась информационная и методическая работа с родителями и детьми, планирующими поступление в колледж.</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 xml:space="preserve">Были организованы и проведены более 60 мастер-классов и обучающих семинаров с целью повышения исполнительского мастерства учащихся и повышения профессиональной компетентности преподавателей, работающих с одаренными детьми, с привлечением опытнейших преподавателей, доцентов, профессоров из именитых российских образовательных учреждений. </w:t>
      </w:r>
    </w:p>
    <w:p w:rsidR="0093741D" w:rsidRPr="0093741D" w:rsidRDefault="0093741D" w:rsidP="0056497B">
      <w:pPr>
        <w:widowControl w:val="0"/>
        <w:spacing w:after="0" w:line="240" w:lineRule="auto"/>
        <w:ind w:firstLine="709"/>
        <w:jc w:val="both"/>
        <w:rPr>
          <w:rFonts w:ascii="Times New Roman" w:hAnsi="Times New Roman"/>
          <w:color w:val="003300"/>
          <w:sz w:val="26"/>
          <w:szCs w:val="26"/>
          <w:lang w:eastAsia="ru-RU"/>
        </w:rPr>
      </w:pPr>
      <w:r w:rsidRPr="0093741D">
        <w:rPr>
          <w:rFonts w:ascii="Times New Roman" w:hAnsi="Times New Roman"/>
          <w:sz w:val="26"/>
          <w:szCs w:val="26"/>
          <w:lang w:eastAsia="ru-RU"/>
        </w:rPr>
        <w:t xml:space="preserve">Большое внимание уделяется работе детских творческих коллективов, которые создаются и успешно работают при музыкальных школах и школах искусств. Многие из них являются гордостью нашей республики. </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Министерство ведет работу по целевой контрактной подготовке специалистов в области культуры, сотрудничая со старейшими ВУЗами страны. Так, в отчётном году заключены договоры в рамках целевой контрактной подготовки специалистов между Министерством культуры РХ, театром и гражданином по направлению специальности высшего образования «Актерское искусство» для поступления в Российский государственный институт сценических искусств города Санкт-Петербурга:</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 в Хакасском национальном театре имени А.М. Топанова договоры заключили 4 человека на очную форму обучения,</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 в Русском республиканском драматическом театре им. М.Ю. Лермонтова – 8 человек на очное обучение и 4 человека на заочное обучение,</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proofErr w:type="gramStart"/>
      <w:r w:rsidRPr="0093741D">
        <w:rPr>
          <w:rFonts w:ascii="Times New Roman" w:hAnsi="Times New Roman"/>
          <w:sz w:val="26"/>
          <w:szCs w:val="26"/>
          <w:lang w:eastAsia="ru-RU"/>
        </w:rPr>
        <w:t>– в Хакасском театре драмы и этнической музыки «Читiген» заключили договоры 3 человека на очное обучение и 1 человек на заочное.</w:t>
      </w:r>
      <w:proofErr w:type="gramEnd"/>
    </w:p>
    <w:p w:rsidR="0093741D" w:rsidRPr="0093741D" w:rsidRDefault="0056497B" w:rsidP="0056497B">
      <w:pPr>
        <w:widowControl w:val="0"/>
        <w:spacing w:after="0" w:line="240" w:lineRule="auto"/>
        <w:ind w:firstLine="709"/>
        <w:jc w:val="both"/>
        <w:rPr>
          <w:rFonts w:ascii="Times New Roman" w:hAnsi="Times New Roman"/>
          <w:sz w:val="26"/>
          <w:szCs w:val="26"/>
          <w:lang w:eastAsia="ru-RU"/>
        </w:rPr>
      </w:pPr>
      <w:r>
        <w:rPr>
          <w:rFonts w:ascii="Times New Roman" w:hAnsi="Times New Roman"/>
          <w:sz w:val="26"/>
          <w:szCs w:val="26"/>
          <w:lang w:eastAsia="ru-RU"/>
        </w:rPr>
        <w:t xml:space="preserve">Кроме того, </w:t>
      </w:r>
      <w:r w:rsidR="0093741D" w:rsidRPr="0093741D">
        <w:rPr>
          <w:rFonts w:ascii="Times New Roman" w:hAnsi="Times New Roman"/>
          <w:sz w:val="26"/>
          <w:szCs w:val="26"/>
          <w:lang w:eastAsia="ru-RU"/>
        </w:rPr>
        <w:t xml:space="preserve">заключено 7 договоров о целевом приеме с Санкт-Петербургским государственным институтом культуры по направлениям «Культурология», «Библиотечно-информационная деятельность», «Музыкальная </w:t>
      </w:r>
      <w:r w:rsidR="0093741D" w:rsidRPr="0093741D">
        <w:rPr>
          <w:rFonts w:ascii="Times New Roman" w:hAnsi="Times New Roman"/>
          <w:sz w:val="26"/>
          <w:szCs w:val="26"/>
          <w:lang w:eastAsia="ru-RU"/>
        </w:rPr>
        <w:lastRenderedPageBreak/>
        <w:t>педагогика», 8 договоров о целевом обучении заключено с Кемеровским государственным университетом культуры и искусств по направлению «Библиотечно-информационная деятельность».</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После окончания ВУЗов выпускники придут работать в учреждения профессионального искусства Республики Хакасия.</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proofErr w:type="gramStart"/>
      <w:r w:rsidRPr="0093741D">
        <w:rPr>
          <w:rFonts w:ascii="Times New Roman" w:hAnsi="Times New Roman"/>
          <w:sz w:val="26"/>
          <w:szCs w:val="26"/>
          <w:lang w:eastAsia="ru-RU"/>
        </w:rPr>
        <w:t>Анализ возрастного состава работников показал, что незначительно, на 1%, «омолодился» состав работников сферы культуры республики – специалисты в возрасте до 30 лет сегодня составляют около 18% от общего количества работающих), 46% – это работники от 30 до 50 лет и 36% работников старше 50.</w:t>
      </w:r>
      <w:proofErr w:type="gramEnd"/>
      <w:r w:rsidRPr="0093741D">
        <w:rPr>
          <w:rFonts w:ascii="Times New Roman" w:hAnsi="Times New Roman"/>
          <w:sz w:val="26"/>
          <w:szCs w:val="26"/>
          <w:lang w:eastAsia="ru-RU"/>
        </w:rPr>
        <w:t xml:space="preserve"> То есть, основной состав работников учреждений культуры республики имеет возраст от 30 до 50 лет, и это очень хорошая тенденция.</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Труд работников культуры Республики Хакасия ежегодно отмечается наградами различного уровня. В целом по республике за 2015 год государственных наград удостоено 34 работника, в том числе:</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Орденом «За заслуги перед Хакасией» награжден 1 человек;</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Медалью «Трудовая доблесть» – 1 человек;</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 xml:space="preserve">Медалью </w:t>
      </w:r>
      <w:r w:rsidR="0056497B">
        <w:rPr>
          <w:rFonts w:ascii="Times New Roman" w:hAnsi="Times New Roman"/>
          <w:sz w:val="26"/>
          <w:szCs w:val="26"/>
          <w:lang w:eastAsia="ru-RU"/>
        </w:rPr>
        <w:t xml:space="preserve">Н.Ф. </w:t>
      </w:r>
      <w:r w:rsidRPr="0093741D">
        <w:rPr>
          <w:rFonts w:ascii="Times New Roman" w:hAnsi="Times New Roman"/>
          <w:sz w:val="26"/>
          <w:szCs w:val="26"/>
          <w:lang w:eastAsia="ru-RU"/>
        </w:rPr>
        <w:t>Катанова – 1 человек;</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bCs/>
          <w:sz w:val="26"/>
          <w:szCs w:val="26"/>
          <w:lang w:eastAsia="ru-RU"/>
        </w:rPr>
        <w:t xml:space="preserve">Присвоены </w:t>
      </w:r>
      <w:r w:rsidRPr="0093741D">
        <w:rPr>
          <w:rFonts w:ascii="Times New Roman" w:hAnsi="Times New Roman"/>
          <w:sz w:val="26"/>
          <w:szCs w:val="26"/>
          <w:lang w:eastAsia="ru-RU"/>
        </w:rPr>
        <w:t>Почетные звания:</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«Народный артист Республики Хакасия» – 1 человеку;</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«Заслуженный артист Республики Хакасия» – 4 работникам;</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«Заслуженный деятель искусств Республики Хакасия» – 1 человеку;</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«Заслуженный работник культуры» – 11 работникам;</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«Заслуженный художник Республики Хакасия» – 1 человеку;</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bCs/>
          <w:sz w:val="26"/>
          <w:szCs w:val="26"/>
          <w:lang w:eastAsia="ru-RU"/>
        </w:rPr>
        <w:t xml:space="preserve">Вручена </w:t>
      </w:r>
      <w:r w:rsidRPr="0093741D">
        <w:rPr>
          <w:rFonts w:ascii="Times New Roman" w:hAnsi="Times New Roman"/>
          <w:sz w:val="26"/>
          <w:szCs w:val="26"/>
          <w:lang w:eastAsia="ru-RU"/>
        </w:rPr>
        <w:t>Почётная грамота Республики Хакасия – 13 работникам.</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Поощрены Благодарностью Главы Республики Хакасия – Председателя Правительства Республики Хакасия – 26 человек.</w:t>
      </w:r>
    </w:p>
    <w:p w:rsidR="0093741D" w:rsidRPr="0093741D" w:rsidRDefault="0093741D" w:rsidP="0056497B">
      <w:pPr>
        <w:widowControl w:val="0"/>
        <w:spacing w:after="0" w:line="240" w:lineRule="auto"/>
        <w:ind w:firstLine="709"/>
        <w:jc w:val="both"/>
        <w:rPr>
          <w:rFonts w:ascii="Times New Roman" w:hAnsi="Times New Roman"/>
          <w:sz w:val="26"/>
          <w:szCs w:val="26"/>
          <w:lang w:eastAsia="ru-RU"/>
        </w:rPr>
      </w:pPr>
      <w:r w:rsidRPr="0093741D">
        <w:rPr>
          <w:rFonts w:ascii="Times New Roman" w:hAnsi="Times New Roman"/>
          <w:sz w:val="26"/>
          <w:szCs w:val="26"/>
          <w:lang w:eastAsia="ru-RU"/>
        </w:rPr>
        <w:t>Почетные грамоты и Благодарственные письма Министерства культуры Республики Хакасия получили 196 человек.</w:t>
      </w:r>
    </w:p>
    <w:p w:rsidR="0093741D" w:rsidRPr="0093741D" w:rsidRDefault="0093741D" w:rsidP="0093741D">
      <w:pPr>
        <w:widowControl w:val="0"/>
        <w:spacing w:after="0" w:line="240" w:lineRule="auto"/>
        <w:ind w:firstLine="540"/>
        <w:jc w:val="both"/>
        <w:rPr>
          <w:rFonts w:ascii="Times New Roman" w:hAnsi="Times New Roman"/>
          <w:sz w:val="26"/>
          <w:szCs w:val="26"/>
          <w:lang w:eastAsia="ru-RU"/>
        </w:rPr>
      </w:pPr>
    </w:p>
    <w:p w:rsidR="0093741D" w:rsidRPr="0093741D" w:rsidRDefault="0093741D" w:rsidP="0093741D">
      <w:pPr>
        <w:widowControl w:val="0"/>
        <w:spacing w:after="0" w:line="240" w:lineRule="auto"/>
        <w:ind w:firstLine="540"/>
        <w:jc w:val="center"/>
        <w:rPr>
          <w:rFonts w:ascii="Times New Roman" w:hAnsi="Times New Roman"/>
          <w:b/>
          <w:sz w:val="26"/>
          <w:szCs w:val="26"/>
          <w:lang w:eastAsia="ru-RU"/>
        </w:rPr>
      </w:pPr>
      <w:r w:rsidRPr="0093741D">
        <w:rPr>
          <w:rFonts w:ascii="Times New Roman" w:hAnsi="Times New Roman"/>
          <w:b/>
          <w:sz w:val="26"/>
          <w:szCs w:val="26"/>
          <w:lang w:eastAsia="ru-RU"/>
        </w:rPr>
        <w:t>Сведения о составе кадров</w:t>
      </w:r>
    </w:p>
    <w:p w:rsidR="0093741D" w:rsidRPr="0093741D" w:rsidRDefault="0093741D" w:rsidP="0093741D">
      <w:pPr>
        <w:widowControl w:val="0"/>
        <w:spacing w:after="0" w:line="240" w:lineRule="auto"/>
        <w:ind w:firstLine="540"/>
        <w:jc w:val="center"/>
        <w:rPr>
          <w:rFonts w:ascii="Times New Roman" w:hAnsi="Times New Roman"/>
          <w:b/>
          <w:sz w:val="26"/>
          <w:szCs w:val="26"/>
          <w:lang w:eastAsia="ru-RU"/>
        </w:rPr>
      </w:pPr>
      <w:r w:rsidRPr="0093741D">
        <w:rPr>
          <w:rFonts w:ascii="Times New Roman" w:hAnsi="Times New Roman"/>
          <w:b/>
          <w:sz w:val="26"/>
          <w:szCs w:val="26"/>
          <w:lang w:eastAsia="ru-RU"/>
        </w:rPr>
        <w:t>по образованию, стажу работы и другим показателям на 31.12.2015</w:t>
      </w:r>
    </w:p>
    <w:p w:rsidR="0093741D" w:rsidRPr="0093741D" w:rsidRDefault="0093741D" w:rsidP="0093741D">
      <w:pPr>
        <w:widowControl w:val="0"/>
        <w:spacing w:after="0" w:line="240" w:lineRule="auto"/>
        <w:rPr>
          <w:rFonts w:ascii="Times New Roman" w:hAnsi="Times New Roman"/>
          <w:sz w:val="26"/>
          <w:szCs w:val="26"/>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400"/>
        <w:gridCol w:w="1260"/>
        <w:gridCol w:w="1080"/>
        <w:gridCol w:w="1260"/>
      </w:tblGrid>
      <w:tr w:rsidR="0093741D" w:rsidRPr="0093741D" w:rsidTr="00E403CB">
        <w:trPr>
          <w:trHeight w:val="285"/>
        </w:trPr>
        <w:tc>
          <w:tcPr>
            <w:tcW w:w="540" w:type="dxa"/>
            <w:vMerge w:val="restart"/>
            <w:tcBorders>
              <w:left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w:t>
            </w:r>
          </w:p>
          <w:p w:rsidR="0093741D" w:rsidRPr="0093741D" w:rsidRDefault="0093741D" w:rsidP="0093741D">
            <w:pPr>
              <w:widowControl w:val="0"/>
              <w:spacing w:after="0" w:line="240" w:lineRule="auto"/>
              <w:jc w:val="center"/>
              <w:rPr>
                <w:rFonts w:ascii="Times New Roman" w:hAnsi="Times New Roman"/>
                <w:sz w:val="24"/>
                <w:szCs w:val="24"/>
                <w:lang w:eastAsia="ru-RU"/>
              </w:rPr>
            </w:pPr>
            <w:proofErr w:type="gramStart"/>
            <w:r w:rsidRPr="0093741D">
              <w:rPr>
                <w:rFonts w:ascii="Times New Roman" w:hAnsi="Times New Roman"/>
                <w:b/>
                <w:sz w:val="24"/>
                <w:szCs w:val="24"/>
                <w:lang w:eastAsia="ru-RU"/>
              </w:rPr>
              <w:t>п</w:t>
            </w:r>
            <w:proofErr w:type="gramEnd"/>
            <w:r w:rsidRPr="0093741D">
              <w:rPr>
                <w:rFonts w:ascii="Times New Roman" w:hAnsi="Times New Roman"/>
                <w:b/>
                <w:sz w:val="24"/>
                <w:szCs w:val="24"/>
                <w:lang w:eastAsia="ru-RU"/>
              </w:rPr>
              <w:t>/п</w:t>
            </w:r>
          </w:p>
        </w:tc>
        <w:tc>
          <w:tcPr>
            <w:tcW w:w="5400" w:type="dxa"/>
            <w:vMerge w:val="restart"/>
            <w:tcBorders>
              <w:left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b/>
                <w:sz w:val="24"/>
                <w:szCs w:val="24"/>
                <w:lang w:eastAsia="ru-RU"/>
              </w:rPr>
              <w:t>Показатели</w:t>
            </w:r>
          </w:p>
        </w:tc>
        <w:tc>
          <w:tcPr>
            <w:tcW w:w="3600" w:type="dxa"/>
            <w:gridSpan w:val="3"/>
            <w:tcBorders>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Количество человек</w:t>
            </w:r>
          </w:p>
        </w:tc>
      </w:tr>
      <w:tr w:rsidR="0093741D" w:rsidRPr="0093741D" w:rsidTr="00E403CB">
        <w:trPr>
          <w:trHeight w:val="285"/>
        </w:trPr>
        <w:tc>
          <w:tcPr>
            <w:tcW w:w="540" w:type="dxa"/>
            <w:vMerge/>
            <w:tcBorders>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vMerge/>
            <w:tcBorders>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1260" w:type="dxa"/>
            <w:tcBorders>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республиканские</w:t>
            </w:r>
          </w:p>
        </w:tc>
        <w:tc>
          <w:tcPr>
            <w:tcW w:w="1080" w:type="dxa"/>
            <w:tcBorders>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МО</w:t>
            </w:r>
          </w:p>
        </w:tc>
        <w:tc>
          <w:tcPr>
            <w:tcW w:w="1260" w:type="dxa"/>
            <w:tcBorders>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Всего</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rPr>
                <w:rFonts w:ascii="Times New Roman" w:hAnsi="Times New Roman"/>
                <w:b/>
                <w:sz w:val="24"/>
                <w:szCs w:val="24"/>
                <w:lang w:eastAsia="ru-RU"/>
              </w:rPr>
            </w:pPr>
            <w:r w:rsidRPr="0093741D">
              <w:rPr>
                <w:rFonts w:ascii="Times New Roman" w:hAnsi="Times New Roman"/>
                <w:b/>
                <w:sz w:val="24"/>
                <w:szCs w:val="24"/>
                <w:lang w:eastAsia="ru-RU"/>
              </w:rPr>
              <w:t>Количество работников по штатному расписанию</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935,3</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3252,07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4187,37</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b/>
                <w:sz w:val="24"/>
                <w:szCs w:val="24"/>
                <w:lang w:eastAsia="ru-RU"/>
              </w:rPr>
            </w:pPr>
            <w:proofErr w:type="gramStart"/>
            <w:r w:rsidRPr="0093741D">
              <w:rPr>
                <w:rFonts w:ascii="Times New Roman" w:hAnsi="Times New Roman"/>
                <w:b/>
                <w:sz w:val="24"/>
                <w:szCs w:val="24"/>
                <w:lang w:eastAsia="ru-RU"/>
              </w:rPr>
              <w:t xml:space="preserve">Фактически работающих, из них: </w:t>
            </w:r>
            <w:proofErr w:type="gram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894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3006,91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3900,91</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w:t>
            </w: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Внутреннее совместительство</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32</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264</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296</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w:t>
            </w: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Внешнее совместительство</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66,5</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339</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405,5</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w:t>
            </w: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Совмещение должностей</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64</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val="en-US" w:eastAsia="ru-RU"/>
              </w:rPr>
              <w:t>74</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w:t>
            </w: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Количество вакансий</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7</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67</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val="en-US" w:eastAsia="ru-RU"/>
              </w:rPr>
              <w:t>74</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7</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b/>
                <w:sz w:val="24"/>
                <w:szCs w:val="24"/>
                <w:lang w:eastAsia="ru-RU"/>
              </w:rPr>
            </w:pPr>
            <w:r w:rsidRPr="0093741D">
              <w:rPr>
                <w:rFonts w:ascii="Times New Roman" w:hAnsi="Times New Roman"/>
                <w:b/>
                <w:sz w:val="24"/>
                <w:szCs w:val="24"/>
                <w:lang w:eastAsia="ru-RU"/>
              </w:rPr>
              <w:t>Имеют образование высшее, в том числе: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543</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1133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val="en-US" w:eastAsia="ru-RU"/>
              </w:rPr>
              <w:t>1676</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театральное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87</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17</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104</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педагогическое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120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348</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468</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техническое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39</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53</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92</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экономическое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48</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80</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128</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xml:space="preserve">  - филологическое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39</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73</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xml:space="preserve">  - социальное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7</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15</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22</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xml:space="preserve">  - культпросветработа</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29</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85</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114</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библиотечное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38</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54</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92</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музыкальное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87</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288</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375</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художественное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24</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54</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прочие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130</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154</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b/>
                <w:sz w:val="24"/>
                <w:szCs w:val="24"/>
                <w:lang w:eastAsia="ru-RU"/>
              </w:rPr>
            </w:pPr>
            <w:r w:rsidRPr="0093741D">
              <w:rPr>
                <w:rFonts w:ascii="Times New Roman" w:hAnsi="Times New Roman"/>
                <w:b/>
                <w:sz w:val="24"/>
                <w:szCs w:val="24"/>
                <w:lang w:eastAsia="ru-RU"/>
              </w:rPr>
              <w:t>Имеют образование среднее профессиональное, в т.ч.:</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227</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1181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1408</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театральное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29</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37</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техническое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51</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77</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128</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музыкальное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46</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255</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301</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художественное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28</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43</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xml:space="preserve">- педагогическое </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96</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106</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экономическое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40</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54</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color w:val="000000"/>
                <w:sz w:val="24"/>
                <w:szCs w:val="24"/>
                <w:lang w:eastAsia="ru-RU"/>
              </w:rPr>
              <w:t>- библиотечное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11</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240</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251</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xml:space="preserve">  - культпросветработа</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23</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218</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241</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прочие</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28</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219</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247</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9</w:t>
            </w: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color w:val="000000"/>
                <w:sz w:val="24"/>
                <w:szCs w:val="24"/>
                <w:lang w:eastAsia="ru-RU"/>
              </w:rPr>
            </w:pPr>
            <w:r w:rsidRPr="0093741D">
              <w:rPr>
                <w:rFonts w:ascii="Times New Roman" w:hAnsi="Times New Roman"/>
                <w:color w:val="000000"/>
                <w:sz w:val="24"/>
                <w:szCs w:val="24"/>
                <w:lang w:eastAsia="ru-RU"/>
              </w:rPr>
              <w:t xml:space="preserve"> ПУ</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184</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248</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Общее среднее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110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583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693</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11</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Незаконченное высшее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20</w:t>
            </w:r>
          </w:p>
        </w:tc>
      </w:tr>
      <w:tr w:rsidR="0093741D" w:rsidRPr="0093741D" w:rsidTr="00E403CB">
        <w:trPr>
          <w:trHeight w:val="11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12</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Незаконченное среднее</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20</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13</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xml:space="preserve">2 и более высших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26</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55</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14</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Заочная учеба (ВУЗ, ССУЗ)</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41</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193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234</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15</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b/>
                <w:sz w:val="24"/>
                <w:szCs w:val="24"/>
                <w:lang w:eastAsia="ru-RU"/>
              </w:rPr>
            </w:pPr>
            <w:r w:rsidRPr="0093741D">
              <w:rPr>
                <w:rFonts w:ascii="Times New Roman" w:hAnsi="Times New Roman"/>
                <w:b/>
                <w:sz w:val="24"/>
                <w:szCs w:val="24"/>
                <w:lang w:eastAsia="ru-RU"/>
              </w:rPr>
              <w:t xml:space="preserve">Потребность в специалистах с ВПО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20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58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78</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16</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b/>
                <w:sz w:val="24"/>
                <w:szCs w:val="24"/>
                <w:lang w:eastAsia="ru-RU"/>
              </w:rPr>
            </w:pPr>
            <w:r w:rsidRPr="0093741D">
              <w:rPr>
                <w:rFonts w:ascii="Times New Roman" w:hAnsi="Times New Roman"/>
                <w:b/>
                <w:sz w:val="24"/>
                <w:szCs w:val="24"/>
                <w:lang w:eastAsia="ru-RU"/>
              </w:rPr>
              <w:t xml:space="preserve">Потребность в специалистах с СПО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33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37</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17</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b/>
                <w:sz w:val="24"/>
                <w:szCs w:val="24"/>
                <w:lang w:eastAsia="ru-RU"/>
              </w:rPr>
            </w:pPr>
            <w:r w:rsidRPr="0093741D">
              <w:rPr>
                <w:rFonts w:ascii="Times New Roman" w:hAnsi="Times New Roman"/>
                <w:b/>
                <w:sz w:val="24"/>
                <w:szCs w:val="24"/>
                <w:lang w:eastAsia="ru-RU"/>
              </w:rPr>
              <w:t>По стажу работы: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bCs/>
                <w:sz w:val="24"/>
                <w:szCs w:val="24"/>
                <w:lang w:eastAsia="ru-RU"/>
              </w:rPr>
            </w:pPr>
            <w:r w:rsidRPr="0093741D">
              <w:rPr>
                <w:rFonts w:ascii="Times New Roman" w:hAnsi="Times New Roman"/>
                <w:b/>
                <w:bCs/>
                <w:sz w:val="24"/>
                <w:szCs w:val="24"/>
                <w:lang w:eastAsia="ru-RU"/>
              </w:rPr>
              <w:t>854,3</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bCs/>
                <w:sz w:val="24"/>
                <w:szCs w:val="24"/>
                <w:lang w:eastAsia="ru-RU"/>
              </w:rPr>
            </w:pPr>
            <w:r w:rsidRPr="0093741D">
              <w:rPr>
                <w:rFonts w:ascii="Times New Roman" w:hAnsi="Times New Roman"/>
                <w:b/>
                <w:bCs/>
                <w:sz w:val="24"/>
                <w:szCs w:val="24"/>
                <w:lang w:eastAsia="ru-RU"/>
              </w:rPr>
              <w:t>3046,6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3900,9</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до 1 года</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33,0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340,5</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373,5</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от 1 до 5 лет</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204,0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801</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1005</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от 5 до 10 лет</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150,4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490,1</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640,5</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свыше 10 лет</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251,0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807</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1058</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свыше 25 лет</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215,9</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608</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823,9</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18</w:t>
            </w:r>
          </w:p>
        </w:tc>
        <w:tc>
          <w:tcPr>
            <w:tcW w:w="540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widowControl w:val="0"/>
              <w:spacing w:after="0" w:line="240" w:lineRule="auto"/>
              <w:outlineLvl w:val="0"/>
              <w:rPr>
                <w:rFonts w:ascii="Times New Roman" w:hAnsi="Times New Roman"/>
                <w:b/>
                <w:sz w:val="24"/>
                <w:szCs w:val="24"/>
                <w:lang w:eastAsia="ru-RU"/>
              </w:rPr>
            </w:pPr>
            <w:r w:rsidRPr="0093741D">
              <w:rPr>
                <w:rFonts w:ascii="Times New Roman" w:hAnsi="Times New Roman"/>
                <w:b/>
                <w:sz w:val="24"/>
                <w:szCs w:val="24"/>
                <w:lang w:eastAsia="ru-RU"/>
              </w:rPr>
              <w:t xml:space="preserve">Возрастная категория: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bCs/>
                <w:sz w:val="24"/>
                <w:szCs w:val="24"/>
                <w:lang w:eastAsia="ru-RU"/>
              </w:rPr>
            </w:pPr>
            <w:r w:rsidRPr="0093741D">
              <w:rPr>
                <w:rFonts w:ascii="Times New Roman" w:hAnsi="Times New Roman"/>
                <w:b/>
                <w:bCs/>
                <w:sz w:val="24"/>
                <w:szCs w:val="24"/>
                <w:lang w:eastAsia="ru-RU"/>
              </w:rPr>
              <w:t>874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bCs/>
                <w:sz w:val="24"/>
                <w:szCs w:val="24"/>
                <w:lang w:eastAsia="ru-RU"/>
              </w:rPr>
            </w:pPr>
            <w:r w:rsidRPr="0093741D">
              <w:rPr>
                <w:rFonts w:ascii="Times New Roman" w:hAnsi="Times New Roman"/>
                <w:b/>
                <w:bCs/>
                <w:sz w:val="24"/>
                <w:szCs w:val="24"/>
                <w:lang w:eastAsia="ru-RU"/>
              </w:rPr>
              <w:t>3026,9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3900,9</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до 30 лет</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146</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504</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650</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- 30-50 лет</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360</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1422</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1782</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b/>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старше 50 лет</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368</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1100,9</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1468,9</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19</w:t>
            </w: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both"/>
              <w:outlineLvl w:val="0"/>
              <w:rPr>
                <w:rFonts w:ascii="Times New Roman" w:hAnsi="Times New Roman"/>
                <w:b/>
                <w:sz w:val="24"/>
                <w:szCs w:val="24"/>
                <w:lang w:eastAsia="ru-RU"/>
              </w:rPr>
            </w:pPr>
            <w:r w:rsidRPr="0093741D">
              <w:rPr>
                <w:rFonts w:ascii="Times New Roman" w:hAnsi="Times New Roman"/>
                <w:b/>
                <w:sz w:val="24"/>
                <w:szCs w:val="24"/>
                <w:lang w:eastAsia="ru-RU"/>
              </w:rPr>
              <w:t>Количество имеющих государственные награды и звания, в т.ч. ведомственные награды (Минкультуры РФ)</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146</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63</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209</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20</w:t>
            </w: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both"/>
              <w:outlineLvl w:val="0"/>
              <w:rPr>
                <w:rFonts w:ascii="Times New Roman" w:hAnsi="Times New Roman"/>
                <w:b/>
                <w:sz w:val="24"/>
                <w:szCs w:val="24"/>
                <w:lang w:eastAsia="ru-RU"/>
              </w:rPr>
            </w:pPr>
            <w:r w:rsidRPr="0093741D">
              <w:rPr>
                <w:rFonts w:ascii="Times New Roman" w:hAnsi="Times New Roman"/>
                <w:b/>
                <w:sz w:val="24"/>
                <w:szCs w:val="24"/>
                <w:lang w:eastAsia="ru-RU"/>
              </w:rPr>
              <w:t xml:space="preserve">Количество </w:t>
            </w:r>
            <w:proofErr w:type="gramStart"/>
            <w:r w:rsidRPr="0093741D">
              <w:rPr>
                <w:rFonts w:ascii="Times New Roman" w:hAnsi="Times New Roman"/>
                <w:b/>
                <w:sz w:val="24"/>
                <w:szCs w:val="24"/>
                <w:lang w:eastAsia="ru-RU"/>
              </w:rPr>
              <w:t>повысивших</w:t>
            </w:r>
            <w:proofErr w:type="gramEnd"/>
            <w:r w:rsidRPr="0093741D">
              <w:rPr>
                <w:rFonts w:ascii="Times New Roman" w:hAnsi="Times New Roman"/>
                <w:b/>
                <w:sz w:val="24"/>
                <w:szCs w:val="24"/>
                <w:lang w:eastAsia="ru-RU"/>
              </w:rPr>
              <w:t xml:space="preserve"> квалификацию за отчётный период, в т.ч. по новым информационным технологиям</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115</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524</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639</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21</w:t>
            </w: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b/>
                <w:sz w:val="24"/>
                <w:szCs w:val="24"/>
                <w:lang w:eastAsia="ru-RU"/>
              </w:rPr>
            </w:pPr>
            <w:r w:rsidRPr="0093741D">
              <w:rPr>
                <w:rFonts w:ascii="Times New Roman" w:hAnsi="Times New Roman"/>
                <w:b/>
                <w:sz w:val="24"/>
                <w:szCs w:val="24"/>
                <w:lang w:eastAsia="ru-RU"/>
              </w:rPr>
              <w:t xml:space="preserve">Количество </w:t>
            </w:r>
            <w:proofErr w:type="gramStart"/>
            <w:r w:rsidRPr="0093741D">
              <w:rPr>
                <w:rFonts w:ascii="Times New Roman" w:hAnsi="Times New Roman"/>
                <w:b/>
                <w:sz w:val="24"/>
                <w:szCs w:val="24"/>
                <w:lang w:eastAsia="ru-RU"/>
              </w:rPr>
              <w:t>аттестованных</w:t>
            </w:r>
            <w:proofErr w:type="gramEnd"/>
            <w:r w:rsidRPr="0093741D">
              <w:rPr>
                <w:rFonts w:ascii="Times New Roman" w:hAnsi="Times New Roman"/>
                <w:b/>
                <w:sz w:val="24"/>
                <w:szCs w:val="24"/>
                <w:lang w:eastAsia="ru-RU"/>
              </w:rPr>
              <w:t>, в т.ч.:</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bCs/>
                <w:sz w:val="24"/>
                <w:szCs w:val="24"/>
                <w:lang w:eastAsia="ru-RU"/>
              </w:rPr>
            </w:pPr>
            <w:r w:rsidRPr="0093741D">
              <w:rPr>
                <w:rFonts w:ascii="Times New Roman" w:hAnsi="Times New Roman"/>
                <w:b/>
                <w:bCs/>
                <w:sz w:val="24"/>
                <w:szCs w:val="24"/>
                <w:lang w:eastAsia="ru-RU"/>
              </w:rPr>
              <w:t>108</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bCs/>
                <w:sz w:val="24"/>
                <w:szCs w:val="24"/>
                <w:lang w:eastAsia="ru-RU"/>
              </w:rPr>
            </w:pPr>
            <w:r w:rsidRPr="0093741D">
              <w:rPr>
                <w:rFonts w:ascii="Times New Roman" w:hAnsi="Times New Roman"/>
                <w:b/>
                <w:bCs/>
                <w:sz w:val="24"/>
                <w:szCs w:val="24"/>
                <w:lang w:eastAsia="ru-RU"/>
              </w:rPr>
              <w:t>348</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b/>
                <w:sz w:val="24"/>
                <w:szCs w:val="24"/>
                <w:lang w:eastAsia="ru-RU"/>
              </w:rPr>
            </w:pPr>
            <w:r w:rsidRPr="0093741D">
              <w:rPr>
                <w:rFonts w:ascii="Times New Roman" w:hAnsi="Times New Roman"/>
                <w:b/>
                <w:sz w:val="24"/>
                <w:szCs w:val="24"/>
                <w:lang w:eastAsia="ru-RU"/>
              </w:rPr>
              <w:t>456</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высшая квалификационная категория, в т.ч. руководители</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33</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123</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156</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первая категория, в т.ч. руководители</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18</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147</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165</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вторая категория</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28</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52</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повышение разряда</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6</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10</w:t>
            </w:r>
          </w:p>
        </w:tc>
      </w:tr>
      <w:tr w:rsidR="0093741D" w:rsidRPr="0093741D" w:rsidTr="00E403CB">
        <w:tc>
          <w:tcPr>
            <w:tcW w:w="54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jc w:val="center"/>
              <w:rPr>
                <w:rFonts w:ascii="Times New Roman" w:hAnsi="Times New Roman"/>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widowControl w:val="0"/>
              <w:spacing w:after="0" w:line="240" w:lineRule="auto"/>
              <w:outlineLvl w:val="0"/>
              <w:rPr>
                <w:rFonts w:ascii="Times New Roman" w:hAnsi="Times New Roman"/>
                <w:sz w:val="24"/>
                <w:szCs w:val="24"/>
                <w:lang w:eastAsia="ru-RU"/>
              </w:rPr>
            </w:pPr>
            <w:r w:rsidRPr="0093741D">
              <w:rPr>
                <w:rFonts w:ascii="Times New Roman" w:hAnsi="Times New Roman"/>
                <w:sz w:val="24"/>
                <w:szCs w:val="24"/>
                <w:lang w:eastAsia="ru-RU"/>
              </w:rPr>
              <w:t>- соответствие занимаемой должности</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29</w:t>
            </w:r>
          </w:p>
        </w:tc>
        <w:tc>
          <w:tcPr>
            <w:tcW w:w="108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44</w:t>
            </w:r>
          </w:p>
        </w:tc>
        <w:tc>
          <w:tcPr>
            <w:tcW w:w="1260" w:type="dxa"/>
            <w:tcBorders>
              <w:top w:val="single" w:sz="4" w:space="0" w:color="auto"/>
              <w:left w:val="single" w:sz="4" w:space="0" w:color="auto"/>
              <w:bottom w:val="single" w:sz="4" w:space="0" w:color="auto"/>
              <w:right w:val="single" w:sz="4" w:space="0" w:color="auto"/>
            </w:tcBorders>
            <w:vAlign w:val="center"/>
          </w:tcPr>
          <w:p w:rsidR="0093741D" w:rsidRPr="0093741D" w:rsidRDefault="0093741D" w:rsidP="0093741D">
            <w:pPr>
              <w:spacing w:after="0" w:line="240" w:lineRule="auto"/>
              <w:jc w:val="center"/>
              <w:rPr>
                <w:rFonts w:ascii="Times New Roman" w:hAnsi="Times New Roman"/>
                <w:sz w:val="24"/>
                <w:szCs w:val="24"/>
                <w:lang w:eastAsia="ru-RU"/>
              </w:rPr>
            </w:pPr>
            <w:r w:rsidRPr="0093741D">
              <w:rPr>
                <w:rFonts w:ascii="Times New Roman" w:hAnsi="Times New Roman"/>
                <w:sz w:val="24"/>
                <w:szCs w:val="24"/>
                <w:lang w:eastAsia="ru-RU"/>
              </w:rPr>
              <w:t>73</w:t>
            </w:r>
          </w:p>
        </w:tc>
      </w:tr>
    </w:tbl>
    <w:p w:rsidR="0093741D" w:rsidRPr="0093741D" w:rsidRDefault="0093741D" w:rsidP="0093741D">
      <w:pPr>
        <w:widowControl w:val="0"/>
        <w:spacing w:after="0" w:line="240" w:lineRule="auto"/>
        <w:rPr>
          <w:rFonts w:ascii="Times New Roman" w:hAnsi="Times New Roman"/>
          <w:sz w:val="26"/>
          <w:szCs w:val="26"/>
          <w:lang w:eastAsia="ru-RU"/>
        </w:rPr>
      </w:pPr>
    </w:p>
    <w:p w:rsidR="0093741D" w:rsidRPr="0093741D" w:rsidRDefault="0093741D" w:rsidP="0093741D">
      <w:pPr>
        <w:widowControl w:val="0"/>
        <w:spacing w:after="0" w:line="240" w:lineRule="auto"/>
        <w:jc w:val="both"/>
        <w:rPr>
          <w:rFonts w:ascii="Times New Roman" w:hAnsi="Times New Roman"/>
          <w:sz w:val="26"/>
          <w:szCs w:val="26"/>
          <w:lang w:eastAsia="ru-RU"/>
        </w:rPr>
      </w:pPr>
    </w:p>
    <w:p w:rsidR="00D7028A" w:rsidRPr="00E07815" w:rsidRDefault="00D7028A" w:rsidP="00D7028A">
      <w:pPr>
        <w:spacing w:after="0" w:line="240" w:lineRule="auto"/>
        <w:jc w:val="center"/>
        <w:rPr>
          <w:rFonts w:ascii="Times New Roman" w:hAnsi="Times New Roman"/>
          <w:b/>
          <w:sz w:val="24"/>
          <w:szCs w:val="24"/>
          <w:highlight w:val="yellow"/>
          <w:lang w:eastAsia="ru-RU"/>
        </w:rPr>
      </w:pPr>
    </w:p>
    <w:sectPr w:rsidR="00D7028A" w:rsidRPr="00E07815" w:rsidSect="00A9397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140" w:rsidRDefault="00431140" w:rsidP="00D2268B">
      <w:pPr>
        <w:spacing w:after="0" w:line="240" w:lineRule="auto"/>
      </w:pPr>
      <w:r>
        <w:separator/>
      </w:r>
    </w:p>
  </w:endnote>
  <w:endnote w:type="continuationSeparator" w:id="0">
    <w:p w:rsidR="00431140" w:rsidRDefault="00431140" w:rsidP="00D22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0E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Helvetica">
    <w:panose1 w:val="020B0604020202020204"/>
    <w:charset w:val="CC"/>
    <w:family w:val="swiss"/>
    <w:pitch w:val="variable"/>
    <w:sig w:usb0="E0002AFF" w:usb1="C0007843" w:usb2="00000009" w:usb3="00000000" w:csb0="000001FF" w:csb1="00000000"/>
  </w:font>
  <w:font w:name="DroidSerif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140" w:rsidRDefault="00431140" w:rsidP="00D2268B">
      <w:pPr>
        <w:spacing w:after="0" w:line="240" w:lineRule="auto"/>
      </w:pPr>
      <w:r>
        <w:separator/>
      </w:r>
    </w:p>
  </w:footnote>
  <w:footnote w:type="continuationSeparator" w:id="0">
    <w:p w:rsidR="00431140" w:rsidRDefault="00431140" w:rsidP="00D226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114937"/>
      <w:docPartObj>
        <w:docPartGallery w:val="Page Numbers (Top of Page)"/>
        <w:docPartUnique/>
      </w:docPartObj>
    </w:sdtPr>
    <w:sdtEndPr/>
    <w:sdtContent>
      <w:p w:rsidR="00FC6FB6" w:rsidRDefault="00FC6FB6">
        <w:pPr>
          <w:pStyle w:val="af3"/>
          <w:jc w:val="right"/>
        </w:pPr>
        <w:r>
          <w:fldChar w:fldCharType="begin"/>
        </w:r>
        <w:r>
          <w:instrText>PAGE   \* MERGEFORMAT</w:instrText>
        </w:r>
        <w:r>
          <w:fldChar w:fldCharType="separate"/>
        </w:r>
        <w:r w:rsidR="00A10B37">
          <w:rPr>
            <w:noProof/>
          </w:rPr>
          <w:t>102</w:t>
        </w:r>
        <w:r>
          <w:fldChar w:fldCharType="end"/>
        </w:r>
      </w:p>
    </w:sdtContent>
  </w:sdt>
  <w:p w:rsidR="00FC6FB6" w:rsidRDefault="00FC6FB6">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2F0B"/>
    <w:multiLevelType w:val="hybridMultilevel"/>
    <w:tmpl w:val="E990C912"/>
    <w:lvl w:ilvl="0" w:tplc="AE34AC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C035D9"/>
    <w:multiLevelType w:val="hybridMultilevel"/>
    <w:tmpl w:val="E746F6F8"/>
    <w:lvl w:ilvl="0" w:tplc="80B07D9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7FB301A"/>
    <w:multiLevelType w:val="hybridMultilevel"/>
    <w:tmpl w:val="205815F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466C5F44"/>
    <w:multiLevelType w:val="hybridMultilevel"/>
    <w:tmpl w:val="49FE12B8"/>
    <w:lvl w:ilvl="0" w:tplc="12303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AD06DE1"/>
    <w:multiLevelType w:val="hybridMultilevel"/>
    <w:tmpl w:val="3A9A8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387B11"/>
    <w:multiLevelType w:val="hybridMultilevel"/>
    <w:tmpl w:val="A5D6916E"/>
    <w:lvl w:ilvl="0" w:tplc="AD5C0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5"/>
  </w:num>
  <w:num w:numId="3">
    <w:abstractNumId w:val="4"/>
  </w:num>
  <w:num w:numId="4">
    <w:abstractNumId w:val="0"/>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9CC"/>
    <w:rsid w:val="00002CFA"/>
    <w:rsid w:val="000031FD"/>
    <w:rsid w:val="00003C53"/>
    <w:rsid w:val="00010CFF"/>
    <w:rsid w:val="00015CDB"/>
    <w:rsid w:val="00021EF0"/>
    <w:rsid w:val="00023BCB"/>
    <w:rsid w:val="00023EB9"/>
    <w:rsid w:val="0002513A"/>
    <w:rsid w:val="000269B5"/>
    <w:rsid w:val="00031D5C"/>
    <w:rsid w:val="00032E4C"/>
    <w:rsid w:val="00035E1A"/>
    <w:rsid w:val="00036474"/>
    <w:rsid w:val="00041D64"/>
    <w:rsid w:val="0004279A"/>
    <w:rsid w:val="00044EC1"/>
    <w:rsid w:val="000456EE"/>
    <w:rsid w:val="00050023"/>
    <w:rsid w:val="000518FB"/>
    <w:rsid w:val="000548C4"/>
    <w:rsid w:val="00054CBA"/>
    <w:rsid w:val="0005778D"/>
    <w:rsid w:val="000641C4"/>
    <w:rsid w:val="00071B08"/>
    <w:rsid w:val="00081404"/>
    <w:rsid w:val="00092474"/>
    <w:rsid w:val="00094167"/>
    <w:rsid w:val="0009773B"/>
    <w:rsid w:val="000A203D"/>
    <w:rsid w:val="000A4075"/>
    <w:rsid w:val="000A565B"/>
    <w:rsid w:val="000B7A2A"/>
    <w:rsid w:val="000C1E03"/>
    <w:rsid w:val="000C3E7B"/>
    <w:rsid w:val="000C4012"/>
    <w:rsid w:val="000C4931"/>
    <w:rsid w:val="000D20FC"/>
    <w:rsid w:val="000D34AB"/>
    <w:rsid w:val="000D4F25"/>
    <w:rsid w:val="000D5257"/>
    <w:rsid w:val="000E245A"/>
    <w:rsid w:val="000E2685"/>
    <w:rsid w:val="000E63FB"/>
    <w:rsid w:val="000E778E"/>
    <w:rsid w:val="000F3F84"/>
    <w:rsid w:val="000F60D2"/>
    <w:rsid w:val="00104A6D"/>
    <w:rsid w:val="00107C41"/>
    <w:rsid w:val="001207D8"/>
    <w:rsid w:val="00120E9A"/>
    <w:rsid w:val="001226A0"/>
    <w:rsid w:val="00122AAA"/>
    <w:rsid w:val="001232E8"/>
    <w:rsid w:val="001259B0"/>
    <w:rsid w:val="00126582"/>
    <w:rsid w:val="001303AF"/>
    <w:rsid w:val="00132EBB"/>
    <w:rsid w:val="001335E7"/>
    <w:rsid w:val="00136A32"/>
    <w:rsid w:val="00137468"/>
    <w:rsid w:val="0013762C"/>
    <w:rsid w:val="00151680"/>
    <w:rsid w:val="00151757"/>
    <w:rsid w:val="00151EF8"/>
    <w:rsid w:val="0015706B"/>
    <w:rsid w:val="001575C4"/>
    <w:rsid w:val="001603A9"/>
    <w:rsid w:val="00170460"/>
    <w:rsid w:val="001704BA"/>
    <w:rsid w:val="00176AF1"/>
    <w:rsid w:val="001805D7"/>
    <w:rsid w:val="00187D96"/>
    <w:rsid w:val="001943ED"/>
    <w:rsid w:val="00194A80"/>
    <w:rsid w:val="001A72CE"/>
    <w:rsid w:val="001B4835"/>
    <w:rsid w:val="001C10DB"/>
    <w:rsid w:val="001C70F8"/>
    <w:rsid w:val="001D35D4"/>
    <w:rsid w:val="001D42E7"/>
    <w:rsid w:val="001D677C"/>
    <w:rsid w:val="001D7E7D"/>
    <w:rsid w:val="001E3415"/>
    <w:rsid w:val="001F266B"/>
    <w:rsid w:val="001F2EAD"/>
    <w:rsid w:val="001F5F82"/>
    <w:rsid w:val="002009DB"/>
    <w:rsid w:val="0020389A"/>
    <w:rsid w:val="00203ED8"/>
    <w:rsid w:val="00204ABE"/>
    <w:rsid w:val="002050D3"/>
    <w:rsid w:val="0020511D"/>
    <w:rsid w:val="002146AA"/>
    <w:rsid w:val="002146E7"/>
    <w:rsid w:val="0021529B"/>
    <w:rsid w:val="002161FF"/>
    <w:rsid w:val="0021710C"/>
    <w:rsid w:val="002216C1"/>
    <w:rsid w:val="00232C06"/>
    <w:rsid w:val="002335C6"/>
    <w:rsid w:val="0024171B"/>
    <w:rsid w:val="00242A32"/>
    <w:rsid w:val="00243E98"/>
    <w:rsid w:val="00255009"/>
    <w:rsid w:val="00261627"/>
    <w:rsid w:val="0027095F"/>
    <w:rsid w:val="00274906"/>
    <w:rsid w:val="002767DF"/>
    <w:rsid w:val="002769CC"/>
    <w:rsid w:val="00283975"/>
    <w:rsid w:val="00285161"/>
    <w:rsid w:val="002974C3"/>
    <w:rsid w:val="0029789F"/>
    <w:rsid w:val="002A45CC"/>
    <w:rsid w:val="002B50C5"/>
    <w:rsid w:val="002B5629"/>
    <w:rsid w:val="002B7BFD"/>
    <w:rsid w:val="002C00E2"/>
    <w:rsid w:val="002C714B"/>
    <w:rsid w:val="002D0B35"/>
    <w:rsid w:val="002D5CE5"/>
    <w:rsid w:val="002E134E"/>
    <w:rsid w:val="002E2559"/>
    <w:rsid w:val="002E3548"/>
    <w:rsid w:val="002F428B"/>
    <w:rsid w:val="002F5074"/>
    <w:rsid w:val="002F5726"/>
    <w:rsid w:val="002F74A8"/>
    <w:rsid w:val="002F7F09"/>
    <w:rsid w:val="00301F98"/>
    <w:rsid w:val="0030658F"/>
    <w:rsid w:val="00320A56"/>
    <w:rsid w:val="00322E37"/>
    <w:rsid w:val="003238E9"/>
    <w:rsid w:val="0032547A"/>
    <w:rsid w:val="0032622F"/>
    <w:rsid w:val="00326AF4"/>
    <w:rsid w:val="0033382B"/>
    <w:rsid w:val="00336562"/>
    <w:rsid w:val="00343266"/>
    <w:rsid w:val="00343C79"/>
    <w:rsid w:val="0034697B"/>
    <w:rsid w:val="00350ABF"/>
    <w:rsid w:val="0035723B"/>
    <w:rsid w:val="00361CF9"/>
    <w:rsid w:val="003625F5"/>
    <w:rsid w:val="0036360E"/>
    <w:rsid w:val="00363F8D"/>
    <w:rsid w:val="00373B20"/>
    <w:rsid w:val="00374288"/>
    <w:rsid w:val="003774C0"/>
    <w:rsid w:val="00377623"/>
    <w:rsid w:val="00377D64"/>
    <w:rsid w:val="00385077"/>
    <w:rsid w:val="00387A6F"/>
    <w:rsid w:val="00387F9C"/>
    <w:rsid w:val="00391036"/>
    <w:rsid w:val="0039620E"/>
    <w:rsid w:val="00397B63"/>
    <w:rsid w:val="003B7012"/>
    <w:rsid w:val="003C2BE1"/>
    <w:rsid w:val="003D1368"/>
    <w:rsid w:val="003D1D28"/>
    <w:rsid w:val="003E6873"/>
    <w:rsid w:val="003F0AE2"/>
    <w:rsid w:val="003F755C"/>
    <w:rsid w:val="00402096"/>
    <w:rsid w:val="004027A3"/>
    <w:rsid w:val="004039B1"/>
    <w:rsid w:val="00405AB1"/>
    <w:rsid w:val="004123E9"/>
    <w:rsid w:val="00415FE2"/>
    <w:rsid w:val="00420793"/>
    <w:rsid w:val="0042093E"/>
    <w:rsid w:val="00431140"/>
    <w:rsid w:val="00434609"/>
    <w:rsid w:val="00454C2A"/>
    <w:rsid w:val="0045547F"/>
    <w:rsid w:val="0045635B"/>
    <w:rsid w:val="004635C6"/>
    <w:rsid w:val="00482EBC"/>
    <w:rsid w:val="00484F43"/>
    <w:rsid w:val="0048545B"/>
    <w:rsid w:val="00486E68"/>
    <w:rsid w:val="004903E7"/>
    <w:rsid w:val="004954D2"/>
    <w:rsid w:val="004A3E65"/>
    <w:rsid w:val="004B2C3E"/>
    <w:rsid w:val="004B2EAD"/>
    <w:rsid w:val="004B7FF3"/>
    <w:rsid w:val="004C426B"/>
    <w:rsid w:val="004C690E"/>
    <w:rsid w:val="004C779C"/>
    <w:rsid w:val="004C7AC6"/>
    <w:rsid w:val="004D2A5C"/>
    <w:rsid w:val="004D6070"/>
    <w:rsid w:val="004E0A57"/>
    <w:rsid w:val="004E616A"/>
    <w:rsid w:val="004E6223"/>
    <w:rsid w:val="004F5428"/>
    <w:rsid w:val="004F721E"/>
    <w:rsid w:val="00503B9F"/>
    <w:rsid w:val="00507EE2"/>
    <w:rsid w:val="00511A96"/>
    <w:rsid w:val="00521C56"/>
    <w:rsid w:val="0052473C"/>
    <w:rsid w:val="00525923"/>
    <w:rsid w:val="005279DB"/>
    <w:rsid w:val="00527FCB"/>
    <w:rsid w:val="0053487C"/>
    <w:rsid w:val="00542AC7"/>
    <w:rsid w:val="00543196"/>
    <w:rsid w:val="005439C9"/>
    <w:rsid w:val="005440EF"/>
    <w:rsid w:val="00545F80"/>
    <w:rsid w:val="00546E64"/>
    <w:rsid w:val="00550368"/>
    <w:rsid w:val="00550C7B"/>
    <w:rsid w:val="00560B3F"/>
    <w:rsid w:val="00562614"/>
    <w:rsid w:val="0056497B"/>
    <w:rsid w:val="00572DE7"/>
    <w:rsid w:val="00576273"/>
    <w:rsid w:val="005901F6"/>
    <w:rsid w:val="0059237D"/>
    <w:rsid w:val="00592B1A"/>
    <w:rsid w:val="00594434"/>
    <w:rsid w:val="0059491D"/>
    <w:rsid w:val="00596140"/>
    <w:rsid w:val="005A0FCB"/>
    <w:rsid w:val="005A1E46"/>
    <w:rsid w:val="005A2423"/>
    <w:rsid w:val="005A3C0E"/>
    <w:rsid w:val="005A58FE"/>
    <w:rsid w:val="005B25D4"/>
    <w:rsid w:val="005B2FB1"/>
    <w:rsid w:val="005B72B0"/>
    <w:rsid w:val="005B7350"/>
    <w:rsid w:val="005C08B8"/>
    <w:rsid w:val="005C2BB0"/>
    <w:rsid w:val="005C465B"/>
    <w:rsid w:val="005C5BA4"/>
    <w:rsid w:val="005C7581"/>
    <w:rsid w:val="005D4503"/>
    <w:rsid w:val="005D79C3"/>
    <w:rsid w:val="005E2E76"/>
    <w:rsid w:val="005E3271"/>
    <w:rsid w:val="005E3810"/>
    <w:rsid w:val="005F3904"/>
    <w:rsid w:val="005F73EC"/>
    <w:rsid w:val="00600757"/>
    <w:rsid w:val="00604BA0"/>
    <w:rsid w:val="00605EFA"/>
    <w:rsid w:val="00607091"/>
    <w:rsid w:val="006139BB"/>
    <w:rsid w:val="00622087"/>
    <w:rsid w:val="00622175"/>
    <w:rsid w:val="006260C8"/>
    <w:rsid w:val="006442C6"/>
    <w:rsid w:val="00644601"/>
    <w:rsid w:val="00644F6A"/>
    <w:rsid w:val="006549D2"/>
    <w:rsid w:val="006565B0"/>
    <w:rsid w:val="006575C9"/>
    <w:rsid w:val="006679FC"/>
    <w:rsid w:val="006713E9"/>
    <w:rsid w:val="006742F9"/>
    <w:rsid w:val="00675FAB"/>
    <w:rsid w:val="00676F88"/>
    <w:rsid w:val="006851FF"/>
    <w:rsid w:val="00685DE4"/>
    <w:rsid w:val="00686400"/>
    <w:rsid w:val="0069431A"/>
    <w:rsid w:val="00696AEA"/>
    <w:rsid w:val="00697820"/>
    <w:rsid w:val="006A2B1D"/>
    <w:rsid w:val="006A77B0"/>
    <w:rsid w:val="006B182C"/>
    <w:rsid w:val="006B4E89"/>
    <w:rsid w:val="006B7D62"/>
    <w:rsid w:val="006C14BE"/>
    <w:rsid w:val="006C412E"/>
    <w:rsid w:val="006C6BC0"/>
    <w:rsid w:val="006C6DD5"/>
    <w:rsid w:val="006D331A"/>
    <w:rsid w:val="006D3990"/>
    <w:rsid w:val="006E3160"/>
    <w:rsid w:val="006E45ED"/>
    <w:rsid w:val="006E5364"/>
    <w:rsid w:val="006E7DEE"/>
    <w:rsid w:val="006F06D7"/>
    <w:rsid w:val="006F28C0"/>
    <w:rsid w:val="006F4F00"/>
    <w:rsid w:val="006F5AC1"/>
    <w:rsid w:val="00700813"/>
    <w:rsid w:val="00706B69"/>
    <w:rsid w:val="00706E75"/>
    <w:rsid w:val="00707D0D"/>
    <w:rsid w:val="00710F96"/>
    <w:rsid w:val="0071608C"/>
    <w:rsid w:val="007175EF"/>
    <w:rsid w:val="0072332E"/>
    <w:rsid w:val="00724594"/>
    <w:rsid w:val="00735358"/>
    <w:rsid w:val="00744703"/>
    <w:rsid w:val="00747DD4"/>
    <w:rsid w:val="007521B4"/>
    <w:rsid w:val="0075555F"/>
    <w:rsid w:val="0075766F"/>
    <w:rsid w:val="0076137D"/>
    <w:rsid w:val="007646E0"/>
    <w:rsid w:val="0077133C"/>
    <w:rsid w:val="00780FBA"/>
    <w:rsid w:val="0078399F"/>
    <w:rsid w:val="007843C0"/>
    <w:rsid w:val="00784B25"/>
    <w:rsid w:val="007862B4"/>
    <w:rsid w:val="00791025"/>
    <w:rsid w:val="00795B94"/>
    <w:rsid w:val="00797477"/>
    <w:rsid w:val="007A67BE"/>
    <w:rsid w:val="007B159A"/>
    <w:rsid w:val="007B40FD"/>
    <w:rsid w:val="007B5E42"/>
    <w:rsid w:val="007B7AE0"/>
    <w:rsid w:val="007C0C6C"/>
    <w:rsid w:val="007C27AE"/>
    <w:rsid w:val="007D5753"/>
    <w:rsid w:val="007D6DB4"/>
    <w:rsid w:val="007D7E01"/>
    <w:rsid w:val="007E1DB7"/>
    <w:rsid w:val="007E5077"/>
    <w:rsid w:val="007F365F"/>
    <w:rsid w:val="007F597B"/>
    <w:rsid w:val="007F7568"/>
    <w:rsid w:val="0081053D"/>
    <w:rsid w:val="00812BDB"/>
    <w:rsid w:val="00815527"/>
    <w:rsid w:val="00820FB7"/>
    <w:rsid w:val="00823D64"/>
    <w:rsid w:val="00824F25"/>
    <w:rsid w:val="0083223C"/>
    <w:rsid w:val="00833194"/>
    <w:rsid w:val="00836B8C"/>
    <w:rsid w:val="00841FF2"/>
    <w:rsid w:val="008454D1"/>
    <w:rsid w:val="0084645C"/>
    <w:rsid w:val="008554EC"/>
    <w:rsid w:val="00856792"/>
    <w:rsid w:val="008666C6"/>
    <w:rsid w:val="00866A8D"/>
    <w:rsid w:val="00872369"/>
    <w:rsid w:val="00872F8A"/>
    <w:rsid w:val="00873A77"/>
    <w:rsid w:val="00876570"/>
    <w:rsid w:val="00881B58"/>
    <w:rsid w:val="00885E88"/>
    <w:rsid w:val="008862D4"/>
    <w:rsid w:val="00895877"/>
    <w:rsid w:val="008A2069"/>
    <w:rsid w:val="008A593C"/>
    <w:rsid w:val="008B3C61"/>
    <w:rsid w:val="008B5702"/>
    <w:rsid w:val="008C2709"/>
    <w:rsid w:val="008C4945"/>
    <w:rsid w:val="008C5FAC"/>
    <w:rsid w:val="008D0FF6"/>
    <w:rsid w:val="008D1F21"/>
    <w:rsid w:val="008D74AD"/>
    <w:rsid w:val="008E1915"/>
    <w:rsid w:val="008E5404"/>
    <w:rsid w:val="008E7124"/>
    <w:rsid w:val="008F01A8"/>
    <w:rsid w:val="008F126C"/>
    <w:rsid w:val="008F5F3F"/>
    <w:rsid w:val="00900CB6"/>
    <w:rsid w:val="00904C21"/>
    <w:rsid w:val="00905301"/>
    <w:rsid w:val="00905E5C"/>
    <w:rsid w:val="009066E8"/>
    <w:rsid w:val="00906F8E"/>
    <w:rsid w:val="0091001A"/>
    <w:rsid w:val="009104FD"/>
    <w:rsid w:val="00914B10"/>
    <w:rsid w:val="00914DEF"/>
    <w:rsid w:val="00917761"/>
    <w:rsid w:val="00923A79"/>
    <w:rsid w:val="0093074A"/>
    <w:rsid w:val="00931D80"/>
    <w:rsid w:val="0093741D"/>
    <w:rsid w:val="00940D31"/>
    <w:rsid w:val="009417B0"/>
    <w:rsid w:val="0094538E"/>
    <w:rsid w:val="00945720"/>
    <w:rsid w:val="00952426"/>
    <w:rsid w:val="00953537"/>
    <w:rsid w:val="009548E8"/>
    <w:rsid w:val="009549DA"/>
    <w:rsid w:val="0095623A"/>
    <w:rsid w:val="00960D8F"/>
    <w:rsid w:val="00962621"/>
    <w:rsid w:val="00962B84"/>
    <w:rsid w:val="00963771"/>
    <w:rsid w:val="00967EF4"/>
    <w:rsid w:val="009700CD"/>
    <w:rsid w:val="0097184E"/>
    <w:rsid w:val="0098060E"/>
    <w:rsid w:val="00982124"/>
    <w:rsid w:val="00983420"/>
    <w:rsid w:val="009A33B8"/>
    <w:rsid w:val="009A45E1"/>
    <w:rsid w:val="009A63CA"/>
    <w:rsid w:val="009B0399"/>
    <w:rsid w:val="009B272A"/>
    <w:rsid w:val="009B37B6"/>
    <w:rsid w:val="009B46DB"/>
    <w:rsid w:val="009C1C69"/>
    <w:rsid w:val="009C2802"/>
    <w:rsid w:val="009C30DF"/>
    <w:rsid w:val="009D19A7"/>
    <w:rsid w:val="009E02D7"/>
    <w:rsid w:val="009E07D3"/>
    <w:rsid w:val="009E2DA1"/>
    <w:rsid w:val="009E31EF"/>
    <w:rsid w:val="009E5732"/>
    <w:rsid w:val="009E647B"/>
    <w:rsid w:val="009F0711"/>
    <w:rsid w:val="009F30CB"/>
    <w:rsid w:val="009F5230"/>
    <w:rsid w:val="009F6EAA"/>
    <w:rsid w:val="00A05C5A"/>
    <w:rsid w:val="00A10B37"/>
    <w:rsid w:val="00A11C16"/>
    <w:rsid w:val="00A12E44"/>
    <w:rsid w:val="00A1455F"/>
    <w:rsid w:val="00A14C1E"/>
    <w:rsid w:val="00A212F2"/>
    <w:rsid w:val="00A32279"/>
    <w:rsid w:val="00A41B83"/>
    <w:rsid w:val="00A44684"/>
    <w:rsid w:val="00A52928"/>
    <w:rsid w:val="00A53F01"/>
    <w:rsid w:val="00A574B9"/>
    <w:rsid w:val="00A62DA6"/>
    <w:rsid w:val="00A6513A"/>
    <w:rsid w:val="00A746C5"/>
    <w:rsid w:val="00A74733"/>
    <w:rsid w:val="00A81C06"/>
    <w:rsid w:val="00A83763"/>
    <w:rsid w:val="00A925B6"/>
    <w:rsid w:val="00A93970"/>
    <w:rsid w:val="00A94C94"/>
    <w:rsid w:val="00AA1F34"/>
    <w:rsid w:val="00AA6931"/>
    <w:rsid w:val="00AA7A6E"/>
    <w:rsid w:val="00AB1328"/>
    <w:rsid w:val="00AC4EA6"/>
    <w:rsid w:val="00AC513E"/>
    <w:rsid w:val="00AD08AA"/>
    <w:rsid w:val="00AD0B18"/>
    <w:rsid w:val="00AD5F1F"/>
    <w:rsid w:val="00AE64CC"/>
    <w:rsid w:val="00AE66B5"/>
    <w:rsid w:val="00AE6AF9"/>
    <w:rsid w:val="00AE719D"/>
    <w:rsid w:val="00AE7F23"/>
    <w:rsid w:val="00AF3638"/>
    <w:rsid w:val="00AF3748"/>
    <w:rsid w:val="00AF531E"/>
    <w:rsid w:val="00B116F6"/>
    <w:rsid w:val="00B11983"/>
    <w:rsid w:val="00B13ED5"/>
    <w:rsid w:val="00B16292"/>
    <w:rsid w:val="00B225C5"/>
    <w:rsid w:val="00B2263C"/>
    <w:rsid w:val="00B300D4"/>
    <w:rsid w:val="00B36A03"/>
    <w:rsid w:val="00B5070E"/>
    <w:rsid w:val="00B54B19"/>
    <w:rsid w:val="00B556B5"/>
    <w:rsid w:val="00B573FA"/>
    <w:rsid w:val="00B574BE"/>
    <w:rsid w:val="00B61764"/>
    <w:rsid w:val="00B6218F"/>
    <w:rsid w:val="00B63F37"/>
    <w:rsid w:val="00B640C3"/>
    <w:rsid w:val="00B657FA"/>
    <w:rsid w:val="00B73003"/>
    <w:rsid w:val="00B74079"/>
    <w:rsid w:val="00B77174"/>
    <w:rsid w:val="00B7772B"/>
    <w:rsid w:val="00B85156"/>
    <w:rsid w:val="00B873F0"/>
    <w:rsid w:val="00B878EC"/>
    <w:rsid w:val="00B9415A"/>
    <w:rsid w:val="00B9652D"/>
    <w:rsid w:val="00BA0554"/>
    <w:rsid w:val="00BA1E57"/>
    <w:rsid w:val="00BA4620"/>
    <w:rsid w:val="00BA6489"/>
    <w:rsid w:val="00BB420B"/>
    <w:rsid w:val="00BB5C5D"/>
    <w:rsid w:val="00BB6C1A"/>
    <w:rsid w:val="00BC061D"/>
    <w:rsid w:val="00BC6ACC"/>
    <w:rsid w:val="00BD122C"/>
    <w:rsid w:val="00BD4BB7"/>
    <w:rsid w:val="00BE002C"/>
    <w:rsid w:val="00BE11EB"/>
    <w:rsid w:val="00BE4207"/>
    <w:rsid w:val="00BF19D5"/>
    <w:rsid w:val="00BF6386"/>
    <w:rsid w:val="00BF6A81"/>
    <w:rsid w:val="00C010C7"/>
    <w:rsid w:val="00C026F3"/>
    <w:rsid w:val="00C059F3"/>
    <w:rsid w:val="00C0768F"/>
    <w:rsid w:val="00C24A4D"/>
    <w:rsid w:val="00C279C5"/>
    <w:rsid w:val="00C35167"/>
    <w:rsid w:val="00C4127E"/>
    <w:rsid w:val="00C47068"/>
    <w:rsid w:val="00C52C4C"/>
    <w:rsid w:val="00C54172"/>
    <w:rsid w:val="00C541BC"/>
    <w:rsid w:val="00C55B33"/>
    <w:rsid w:val="00C603BF"/>
    <w:rsid w:val="00C62DA9"/>
    <w:rsid w:val="00C62E64"/>
    <w:rsid w:val="00C637F0"/>
    <w:rsid w:val="00C7093F"/>
    <w:rsid w:val="00C725CB"/>
    <w:rsid w:val="00C75280"/>
    <w:rsid w:val="00C80B60"/>
    <w:rsid w:val="00C85330"/>
    <w:rsid w:val="00C870BB"/>
    <w:rsid w:val="00C90A4D"/>
    <w:rsid w:val="00C95BDE"/>
    <w:rsid w:val="00CA1368"/>
    <w:rsid w:val="00CA3746"/>
    <w:rsid w:val="00CA4DB3"/>
    <w:rsid w:val="00CA7BEA"/>
    <w:rsid w:val="00CB04D4"/>
    <w:rsid w:val="00CB19B2"/>
    <w:rsid w:val="00CB4575"/>
    <w:rsid w:val="00CC2915"/>
    <w:rsid w:val="00CD0010"/>
    <w:rsid w:val="00CD2DAC"/>
    <w:rsid w:val="00CD7291"/>
    <w:rsid w:val="00CE3AC0"/>
    <w:rsid w:val="00CE4A26"/>
    <w:rsid w:val="00CE7BF2"/>
    <w:rsid w:val="00CF0640"/>
    <w:rsid w:val="00CF26A5"/>
    <w:rsid w:val="00CF5B97"/>
    <w:rsid w:val="00CF6179"/>
    <w:rsid w:val="00D11AB9"/>
    <w:rsid w:val="00D11BA6"/>
    <w:rsid w:val="00D152DB"/>
    <w:rsid w:val="00D15F7C"/>
    <w:rsid w:val="00D17E1F"/>
    <w:rsid w:val="00D215AC"/>
    <w:rsid w:val="00D2268B"/>
    <w:rsid w:val="00D22699"/>
    <w:rsid w:val="00D2311E"/>
    <w:rsid w:val="00D26E22"/>
    <w:rsid w:val="00D30AFE"/>
    <w:rsid w:val="00D32204"/>
    <w:rsid w:val="00D33572"/>
    <w:rsid w:val="00D345E4"/>
    <w:rsid w:val="00D36EF0"/>
    <w:rsid w:val="00D52228"/>
    <w:rsid w:val="00D60A08"/>
    <w:rsid w:val="00D60FE2"/>
    <w:rsid w:val="00D65D03"/>
    <w:rsid w:val="00D7028A"/>
    <w:rsid w:val="00D7277D"/>
    <w:rsid w:val="00D74F13"/>
    <w:rsid w:val="00D76691"/>
    <w:rsid w:val="00D77997"/>
    <w:rsid w:val="00D81DF5"/>
    <w:rsid w:val="00D83659"/>
    <w:rsid w:val="00D902C4"/>
    <w:rsid w:val="00D927A1"/>
    <w:rsid w:val="00D929E7"/>
    <w:rsid w:val="00D962C3"/>
    <w:rsid w:val="00DA26CC"/>
    <w:rsid w:val="00DA293A"/>
    <w:rsid w:val="00DA6E5B"/>
    <w:rsid w:val="00DC73FD"/>
    <w:rsid w:val="00DD65BD"/>
    <w:rsid w:val="00DE2492"/>
    <w:rsid w:val="00DE669A"/>
    <w:rsid w:val="00DE690A"/>
    <w:rsid w:val="00DF0110"/>
    <w:rsid w:val="00DF542D"/>
    <w:rsid w:val="00DF7093"/>
    <w:rsid w:val="00E00642"/>
    <w:rsid w:val="00E04650"/>
    <w:rsid w:val="00E05228"/>
    <w:rsid w:val="00E059F2"/>
    <w:rsid w:val="00E07815"/>
    <w:rsid w:val="00E12A6D"/>
    <w:rsid w:val="00E13948"/>
    <w:rsid w:val="00E14DAF"/>
    <w:rsid w:val="00E16661"/>
    <w:rsid w:val="00E34CF2"/>
    <w:rsid w:val="00E3744C"/>
    <w:rsid w:val="00E403CB"/>
    <w:rsid w:val="00E42C00"/>
    <w:rsid w:val="00E527FF"/>
    <w:rsid w:val="00E621A5"/>
    <w:rsid w:val="00E62697"/>
    <w:rsid w:val="00E62F2B"/>
    <w:rsid w:val="00E64045"/>
    <w:rsid w:val="00E679B4"/>
    <w:rsid w:val="00E67A55"/>
    <w:rsid w:val="00E73F35"/>
    <w:rsid w:val="00E82F9F"/>
    <w:rsid w:val="00E8624F"/>
    <w:rsid w:val="00E86E64"/>
    <w:rsid w:val="00E90F5D"/>
    <w:rsid w:val="00E91E86"/>
    <w:rsid w:val="00EA0B6C"/>
    <w:rsid w:val="00EA1D8F"/>
    <w:rsid w:val="00EA4A2A"/>
    <w:rsid w:val="00EA691A"/>
    <w:rsid w:val="00EA6C9B"/>
    <w:rsid w:val="00EA758F"/>
    <w:rsid w:val="00EB0E02"/>
    <w:rsid w:val="00EB180C"/>
    <w:rsid w:val="00EB29BB"/>
    <w:rsid w:val="00EC214F"/>
    <w:rsid w:val="00EC4D73"/>
    <w:rsid w:val="00ED1574"/>
    <w:rsid w:val="00ED3042"/>
    <w:rsid w:val="00ED499C"/>
    <w:rsid w:val="00ED4DC4"/>
    <w:rsid w:val="00ED5FAE"/>
    <w:rsid w:val="00ED624B"/>
    <w:rsid w:val="00ED6CC2"/>
    <w:rsid w:val="00EE0290"/>
    <w:rsid w:val="00EE0AD4"/>
    <w:rsid w:val="00EE5CDF"/>
    <w:rsid w:val="00EE6658"/>
    <w:rsid w:val="00EE7338"/>
    <w:rsid w:val="00EF10F3"/>
    <w:rsid w:val="00EF4310"/>
    <w:rsid w:val="00EF6041"/>
    <w:rsid w:val="00EF757A"/>
    <w:rsid w:val="00F156A6"/>
    <w:rsid w:val="00F1744C"/>
    <w:rsid w:val="00F21088"/>
    <w:rsid w:val="00F23CAB"/>
    <w:rsid w:val="00F264FC"/>
    <w:rsid w:val="00F27A22"/>
    <w:rsid w:val="00F33C1D"/>
    <w:rsid w:val="00F34E76"/>
    <w:rsid w:val="00F40BEF"/>
    <w:rsid w:val="00F418A9"/>
    <w:rsid w:val="00F440D5"/>
    <w:rsid w:val="00F50A47"/>
    <w:rsid w:val="00F517B7"/>
    <w:rsid w:val="00F52477"/>
    <w:rsid w:val="00F562C0"/>
    <w:rsid w:val="00F60A1B"/>
    <w:rsid w:val="00F71C00"/>
    <w:rsid w:val="00F73B57"/>
    <w:rsid w:val="00F74D0E"/>
    <w:rsid w:val="00F766FB"/>
    <w:rsid w:val="00F90A0A"/>
    <w:rsid w:val="00F92170"/>
    <w:rsid w:val="00F9646E"/>
    <w:rsid w:val="00FA09AE"/>
    <w:rsid w:val="00FA541F"/>
    <w:rsid w:val="00FB318C"/>
    <w:rsid w:val="00FB446F"/>
    <w:rsid w:val="00FB56AA"/>
    <w:rsid w:val="00FB7CCD"/>
    <w:rsid w:val="00FB7DCC"/>
    <w:rsid w:val="00FC6FB6"/>
    <w:rsid w:val="00FC7CB3"/>
    <w:rsid w:val="00FD1398"/>
    <w:rsid w:val="00FD260D"/>
    <w:rsid w:val="00FE3A7D"/>
    <w:rsid w:val="00FE4E46"/>
    <w:rsid w:val="00FF0373"/>
    <w:rsid w:val="00FF10B4"/>
    <w:rsid w:val="00FF2F65"/>
    <w:rsid w:val="00FF3824"/>
    <w:rsid w:val="00FF472A"/>
    <w:rsid w:val="00FF5D76"/>
    <w:rsid w:val="00FF6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FAE"/>
    <w:rPr>
      <w:rFonts w:ascii="Calibri" w:eastAsia="Times New Roman" w:hAnsi="Calibri" w:cs="Times New Roman"/>
    </w:rPr>
  </w:style>
  <w:style w:type="paragraph" w:styleId="1">
    <w:name w:val="heading 1"/>
    <w:basedOn w:val="a"/>
    <w:next w:val="a"/>
    <w:link w:val="10"/>
    <w:qFormat/>
    <w:rsid w:val="006B4E89"/>
    <w:pPr>
      <w:keepNext/>
      <w:spacing w:after="0" w:line="240" w:lineRule="auto"/>
      <w:outlineLvl w:val="0"/>
    </w:pPr>
    <w:rPr>
      <w:rFonts w:ascii="Times New Roman" w:hAnsi="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E63F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E63FB"/>
    <w:rPr>
      <w:rFonts w:ascii="Tahoma" w:eastAsia="Times New Roman" w:hAnsi="Tahoma" w:cs="Tahoma"/>
      <w:sz w:val="16"/>
      <w:szCs w:val="16"/>
    </w:rPr>
  </w:style>
  <w:style w:type="numbering" w:customStyle="1" w:styleId="11">
    <w:name w:val="Нет списка1"/>
    <w:next w:val="a2"/>
    <w:uiPriority w:val="99"/>
    <w:semiHidden/>
    <w:unhideWhenUsed/>
    <w:rsid w:val="006B4E89"/>
  </w:style>
  <w:style w:type="paragraph" w:styleId="a5">
    <w:name w:val="Normal (Web)"/>
    <w:aliases w:val="Обычный (Web)"/>
    <w:basedOn w:val="a"/>
    <w:link w:val="a6"/>
    <w:uiPriority w:val="99"/>
    <w:unhideWhenUsed/>
    <w:rsid w:val="006B4E89"/>
    <w:pPr>
      <w:spacing w:before="100" w:beforeAutospacing="1" w:after="100" w:afterAutospacing="1" w:line="240" w:lineRule="auto"/>
    </w:pPr>
    <w:rPr>
      <w:rFonts w:ascii="Times New Roman" w:hAnsi="Times New Roman"/>
      <w:sz w:val="24"/>
      <w:szCs w:val="24"/>
      <w:lang w:eastAsia="ru-RU"/>
    </w:rPr>
  </w:style>
  <w:style w:type="paragraph" w:customStyle="1" w:styleId="12">
    <w:name w:val="Без интервала1"/>
    <w:next w:val="a7"/>
    <w:uiPriority w:val="1"/>
    <w:qFormat/>
    <w:rsid w:val="006B4E89"/>
    <w:pPr>
      <w:spacing w:after="0" w:line="240" w:lineRule="auto"/>
    </w:pPr>
  </w:style>
  <w:style w:type="paragraph" w:styleId="a8">
    <w:name w:val="Title"/>
    <w:basedOn w:val="a"/>
    <w:link w:val="a9"/>
    <w:qFormat/>
    <w:rsid w:val="006B4E89"/>
    <w:pPr>
      <w:spacing w:after="0" w:line="240" w:lineRule="auto"/>
      <w:jc w:val="center"/>
    </w:pPr>
    <w:rPr>
      <w:rFonts w:ascii="Times New Roman" w:hAnsi="Times New Roman"/>
      <w:b/>
      <w:sz w:val="36"/>
      <w:szCs w:val="20"/>
      <w:lang w:eastAsia="ru-RU"/>
    </w:rPr>
  </w:style>
  <w:style w:type="character" w:customStyle="1" w:styleId="a9">
    <w:name w:val="Название Знак"/>
    <w:basedOn w:val="a0"/>
    <w:link w:val="a8"/>
    <w:rsid w:val="006B4E89"/>
    <w:rPr>
      <w:rFonts w:ascii="Times New Roman" w:eastAsia="Times New Roman" w:hAnsi="Times New Roman" w:cs="Times New Roman"/>
      <w:b/>
      <w:sz w:val="36"/>
      <w:szCs w:val="20"/>
      <w:lang w:eastAsia="ru-RU"/>
    </w:rPr>
  </w:style>
  <w:style w:type="paragraph" w:styleId="aa">
    <w:name w:val="List Paragraph"/>
    <w:basedOn w:val="a"/>
    <w:uiPriority w:val="34"/>
    <w:qFormat/>
    <w:rsid w:val="006B4E89"/>
    <w:pPr>
      <w:spacing w:after="0" w:line="240" w:lineRule="auto"/>
      <w:ind w:left="708"/>
    </w:pPr>
    <w:rPr>
      <w:rFonts w:ascii="Times New Roman" w:hAnsi="Times New Roman"/>
      <w:sz w:val="24"/>
      <w:szCs w:val="24"/>
      <w:lang w:eastAsia="ru-RU"/>
    </w:rPr>
  </w:style>
  <w:style w:type="paragraph" w:styleId="ab">
    <w:name w:val="Body Text"/>
    <w:basedOn w:val="a"/>
    <w:link w:val="ac"/>
    <w:rsid w:val="006B4E89"/>
    <w:pPr>
      <w:spacing w:after="120" w:line="240" w:lineRule="auto"/>
    </w:pPr>
    <w:rPr>
      <w:rFonts w:ascii="Times New Roman" w:hAnsi="Times New Roman"/>
      <w:sz w:val="24"/>
      <w:szCs w:val="24"/>
      <w:lang w:eastAsia="ru-RU"/>
    </w:rPr>
  </w:style>
  <w:style w:type="character" w:customStyle="1" w:styleId="ac">
    <w:name w:val="Основной текст Знак"/>
    <w:basedOn w:val="a0"/>
    <w:link w:val="ab"/>
    <w:rsid w:val="006B4E89"/>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
    <w:link w:val="a5"/>
    <w:uiPriority w:val="99"/>
    <w:locked/>
    <w:rsid w:val="006B4E89"/>
    <w:rPr>
      <w:rFonts w:ascii="Times New Roman" w:eastAsia="Times New Roman" w:hAnsi="Times New Roman" w:cs="Times New Roman"/>
      <w:sz w:val="24"/>
      <w:szCs w:val="24"/>
      <w:lang w:eastAsia="ru-RU"/>
    </w:rPr>
  </w:style>
  <w:style w:type="character" w:styleId="ad">
    <w:name w:val="Hyperlink"/>
    <w:basedOn w:val="a0"/>
    <w:unhideWhenUsed/>
    <w:rsid w:val="006B4E89"/>
    <w:rPr>
      <w:color w:val="0000FF"/>
      <w:u w:val="single"/>
    </w:rPr>
  </w:style>
  <w:style w:type="character" w:customStyle="1" w:styleId="apple-converted-space">
    <w:name w:val="apple-converted-space"/>
    <w:basedOn w:val="a0"/>
    <w:rsid w:val="006B4E89"/>
  </w:style>
  <w:style w:type="character" w:customStyle="1" w:styleId="s2">
    <w:name w:val="s2"/>
    <w:basedOn w:val="a0"/>
    <w:rsid w:val="006B4E89"/>
  </w:style>
  <w:style w:type="character" w:customStyle="1" w:styleId="s4">
    <w:name w:val="s4"/>
    <w:basedOn w:val="a0"/>
    <w:rsid w:val="006B4E89"/>
  </w:style>
  <w:style w:type="character" w:customStyle="1" w:styleId="s5">
    <w:name w:val="s5"/>
    <w:basedOn w:val="a0"/>
    <w:rsid w:val="006B4E89"/>
  </w:style>
  <w:style w:type="character" w:styleId="ae">
    <w:name w:val="Strong"/>
    <w:uiPriority w:val="22"/>
    <w:qFormat/>
    <w:rsid w:val="006B4E89"/>
    <w:rPr>
      <w:b/>
      <w:bCs/>
    </w:rPr>
  </w:style>
  <w:style w:type="paragraph" w:customStyle="1" w:styleId="Default">
    <w:name w:val="Default"/>
    <w:rsid w:val="006B4E8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Plain Text"/>
    <w:basedOn w:val="a"/>
    <w:link w:val="af0"/>
    <w:uiPriority w:val="99"/>
    <w:unhideWhenUsed/>
    <w:rsid w:val="006B4E89"/>
    <w:pPr>
      <w:spacing w:after="0" w:line="240" w:lineRule="auto"/>
    </w:pPr>
    <w:rPr>
      <w:rFonts w:eastAsia="Calibri"/>
      <w:szCs w:val="21"/>
    </w:rPr>
  </w:style>
  <w:style w:type="character" w:customStyle="1" w:styleId="af0">
    <w:name w:val="Текст Знак"/>
    <w:basedOn w:val="a0"/>
    <w:link w:val="af"/>
    <w:uiPriority w:val="99"/>
    <w:rsid w:val="006B4E89"/>
    <w:rPr>
      <w:rFonts w:ascii="Calibri" w:eastAsia="Calibri" w:hAnsi="Calibri" w:cs="Times New Roman"/>
      <w:szCs w:val="21"/>
    </w:rPr>
  </w:style>
  <w:style w:type="paragraph" w:styleId="af1">
    <w:name w:val="Body Text Indent"/>
    <w:basedOn w:val="a"/>
    <w:link w:val="af2"/>
    <w:uiPriority w:val="99"/>
    <w:unhideWhenUsed/>
    <w:rsid w:val="006B4E89"/>
    <w:pPr>
      <w:spacing w:after="120"/>
      <w:ind w:left="283"/>
    </w:pPr>
    <w:rPr>
      <w:lang w:eastAsia="ru-RU"/>
    </w:rPr>
  </w:style>
  <w:style w:type="character" w:customStyle="1" w:styleId="af2">
    <w:name w:val="Основной текст с отступом Знак"/>
    <w:basedOn w:val="a0"/>
    <w:link w:val="af1"/>
    <w:uiPriority w:val="99"/>
    <w:rsid w:val="006B4E89"/>
    <w:rPr>
      <w:rFonts w:ascii="Calibri" w:eastAsia="Times New Roman" w:hAnsi="Calibri" w:cs="Times New Roman"/>
      <w:lang w:eastAsia="ru-RU"/>
    </w:rPr>
  </w:style>
  <w:style w:type="paragraph" w:styleId="af3">
    <w:name w:val="header"/>
    <w:basedOn w:val="a"/>
    <w:link w:val="af4"/>
    <w:unhideWhenUsed/>
    <w:rsid w:val="006B4E89"/>
    <w:pPr>
      <w:tabs>
        <w:tab w:val="center" w:pos="4677"/>
        <w:tab w:val="right" w:pos="9355"/>
      </w:tabs>
      <w:spacing w:after="0" w:line="240" w:lineRule="auto"/>
    </w:pPr>
    <w:rPr>
      <w:lang w:eastAsia="ru-RU"/>
    </w:rPr>
  </w:style>
  <w:style w:type="character" w:customStyle="1" w:styleId="af4">
    <w:name w:val="Верхний колонтитул Знак"/>
    <w:basedOn w:val="a0"/>
    <w:link w:val="af3"/>
    <w:uiPriority w:val="99"/>
    <w:rsid w:val="006B4E89"/>
    <w:rPr>
      <w:rFonts w:ascii="Calibri" w:eastAsia="Times New Roman" w:hAnsi="Calibri" w:cs="Times New Roman"/>
      <w:lang w:eastAsia="ru-RU"/>
    </w:rPr>
  </w:style>
  <w:style w:type="paragraph" w:styleId="af5">
    <w:name w:val="footer"/>
    <w:basedOn w:val="a"/>
    <w:link w:val="af6"/>
    <w:unhideWhenUsed/>
    <w:rsid w:val="006B4E89"/>
    <w:pPr>
      <w:tabs>
        <w:tab w:val="center" w:pos="4677"/>
        <w:tab w:val="right" w:pos="9355"/>
      </w:tabs>
      <w:spacing w:after="0" w:line="240" w:lineRule="auto"/>
    </w:pPr>
    <w:rPr>
      <w:lang w:eastAsia="ru-RU"/>
    </w:rPr>
  </w:style>
  <w:style w:type="character" w:customStyle="1" w:styleId="af6">
    <w:name w:val="Нижний колонтитул Знак"/>
    <w:basedOn w:val="a0"/>
    <w:link w:val="af5"/>
    <w:rsid w:val="006B4E89"/>
    <w:rPr>
      <w:rFonts w:ascii="Calibri" w:eastAsia="Times New Roman" w:hAnsi="Calibri" w:cs="Times New Roman"/>
      <w:lang w:eastAsia="ru-RU"/>
    </w:rPr>
  </w:style>
  <w:style w:type="paragraph" w:styleId="a7">
    <w:name w:val="No Spacing"/>
    <w:link w:val="af7"/>
    <w:uiPriority w:val="99"/>
    <w:qFormat/>
    <w:rsid w:val="006B4E89"/>
    <w:pPr>
      <w:spacing w:after="0" w:line="240" w:lineRule="auto"/>
    </w:pPr>
    <w:rPr>
      <w:rFonts w:ascii="Calibri" w:eastAsia="Times New Roman" w:hAnsi="Calibri" w:cs="Times New Roman"/>
    </w:rPr>
  </w:style>
  <w:style w:type="character" w:customStyle="1" w:styleId="10">
    <w:name w:val="Заголовок 1 Знак"/>
    <w:basedOn w:val="a0"/>
    <w:link w:val="1"/>
    <w:rsid w:val="006B4E89"/>
    <w:rPr>
      <w:rFonts w:ascii="Times New Roman" w:eastAsia="Times New Roman" w:hAnsi="Times New Roman" w:cs="Times New Roman"/>
      <w:sz w:val="24"/>
      <w:szCs w:val="20"/>
      <w:lang w:eastAsia="ru-RU"/>
    </w:rPr>
  </w:style>
  <w:style w:type="numbering" w:customStyle="1" w:styleId="2">
    <w:name w:val="Нет списка2"/>
    <w:next w:val="a2"/>
    <w:semiHidden/>
    <w:rsid w:val="006B4E89"/>
  </w:style>
  <w:style w:type="paragraph" w:customStyle="1" w:styleId="af8">
    <w:name w:val="Знак Знак Знак Знак"/>
    <w:basedOn w:val="a"/>
    <w:rsid w:val="006B4E89"/>
    <w:pPr>
      <w:spacing w:after="160" w:line="240" w:lineRule="exact"/>
    </w:pPr>
    <w:rPr>
      <w:rFonts w:ascii="Verdana" w:hAnsi="Verdana"/>
      <w:sz w:val="24"/>
      <w:szCs w:val="24"/>
      <w:lang w:val="en-US"/>
    </w:rPr>
  </w:style>
  <w:style w:type="paragraph" w:customStyle="1" w:styleId="ConsPlusTitle">
    <w:name w:val="ConsPlusTitle"/>
    <w:rsid w:val="006B4E8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9">
    <w:name w:val="page number"/>
    <w:basedOn w:val="a0"/>
    <w:rsid w:val="006B4E89"/>
  </w:style>
  <w:style w:type="paragraph" w:styleId="20">
    <w:name w:val="Body Text 2"/>
    <w:basedOn w:val="a"/>
    <w:link w:val="21"/>
    <w:rsid w:val="006B4E89"/>
    <w:pPr>
      <w:spacing w:after="120" w:line="480" w:lineRule="auto"/>
    </w:pPr>
    <w:rPr>
      <w:rFonts w:ascii="Times New Roman" w:hAnsi="Times New Roman"/>
      <w:sz w:val="20"/>
      <w:szCs w:val="20"/>
      <w:lang w:eastAsia="ru-RU"/>
    </w:rPr>
  </w:style>
  <w:style w:type="character" w:customStyle="1" w:styleId="21">
    <w:name w:val="Основной текст 2 Знак"/>
    <w:basedOn w:val="a0"/>
    <w:link w:val="20"/>
    <w:rsid w:val="006B4E89"/>
    <w:rPr>
      <w:rFonts w:ascii="Times New Roman" w:eastAsia="Times New Roman" w:hAnsi="Times New Roman" w:cs="Times New Roman"/>
      <w:sz w:val="20"/>
      <w:szCs w:val="20"/>
      <w:lang w:eastAsia="ru-RU"/>
    </w:rPr>
  </w:style>
  <w:style w:type="paragraph" w:customStyle="1" w:styleId="style2">
    <w:name w:val="style2"/>
    <w:basedOn w:val="a"/>
    <w:rsid w:val="006B4E89"/>
    <w:pPr>
      <w:spacing w:before="100" w:beforeAutospacing="1" w:after="100" w:afterAutospacing="1" w:line="240" w:lineRule="auto"/>
    </w:pPr>
    <w:rPr>
      <w:rFonts w:ascii="Times New Roman" w:hAnsi="Times New Roman"/>
      <w:b/>
      <w:bCs/>
      <w:i/>
      <w:iCs/>
      <w:sz w:val="40"/>
      <w:szCs w:val="40"/>
      <w:lang w:eastAsia="ru-RU"/>
    </w:rPr>
  </w:style>
  <w:style w:type="paragraph" w:customStyle="1" w:styleId="13">
    <w:name w:val="Знак1 Знак Знак Знак"/>
    <w:basedOn w:val="a"/>
    <w:rsid w:val="006B4E89"/>
    <w:pPr>
      <w:spacing w:after="160" w:line="240" w:lineRule="exact"/>
    </w:pPr>
    <w:rPr>
      <w:rFonts w:ascii="Verdana" w:hAnsi="Verdana"/>
      <w:sz w:val="24"/>
      <w:szCs w:val="24"/>
      <w:lang w:val="en-US"/>
    </w:rPr>
  </w:style>
  <w:style w:type="paragraph" w:styleId="afa">
    <w:name w:val="footnote text"/>
    <w:basedOn w:val="a"/>
    <w:link w:val="afb"/>
    <w:semiHidden/>
    <w:rsid w:val="006B4E89"/>
    <w:pPr>
      <w:spacing w:after="0" w:line="240" w:lineRule="auto"/>
    </w:pPr>
    <w:rPr>
      <w:rFonts w:ascii="Times New Roman" w:hAnsi="Times New Roman"/>
      <w:sz w:val="20"/>
      <w:szCs w:val="20"/>
      <w:lang w:eastAsia="ru-RU"/>
    </w:rPr>
  </w:style>
  <w:style w:type="character" w:customStyle="1" w:styleId="afb">
    <w:name w:val="Текст сноски Знак"/>
    <w:basedOn w:val="a0"/>
    <w:link w:val="afa"/>
    <w:semiHidden/>
    <w:rsid w:val="006B4E89"/>
    <w:rPr>
      <w:rFonts w:ascii="Times New Roman" w:eastAsia="Times New Roman" w:hAnsi="Times New Roman" w:cs="Times New Roman"/>
      <w:sz w:val="20"/>
      <w:szCs w:val="20"/>
      <w:lang w:eastAsia="ru-RU"/>
    </w:rPr>
  </w:style>
  <w:style w:type="character" w:styleId="afc">
    <w:name w:val="footnote reference"/>
    <w:semiHidden/>
    <w:rsid w:val="006B4E89"/>
    <w:rPr>
      <w:vertAlign w:val="superscript"/>
    </w:rPr>
  </w:style>
  <w:style w:type="paragraph" w:customStyle="1" w:styleId="afd">
    <w:name w:val="Знак Знак Знак Знак"/>
    <w:basedOn w:val="a"/>
    <w:rsid w:val="006B4E89"/>
    <w:pPr>
      <w:spacing w:after="160" w:line="240" w:lineRule="exact"/>
    </w:pPr>
    <w:rPr>
      <w:rFonts w:ascii="Verdana" w:hAnsi="Verdana"/>
      <w:sz w:val="24"/>
      <w:szCs w:val="24"/>
      <w:lang w:val="en-US"/>
    </w:rPr>
  </w:style>
  <w:style w:type="paragraph" w:customStyle="1" w:styleId="afe">
    <w:name w:val="Знак"/>
    <w:basedOn w:val="a"/>
    <w:rsid w:val="006B4E89"/>
    <w:pPr>
      <w:spacing w:before="100" w:beforeAutospacing="1" w:after="100" w:afterAutospacing="1" w:line="240" w:lineRule="auto"/>
    </w:pPr>
    <w:rPr>
      <w:rFonts w:ascii="Tahoma" w:hAnsi="Tahoma"/>
      <w:sz w:val="20"/>
      <w:szCs w:val="20"/>
      <w:lang w:val="en-US"/>
    </w:rPr>
  </w:style>
  <w:style w:type="paragraph" w:styleId="3">
    <w:name w:val="Body Text 3"/>
    <w:basedOn w:val="a"/>
    <w:link w:val="30"/>
    <w:rsid w:val="006B4E89"/>
    <w:pPr>
      <w:spacing w:after="120" w:line="240" w:lineRule="auto"/>
    </w:pPr>
    <w:rPr>
      <w:rFonts w:ascii="Times New Roman" w:hAnsi="Times New Roman"/>
      <w:sz w:val="16"/>
      <w:szCs w:val="16"/>
      <w:lang w:eastAsia="ru-RU"/>
    </w:rPr>
  </w:style>
  <w:style w:type="character" w:customStyle="1" w:styleId="30">
    <w:name w:val="Основной текст 3 Знак"/>
    <w:basedOn w:val="a0"/>
    <w:link w:val="3"/>
    <w:rsid w:val="006B4E89"/>
    <w:rPr>
      <w:rFonts w:ascii="Times New Roman" w:eastAsia="Times New Roman" w:hAnsi="Times New Roman" w:cs="Times New Roman"/>
      <w:sz w:val="16"/>
      <w:szCs w:val="16"/>
      <w:lang w:eastAsia="ru-RU"/>
    </w:rPr>
  </w:style>
  <w:style w:type="table" w:styleId="aff">
    <w:name w:val="Table Grid"/>
    <w:basedOn w:val="a1"/>
    <w:uiPriority w:val="59"/>
    <w:rsid w:val="006B4E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Знак Знак"/>
    <w:basedOn w:val="a"/>
    <w:rsid w:val="006B4E89"/>
    <w:pPr>
      <w:spacing w:after="160" w:line="240" w:lineRule="exact"/>
    </w:pPr>
    <w:rPr>
      <w:rFonts w:ascii="Verdana" w:hAnsi="Verdana"/>
      <w:sz w:val="24"/>
      <w:szCs w:val="24"/>
      <w:lang w:val="en-US"/>
    </w:rPr>
  </w:style>
  <w:style w:type="paragraph" w:customStyle="1" w:styleId="aff1">
    <w:name w:val="Знак"/>
    <w:basedOn w:val="a"/>
    <w:rsid w:val="006B4E89"/>
    <w:pPr>
      <w:widowControl w:val="0"/>
      <w:adjustRightInd w:val="0"/>
      <w:spacing w:after="160" w:line="240" w:lineRule="exact"/>
      <w:jc w:val="right"/>
    </w:pPr>
    <w:rPr>
      <w:rFonts w:ascii="Times New Roman" w:hAnsi="Times New Roman"/>
      <w:sz w:val="20"/>
      <w:szCs w:val="20"/>
      <w:lang w:val="en-GB"/>
    </w:rPr>
  </w:style>
  <w:style w:type="paragraph" w:styleId="22">
    <w:name w:val="Body Text Indent 2"/>
    <w:basedOn w:val="a"/>
    <w:link w:val="23"/>
    <w:uiPriority w:val="99"/>
    <w:semiHidden/>
    <w:unhideWhenUsed/>
    <w:rsid w:val="002C714B"/>
    <w:pPr>
      <w:spacing w:after="120" w:line="480" w:lineRule="auto"/>
      <w:ind w:left="283"/>
    </w:pPr>
  </w:style>
  <w:style w:type="character" w:customStyle="1" w:styleId="23">
    <w:name w:val="Основной текст с отступом 2 Знак"/>
    <w:basedOn w:val="a0"/>
    <w:link w:val="22"/>
    <w:uiPriority w:val="99"/>
    <w:semiHidden/>
    <w:rsid w:val="002C714B"/>
    <w:rPr>
      <w:rFonts w:ascii="Calibri" w:eastAsia="Times New Roman" w:hAnsi="Calibri" w:cs="Times New Roman"/>
    </w:rPr>
  </w:style>
  <w:style w:type="numbering" w:customStyle="1" w:styleId="31">
    <w:name w:val="Нет списка3"/>
    <w:next w:val="a2"/>
    <w:semiHidden/>
    <w:rsid w:val="005A2423"/>
  </w:style>
  <w:style w:type="paragraph" w:customStyle="1" w:styleId="aff2">
    <w:name w:val="Знак Знак Знак Знак"/>
    <w:basedOn w:val="a"/>
    <w:rsid w:val="005A2423"/>
    <w:pPr>
      <w:spacing w:after="160" w:line="240" w:lineRule="exact"/>
    </w:pPr>
    <w:rPr>
      <w:rFonts w:ascii="Verdana" w:hAnsi="Verdana"/>
      <w:sz w:val="24"/>
      <w:szCs w:val="24"/>
      <w:lang w:val="en-US"/>
    </w:rPr>
  </w:style>
  <w:style w:type="paragraph" w:customStyle="1" w:styleId="14">
    <w:name w:val="Знак1 Знак Знак Знак"/>
    <w:basedOn w:val="a"/>
    <w:rsid w:val="005A2423"/>
    <w:pPr>
      <w:spacing w:after="160" w:line="240" w:lineRule="exact"/>
    </w:pPr>
    <w:rPr>
      <w:rFonts w:ascii="Verdana" w:hAnsi="Verdana"/>
      <w:sz w:val="24"/>
      <w:szCs w:val="24"/>
      <w:lang w:val="en-US"/>
    </w:rPr>
  </w:style>
  <w:style w:type="paragraph" w:customStyle="1" w:styleId="aff3">
    <w:name w:val="Знак"/>
    <w:basedOn w:val="a"/>
    <w:rsid w:val="005A2423"/>
    <w:pPr>
      <w:spacing w:before="100" w:beforeAutospacing="1" w:after="100" w:afterAutospacing="1" w:line="240" w:lineRule="auto"/>
    </w:pPr>
    <w:rPr>
      <w:rFonts w:ascii="Tahoma" w:hAnsi="Tahoma"/>
      <w:sz w:val="20"/>
      <w:szCs w:val="20"/>
      <w:lang w:val="en-US"/>
    </w:rPr>
  </w:style>
  <w:style w:type="table" w:customStyle="1" w:styleId="15">
    <w:name w:val="Сетка таблицы1"/>
    <w:basedOn w:val="a1"/>
    <w:next w:val="aff"/>
    <w:uiPriority w:val="59"/>
    <w:rsid w:val="005A24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Знак"/>
    <w:basedOn w:val="a"/>
    <w:rsid w:val="005A2423"/>
    <w:pPr>
      <w:spacing w:after="160" w:line="240" w:lineRule="exact"/>
    </w:pPr>
    <w:rPr>
      <w:rFonts w:ascii="Verdana" w:hAnsi="Verdana"/>
      <w:sz w:val="24"/>
      <w:szCs w:val="24"/>
      <w:lang w:val="en-US"/>
    </w:rPr>
  </w:style>
  <w:style w:type="paragraph" w:styleId="aff5">
    <w:name w:val="caption"/>
    <w:basedOn w:val="a"/>
    <w:next w:val="a"/>
    <w:unhideWhenUsed/>
    <w:qFormat/>
    <w:rsid w:val="005A2423"/>
    <w:pPr>
      <w:spacing w:after="0" w:line="240" w:lineRule="auto"/>
    </w:pPr>
    <w:rPr>
      <w:rFonts w:ascii="Times New Roman" w:hAnsi="Times New Roman"/>
      <w:b/>
      <w:bCs/>
      <w:sz w:val="20"/>
      <w:szCs w:val="20"/>
      <w:lang w:eastAsia="ru-RU"/>
    </w:rPr>
  </w:style>
  <w:style w:type="numbering" w:customStyle="1" w:styleId="4">
    <w:name w:val="Нет списка4"/>
    <w:next w:val="a2"/>
    <w:uiPriority w:val="99"/>
    <w:semiHidden/>
    <w:unhideWhenUsed/>
    <w:rsid w:val="00B13ED5"/>
  </w:style>
  <w:style w:type="paragraph" w:customStyle="1" w:styleId="p6">
    <w:name w:val="p6"/>
    <w:basedOn w:val="a"/>
    <w:rsid w:val="00B13ED5"/>
    <w:pPr>
      <w:spacing w:after="0" w:line="240" w:lineRule="auto"/>
    </w:pPr>
    <w:rPr>
      <w:rFonts w:ascii="Times New Roman" w:hAnsi="Times New Roman"/>
      <w:sz w:val="24"/>
      <w:szCs w:val="24"/>
      <w:lang w:eastAsia="ru-RU"/>
    </w:rPr>
  </w:style>
  <w:style w:type="paragraph" w:styleId="16">
    <w:name w:val="toc 1"/>
    <w:basedOn w:val="a"/>
    <w:next w:val="a"/>
    <w:autoRedefine/>
    <w:uiPriority w:val="99"/>
    <w:semiHidden/>
    <w:unhideWhenUsed/>
    <w:rsid w:val="00B13ED5"/>
    <w:rPr>
      <w:rFonts w:cs="Calibri"/>
      <w:sz w:val="24"/>
      <w:szCs w:val="24"/>
      <w:lang w:eastAsia="ru-RU"/>
    </w:rPr>
  </w:style>
  <w:style w:type="character" w:customStyle="1" w:styleId="serp-urlitem">
    <w:name w:val="serp-url__item"/>
    <w:basedOn w:val="a0"/>
    <w:rsid w:val="00B13ED5"/>
  </w:style>
  <w:style w:type="character" w:customStyle="1" w:styleId="WW8Num1z0">
    <w:name w:val="WW8Num1z0"/>
    <w:rsid w:val="00B13ED5"/>
    <w:rPr>
      <w:rFonts w:ascii="Symbol" w:hAnsi="Symbol" w:cs="OpenSymbol"/>
    </w:rPr>
  </w:style>
  <w:style w:type="character" w:customStyle="1" w:styleId="af7">
    <w:name w:val="Без интервала Знак"/>
    <w:basedOn w:val="a0"/>
    <w:link w:val="a7"/>
    <w:uiPriority w:val="99"/>
    <w:rsid w:val="00B13ED5"/>
    <w:rPr>
      <w:rFonts w:ascii="Calibri" w:eastAsia="Times New Roman" w:hAnsi="Calibri" w:cs="Times New Roman"/>
    </w:rPr>
  </w:style>
  <w:style w:type="character" w:customStyle="1" w:styleId="news-detail-text">
    <w:name w:val="news-detail-text"/>
    <w:basedOn w:val="a0"/>
    <w:rsid w:val="00B13ED5"/>
  </w:style>
  <w:style w:type="table" w:customStyle="1" w:styleId="24">
    <w:name w:val="Сетка таблицы2"/>
    <w:basedOn w:val="a1"/>
    <w:next w:val="aff"/>
    <w:uiPriority w:val="59"/>
    <w:rsid w:val="00B13ED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FAE"/>
    <w:rPr>
      <w:rFonts w:ascii="Calibri" w:eastAsia="Times New Roman" w:hAnsi="Calibri" w:cs="Times New Roman"/>
    </w:rPr>
  </w:style>
  <w:style w:type="paragraph" w:styleId="1">
    <w:name w:val="heading 1"/>
    <w:basedOn w:val="a"/>
    <w:next w:val="a"/>
    <w:link w:val="10"/>
    <w:qFormat/>
    <w:rsid w:val="006B4E89"/>
    <w:pPr>
      <w:keepNext/>
      <w:spacing w:after="0" w:line="240" w:lineRule="auto"/>
      <w:outlineLvl w:val="0"/>
    </w:pPr>
    <w:rPr>
      <w:rFonts w:ascii="Times New Roman" w:hAnsi="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E63F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E63FB"/>
    <w:rPr>
      <w:rFonts w:ascii="Tahoma" w:eastAsia="Times New Roman" w:hAnsi="Tahoma" w:cs="Tahoma"/>
      <w:sz w:val="16"/>
      <w:szCs w:val="16"/>
    </w:rPr>
  </w:style>
  <w:style w:type="numbering" w:customStyle="1" w:styleId="11">
    <w:name w:val="Нет списка1"/>
    <w:next w:val="a2"/>
    <w:uiPriority w:val="99"/>
    <w:semiHidden/>
    <w:unhideWhenUsed/>
    <w:rsid w:val="006B4E89"/>
  </w:style>
  <w:style w:type="paragraph" w:styleId="a5">
    <w:name w:val="Normal (Web)"/>
    <w:aliases w:val="Обычный (Web)"/>
    <w:basedOn w:val="a"/>
    <w:link w:val="a6"/>
    <w:uiPriority w:val="99"/>
    <w:unhideWhenUsed/>
    <w:rsid w:val="006B4E89"/>
    <w:pPr>
      <w:spacing w:before="100" w:beforeAutospacing="1" w:after="100" w:afterAutospacing="1" w:line="240" w:lineRule="auto"/>
    </w:pPr>
    <w:rPr>
      <w:rFonts w:ascii="Times New Roman" w:hAnsi="Times New Roman"/>
      <w:sz w:val="24"/>
      <w:szCs w:val="24"/>
      <w:lang w:eastAsia="ru-RU"/>
    </w:rPr>
  </w:style>
  <w:style w:type="paragraph" w:customStyle="1" w:styleId="12">
    <w:name w:val="Без интервала1"/>
    <w:next w:val="a7"/>
    <w:uiPriority w:val="1"/>
    <w:qFormat/>
    <w:rsid w:val="006B4E89"/>
    <w:pPr>
      <w:spacing w:after="0" w:line="240" w:lineRule="auto"/>
    </w:pPr>
  </w:style>
  <w:style w:type="paragraph" w:styleId="a8">
    <w:name w:val="Title"/>
    <w:basedOn w:val="a"/>
    <w:link w:val="a9"/>
    <w:qFormat/>
    <w:rsid w:val="006B4E89"/>
    <w:pPr>
      <w:spacing w:after="0" w:line="240" w:lineRule="auto"/>
      <w:jc w:val="center"/>
    </w:pPr>
    <w:rPr>
      <w:rFonts w:ascii="Times New Roman" w:hAnsi="Times New Roman"/>
      <w:b/>
      <w:sz w:val="36"/>
      <w:szCs w:val="20"/>
      <w:lang w:eastAsia="ru-RU"/>
    </w:rPr>
  </w:style>
  <w:style w:type="character" w:customStyle="1" w:styleId="a9">
    <w:name w:val="Название Знак"/>
    <w:basedOn w:val="a0"/>
    <w:link w:val="a8"/>
    <w:rsid w:val="006B4E89"/>
    <w:rPr>
      <w:rFonts w:ascii="Times New Roman" w:eastAsia="Times New Roman" w:hAnsi="Times New Roman" w:cs="Times New Roman"/>
      <w:b/>
      <w:sz w:val="36"/>
      <w:szCs w:val="20"/>
      <w:lang w:eastAsia="ru-RU"/>
    </w:rPr>
  </w:style>
  <w:style w:type="paragraph" w:styleId="aa">
    <w:name w:val="List Paragraph"/>
    <w:basedOn w:val="a"/>
    <w:uiPriority w:val="34"/>
    <w:qFormat/>
    <w:rsid w:val="006B4E89"/>
    <w:pPr>
      <w:spacing w:after="0" w:line="240" w:lineRule="auto"/>
      <w:ind w:left="708"/>
    </w:pPr>
    <w:rPr>
      <w:rFonts w:ascii="Times New Roman" w:hAnsi="Times New Roman"/>
      <w:sz w:val="24"/>
      <w:szCs w:val="24"/>
      <w:lang w:eastAsia="ru-RU"/>
    </w:rPr>
  </w:style>
  <w:style w:type="paragraph" w:styleId="ab">
    <w:name w:val="Body Text"/>
    <w:basedOn w:val="a"/>
    <w:link w:val="ac"/>
    <w:rsid w:val="006B4E89"/>
    <w:pPr>
      <w:spacing w:after="120" w:line="240" w:lineRule="auto"/>
    </w:pPr>
    <w:rPr>
      <w:rFonts w:ascii="Times New Roman" w:hAnsi="Times New Roman"/>
      <w:sz w:val="24"/>
      <w:szCs w:val="24"/>
      <w:lang w:eastAsia="ru-RU"/>
    </w:rPr>
  </w:style>
  <w:style w:type="character" w:customStyle="1" w:styleId="ac">
    <w:name w:val="Основной текст Знак"/>
    <w:basedOn w:val="a0"/>
    <w:link w:val="ab"/>
    <w:rsid w:val="006B4E89"/>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
    <w:link w:val="a5"/>
    <w:uiPriority w:val="99"/>
    <w:locked/>
    <w:rsid w:val="006B4E89"/>
    <w:rPr>
      <w:rFonts w:ascii="Times New Roman" w:eastAsia="Times New Roman" w:hAnsi="Times New Roman" w:cs="Times New Roman"/>
      <w:sz w:val="24"/>
      <w:szCs w:val="24"/>
      <w:lang w:eastAsia="ru-RU"/>
    </w:rPr>
  </w:style>
  <w:style w:type="character" w:styleId="ad">
    <w:name w:val="Hyperlink"/>
    <w:basedOn w:val="a0"/>
    <w:unhideWhenUsed/>
    <w:rsid w:val="006B4E89"/>
    <w:rPr>
      <w:color w:val="0000FF"/>
      <w:u w:val="single"/>
    </w:rPr>
  </w:style>
  <w:style w:type="character" w:customStyle="1" w:styleId="apple-converted-space">
    <w:name w:val="apple-converted-space"/>
    <w:basedOn w:val="a0"/>
    <w:rsid w:val="006B4E89"/>
  </w:style>
  <w:style w:type="character" w:customStyle="1" w:styleId="s2">
    <w:name w:val="s2"/>
    <w:basedOn w:val="a0"/>
    <w:rsid w:val="006B4E89"/>
  </w:style>
  <w:style w:type="character" w:customStyle="1" w:styleId="s4">
    <w:name w:val="s4"/>
    <w:basedOn w:val="a0"/>
    <w:rsid w:val="006B4E89"/>
  </w:style>
  <w:style w:type="character" w:customStyle="1" w:styleId="s5">
    <w:name w:val="s5"/>
    <w:basedOn w:val="a0"/>
    <w:rsid w:val="006B4E89"/>
  </w:style>
  <w:style w:type="character" w:styleId="ae">
    <w:name w:val="Strong"/>
    <w:uiPriority w:val="22"/>
    <w:qFormat/>
    <w:rsid w:val="006B4E89"/>
    <w:rPr>
      <w:b/>
      <w:bCs/>
    </w:rPr>
  </w:style>
  <w:style w:type="paragraph" w:customStyle="1" w:styleId="Default">
    <w:name w:val="Default"/>
    <w:rsid w:val="006B4E8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Plain Text"/>
    <w:basedOn w:val="a"/>
    <w:link w:val="af0"/>
    <w:uiPriority w:val="99"/>
    <w:unhideWhenUsed/>
    <w:rsid w:val="006B4E89"/>
    <w:pPr>
      <w:spacing w:after="0" w:line="240" w:lineRule="auto"/>
    </w:pPr>
    <w:rPr>
      <w:rFonts w:eastAsia="Calibri"/>
      <w:szCs w:val="21"/>
    </w:rPr>
  </w:style>
  <w:style w:type="character" w:customStyle="1" w:styleId="af0">
    <w:name w:val="Текст Знак"/>
    <w:basedOn w:val="a0"/>
    <w:link w:val="af"/>
    <w:uiPriority w:val="99"/>
    <w:rsid w:val="006B4E89"/>
    <w:rPr>
      <w:rFonts w:ascii="Calibri" w:eastAsia="Calibri" w:hAnsi="Calibri" w:cs="Times New Roman"/>
      <w:szCs w:val="21"/>
    </w:rPr>
  </w:style>
  <w:style w:type="paragraph" w:styleId="af1">
    <w:name w:val="Body Text Indent"/>
    <w:basedOn w:val="a"/>
    <w:link w:val="af2"/>
    <w:uiPriority w:val="99"/>
    <w:unhideWhenUsed/>
    <w:rsid w:val="006B4E89"/>
    <w:pPr>
      <w:spacing w:after="120"/>
      <w:ind w:left="283"/>
    </w:pPr>
    <w:rPr>
      <w:lang w:eastAsia="ru-RU"/>
    </w:rPr>
  </w:style>
  <w:style w:type="character" w:customStyle="1" w:styleId="af2">
    <w:name w:val="Основной текст с отступом Знак"/>
    <w:basedOn w:val="a0"/>
    <w:link w:val="af1"/>
    <w:uiPriority w:val="99"/>
    <w:rsid w:val="006B4E89"/>
    <w:rPr>
      <w:rFonts w:ascii="Calibri" w:eastAsia="Times New Roman" w:hAnsi="Calibri" w:cs="Times New Roman"/>
      <w:lang w:eastAsia="ru-RU"/>
    </w:rPr>
  </w:style>
  <w:style w:type="paragraph" w:styleId="af3">
    <w:name w:val="header"/>
    <w:basedOn w:val="a"/>
    <w:link w:val="af4"/>
    <w:unhideWhenUsed/>
    <w:rsid w:val="006B4E89"/>
    <w:pPr>
      <w:tabs>
        <w:tab w:val="center" w:pos="4677"/>
        <w:tab w:val="right" w:pos="9355"/>
      </w:tabs>
      <w:spacing w:after="0" w:line="240" w:lineRule="auto"/>
    </w:pPr>
    <w:rPr>
      <w:lang w:eastAsia="ru-RU"/>
    </w:rPr>
  </w:style>
  <w:style w:type="character" w:customStyle="1" w:styleId="af4">
    <w:name w:val="Верхний колонтитул Знак"/>
    <w:basedOn w:val="a0"/>
    <w:link w:val="af3"/>
    <w:uiPriority w:val="99"/>
    <w:rsid w:val="006B4E89"/>
    <w:rPr>
      <w:rFonts w:ascii="Calibri" w:eastAsia="Times New Roman" w:hAnsi="Calibri" w:cs="Times New Roman"/>
      <w:lang w:eastAsia="ru-RU"/>
    </w:rPr>
  </w:style>
  <w:style w:type="paragraph" w:styleId="af5">
    <w:name w:val="footer"/>
    <w:basedOn w:val="a"/>
    <w:link w:val="af6"/>
    <w:unhideWhenUsed/>
    <w:rsid w:val="006B4E89"/>
    <w:pPr>
      <w:tabs>
        <w:tab w:val="center" w:pos="4677"/>
        <w:tab w:val="right" w:pos="9355"/>
      </w:tabs>
      <w:spacing w:after="0" w:line="240" w:lineRule="auto"/>
    </w:pPr>
    <w:rPr>
      <w:lang w:eastAsia="ru-RU"/>
    </w:rPr>
  </w:style>
  <w:style w:type="character" w:customStyle="1" w:styleId="af6">
    <w:name w:val="Нижний колонтитул Знак"/>
    <w:basedOn w:val="a0"/>
    <w:link w:val="af5"/>
    <w:rsid w:val="006B4E89"/>
    <w:rPr>
      <w:rFonts w:ascii="Calibri" w:eastAsia="Times New Roman" w:hAnsi="Calibri" w:cs="Times New Roman"/>
      <w:lang w:eastAsia="ru-RU"/>
    </w:rPr>
  </w:style>
  <w:style w:type="paragraph" w:styleId="a7">
    <w:name w:val="No Spacing"/>
    <w:link w:val="af7"/>
    <w:uiPriority w:val="99"/>
    <w:qFormat/>
    <w:rsid w:val="006B4E89"/>
    <w:pPr>
      <w:spacing w:after="0" w:line="240" w:lineRule="auto"/>
    </w:pPr>
    <w:rPr>
      <w:rFonts w:ascii="Calibri" w:eastAsia="Times New Roman" w:hAnsi="Calibri" w:cs="Times New Roman"/>
    </w:rPr>
  </w:style>
  <w:style w:type="character" w:customStyle="1" w:styleId="10">
    <w:name w:val="Заголовок 1 Знак"/>
    <w:basedOn w:val="a0"/>
    <w:link w:val="1"/>
    <w:rsid w:val="006B4E89"/>
    <w:rPr>
      <w:rFonts w:ascii="Times New Roman" w:eastAsia="Times New Roman" w:hAnsi="Times New Roman" w:cs="Times New Roman"/>
      <w:sz w:val="24"/>
      <w:szCs w:val="20"/>
      <w:lang w:eastAsia="ru-RU"/>
    </w:rPr>
  </w:style>
  <w:style w:type="numbering" w:customStyle="1" w:styleId="2">
    <w:name w:val="Нет списка2"/>
    <w:next w:val="a2"/>
    <w:semiHidden/>
    <w:rsid w:val="006B4E89"/>
  </w:style>
  <w:style w:type="paragraph" w:customStyle="1" w:styleId="af8">
    <w:name w:val="Знак Знак Знак Знак"/>
    <w:basedOn w:val="a"/>
    <w:rsid w:val="006B4E89"/>
    <w:pPr>
      <w:spacing w:after="160" w:line="240" w:lineRule="exact"/>
    </w:pPr>
    <w:rPr>
      <w:rFonts w:ascii="Verdana" w:hAnsi="Verdana"/>
      <w:sz w:val="24"/>
      <w:szCs w:val="24"/>
      <w:lang w:val="en-US"/>
    </w:rPr>
  </w:style>
  <w:style w:type="paragraph" w:customStyle="1" w:styleId="ConsPlusTitle">
    <w:name w:val="ConsPlusTitle"/>
    <w:rsid w:val="006B4E8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9">
    <w:name w:val="page number"/>
    <w:basedOn w:val="a0"/>
    <w:rsid w:val="006B4E89"/>
  </w:style>
  <w:style w:type="paragraph" w:styleId="20">
    <w:name w:val="Body Text 2"/>
    <w:basedOn w:val="a"/>
    <w:link w:val="21"/>
    <w:rsid w:val="006B4E89"/>
    <w:pPr>
      <w:spacing w:after="120" w:line="480" w:lineRule="auto"/>
    </w:pPr>
    <w:rPr>
      <w:rFonts w:ascii="Times New Roman" w:hAnsi="Times New Roman"/>
      <w:sz w:val="20"/>
      <w:szCs w:val="20"/>
      <w:lang w:eastAsia="ru-RU"/>
    </w:rPr>
  </w:style>
  <w:style w:type="character" w:customStyle="1" w:styleId="21">
    <w:name w:val="Основной текст 2 Знак"/>
    <w:basedOn w:val="a0"/>
    <w:link w:val="20"/>
    <w:rsid w:val="006B4E89"/>
    <w:rPr>
      <w:rFonts w:ascii="Times New Roman" w:eastAsia="Times New Roman" w:hAnsi="Times New Roman" w:cs="Times New Roman"/>
      <w:sz w:val="20"/>
      <w:szCs w:val="20"/>
      <w:lang w:eastAsia="ru-RU"/>
    </w:rPr>
  </w:style>
  <w:style w:type="paragraph" w:customStyle="1" w:styleId="style2">
    <w:name w:val="style2"/>
    <w:basedOn w:val="a"/>
    <w:rsid w:val="006B4E89"/>
    <w:pPr>
      <w:spacing w:before="100" w:beforeAutospacing="1" w:after="100" w:afterAutospacing="1" w:line="240" w:lineRule="auto"/>
    </w:pPr>
    <w:rPr>
      <w:rFonts w:ascii="Times New Roman" w:hAnsi="Times New Roman"/>
      <w:b/>
      <w:bCs/>
      <w:i/>
      <w:iCs/>
      <w:sz w:val="40"/>
      <w:szCs w:val="40"/>
      <w:lang w:eastAsia="ru-RU"/>
    </w:rPr>
  </w:style>
  <w:style w:type="paragraph" w:customStyle="1" w:styleId="13">
    <w:name w:val="Знак1 Знак Знак Знак"/>
    <w:basedOn w:val="a"/>
    <w:rsid w:val="006B4E89"/>
    <w:pPr>
      <w:spacing w:after="160" w:line="240" w:lineRule="exact"/>
    </w:pPr>
    <w:rPr>
      <w:rFonts w:ascii="Verdana" w:hAnsi="Verdana"/>
      <w:sz w:val="24"/>
      <w:szCs w:val="24"/>
      <w:lang w:val="en-US"/>
    </w:rPr>
  </w:style>
  <w:style w:type="paragraph" w:styleId="afa">
    <w:name w:val="footnote text"/>
    <w:basedOn w:val="a"/>
    <w:link w:val="afb"/>
    <w:semiHidden/>
    <w:rsid w:val="006B4E89"/>
    <w:pPr>
      <w:spacing w:after="0" w:line="240" w:lineRule="auto"/>
    </w:pPr>
    <w:rPr>
      <w:rFonts w:ascii="Times New Roman" w:hAnsi="Times New Roman"/>
      <w:sz w:val="20"/>
      <w:szCs w:val="20"/>
      <w:lang w:eastAsia="ru-RU"/>
    </w:rPr>
  </w:style>
  <w:style w:type="character" w:customStyle="1" w:styleId="afb">
    <w:name w:val="Текст сноски Знак"/>
    <w:basedOn w:val="a0"/>
    <w:link w:val="afa"/>
    <w:semiHidden/>
    <w:rsid w:val="006B4E89"/>
    <w:rPr>
      <w:rFonts w:ascii="Times New Roman" w:eastAsia="Times New Roman" w:hAnsi="Times New Roman" w:cs="Times New Roman"/>
      <w:sz w:val="20"/>
      <w:szCs w:val="20"/>
      <w:lang w:eastAsia="ru-RU"/>
    </w:rPr>
  </w:style>
  <w:style w:type="character" w:styleId="afc">
    <w:name w:val="footnote reference"/>
    <w:semiHidden/>
    <w:rsid w:val="006B4E89"/>
    <w:rPr>
      <w:vertAlign w:val="superscript"/>
    </w:rPr>
  </w:style>
  <w:style w:type="paragraph" w:customStyle="1" w:styleId="afd">
    <w:name w:val="Знак Знак Знак Знак"/>
    <w:basedOn w:val="a"/>
    <w:rsid w:val="006B4E89"/>
    <w:pPr>
      <w:spacing w:after="160" w:line="240" w:lineRule="exact"/>
    </w:pPr>
    <w:rPr>
      <w:rFonts w:ascii="Verdana" w:hAnsi="Verdana"/>
      <w:sz w:val="24"/>
      <w:szCs w:val="24"/>
      <w:lang w:val="en-US"/>
    </w:rPr>
  </w:style>
  <w:style w:type="paragraph" w:customStyle="1" w:styleId="afe">
    <w:name w:val="Знак"/>
    <w:basedOn w:val="a"/>
    <w:rsid w:val="006B4E89"/>
    <w:pPr>
      <w:spacing w:before="100" w:beforeAutospacing="1" w:after="100" w:afterAutospacing="1" w:line="240" w:lineRule="auto"/>
    </w:pPr>
    <w:rPr>
      <w:rFonts w:ascii="Tahoma" w:hAnsi="Tahoma"/>
      <w:sz w:val="20"/>
      <w:szCs w:val="20"/>
      <w:lang w:val="en-US"/>
    </w:rPr>
  </w:style>
  <w:style w:type="paragraph" w:styleId="3">
    <w:name w:val="Body Text 3"/>
    <w:basedOn w:val="a"/>
    <w:link w:val="30"/>
    <w:rsid w:val="006B4E89"/>
    <w:pPr>
      <w:spacing w:after="120" w:line="240" w:lineRule="auto"/>
    </w:pPr>
    <w:rPr>
      <w:rFonts w:ascii="Times New Roman" w:hAnsi="Times New Roman"/>
      <w:sz w:val="16"/>
      <w:szCs w:val="16"/>
      <w:lang w:eastAsia="ru-RU"/>
    </w:rPr>
  </w:style>
  <w:style w:type="character" w:customStyle="1" w:styleId="30">
    <w:name w:val="Основной текст 3 Знак"/>
    <w:basedOn w:val="a0"/>
    <w:link w:val="3"/>
    <w:rsid w:val="006B4E89"/>
    <w:rPr>
      <w:rFonts w:ascii="Times New Roman" w:eastAsia="Times New Roman" w:hAnsi="Times New Roman" w:cs="Times New Roman"/>
      <w:sz w:val="16"/>
      <w:szCs w:val="16"/>
      <w:lang w:eastAsia="ru-RU"/>
    </w:rPr>
  </w:style>
  <w:style w:type="table" w:styleId="aff">
    <w:name w:val="Table Grid"/>
    <w:basedOn w:val="a1"/>
    <w:uiPriority w:val="59"/>
    <w:rsid w:val="006B4E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Знак Знак"/>
    <w:basedOn w:val="a"/>
    <w:rsid w:val="006B4E89"/>
    <w:pPr>
      <w:spacing w:after="160" w:line="240" w:lineRule="exact"/>
    </w:pPr>
    <w:rPr>
      <w:rFonts w:ascii="Verdana" w:hAnsi="Verdana"/>
      <w:sz w:val="24"/>
      <w:szCs w:val="24"/>
      <w:lang w:val="en-US"/>
    </w:rPr>
  </w:style>
  <w:style w:type="paragraph" w:customStyle="1" w:styleId="aff1">
    <w:name w:val="Знак"/>
    <w:basedOn w:val="a"/>
    <w:rsid w:val="006B4E89"/>
    <w:pPr>
      <w:widowControl w:val="0"/>
      <w:adjustRightInd w:val="0"/>
      <w:spacing w:after="160" w:line="240" w:lineRule="exact"/>
      <w:jc w:val="right"/>
    </w:pPr>
    <w:rPr>
      <w:rFonts w:ascii="Times New Roman" w:hAnsi="Times New Roman"/>
      <w:sz w:val="20"/>
      <w:szCs w:val="20"/>
      <w:lang w:val="en-GB"/>
    </w:rPr>
  </w:style>
  <w:style w:type="paragraph" w:styleId="22">
    <w:name w:val="Body Text Indent 2"/>
    <w:basedOn w:val="a"/>
    <w:link w:val="23"/>
    <w:uiPriority w:val="99"/>
    <w:semiHidden/>
    <w:unhideWhenUsed/>
    <w:rsid w:val="002C714B"/>
    <w:pPr>
      <w:spacing w:after="120" w:line="480" w:lineRule="auto"/>
      <w:ind w:left="283"/>
    </w:pPr>
  </w:style>
  <w:style w:type="character" w:customStyle="1" w:styleId="23">
    <w:name w:val="Основной текст с отступом 2 Знак"/>
    <w:basedOn w:val="a0"/>
    <w:link w:val="22"/>
    <w:uiPriority w:val="99"/>
    <w:semiHidden/>
    <w:rsid w:val="002C714B"/>
    <w:rPr>
      <w:rFonts w:ascii="Calibri" w:eastAsia="Times New Roman" w:hAnsi="Calibri" w:cs="Times New Roman"/>
    </w:rPr>
  </w:style>
  <w:style w:type="numbering" w:customStyle="1" w:styleId="31">
    <w:name w:val="Нет списка3"/>
    <w:next w:val="a2"/>
    <w:semiHidden/>
    <w:rsid w:val="005A2423"/>
  </w:style>
  <w:style w:type="paragraph" w:customStyle="1" w:styleId="aff2">
    <w:name w:val="Знак Знак Знак Знак"/>
    <w:basedOn w:val="a"/>
    <w:rsid w:val="005A2423"/>
    <w:pPr>
      <w:spacing w:after="160" w:line="240" w:lineRule="exact"/>
    </w:pPr>
    <w:rPr>
      <w:rFonts w:ascii="Verdana" w:hAnsi="Verdana"/>
      <w:sz w:val="24"/>
      <w:szCs w:val="24"/>
      <w:lang w:val="en-US"/>
    </w:rPr>
  </w:style>
  <w:style w:type="paragraph" w:customStyle="1" w:styleId="14">
    <w:name w:val="Знак1 Знак Знак Знак"/>
    <w:basedOn w:val="a"/>
    <w:rsid w:val="005A2423"/>
    <w:pPr>
      <w:spacing w:after="160" w:line="240" w:lineRule="exact"/>
    </w:pPr>
    <w:rPr>
      <w:rFonts w:ascii="Verdana" w:hAnsi="Verdana"/>
      <w:sz w:val="24"/>
      <w:szCs w:val="24"/>
      <w:lang w:val="en-US"/>
    </w:rPr>
  </w:style>
  <w:style w:type="paragraph" w:customStyle="1" w:styleId="aff3">
    <w:name w:val="Знак"/>
    <w:basedOn w:val="a"/>
    <w:rsid w:val="005A2423"/>
    <w:pPr>
      <w:spacing w:before="100" w:beforeAutospacing="1" w:after="100" w:afterAutospacing="1" w:line="240" w:lineRule="auto"/>
    </w:pPr>
    <w:rPr>
      <w:rFonts w:ascii="Tahoma" w:hAnsi="Tahoma"/>
      <w:sz w:val="20"/>
      <w:szCs w:val="20"/>
      <w:lang w:val="en-US"/>
    </w:rPr>
  </w:style>
  <w:style w:type="table" w:customStyle="1" w:styleId="15">
    <w:name w:val="Сетка таблицы1"/>
    <w:basedOn w:val="a1"/>
    <w:next w:val="aff"/>
    <w:uiPriority w:val="59"/>
    <w:rsid w:val="005A24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Знак"/>
    <w:basedOn w:val="a"/>
    <w:rsid w:val="005A2423"/>
    <w:pPr>
      <w:spacing w:after="160" w:line="240" w:lineRule="exact"/>
    </w:pPr>
    <w:rPr>
      <w:rFonts w:ascii="Verdana" w:hAnsi="Verdana"/>
      <w:sz w:val="24"/>
      <w:szCs w:val="24"/>
      <w:lang w:val="en-US"/>
    </w:rPr>
  </w:style>
  <w:style w:type="paragraph" w:styleId="aff5">
    <w:name w:val="caption"/>
    <w:basedOn w:val="a"/>
    <w:next w:val="a"/>
    <w:unhideWhenUsed/>
    <w:qFormat/>
    <w:rsid w:val="005A2423"/>
    <w:pPr>
      <w:spacing w:after="0" w:line="240" w:lineRule="auto"/>
    </w:pPr>
    <w:rPr>
      <w:rFonts w:ascii="Times New Roman" w:hAnsi="Times New Roman"/>
      <w:b/>
      <w:bCs/>
      <w:sz w:val="20"/>
      <w:szCs w:val="20"/>
      <w:lang w:eastAsia="ru-RU"/>
    </w:rPr>
  </w:style>
  <w:style w:type="numbering" w:customStyle="1" w:styleId="4">
    <w:name w:val="Нет списка4"/>
    <w:next w:val="a2"/>
    <w:uiPriority w:val="99"/>
    <w:semiHidden/>
    <w:unhideWhenUsed/>
    <w:rsid w:val="00B13ED5"/>
  </w:style>
  <w:style w:type="paragraph" w:customStyle="1" w:styleId="p6">
    <w:name w:val="p6"/>
    <w:basedOn w:val="a"/>
    <w:rsid w:val="00B13ED5"/>
    <w:pPr>
      <w:spacing w:after="0" w:line="240" w:lineRule="auto"/>
    </w:pPr>
    <w:rPr>
      <w:rFonts w:ascii="Times New Roman" w:hAnsi="Times New Roman"/>
      <w:sz w:val="24"/>
      <w:szCs w:val="24"/>
      <w:lang w:eastAsia="ru-RU"/>
    </w:rPr>
  </w:style>
  <w:style w:type="paragraph" w:styleId="16">
    <w:name w:val="toc 1"/>
    <w:basedOn w:val="a"/>
    <w:next w:val="a"/>
    <w:autoRedefine/>
    <w:uiPriority w:val="99"/>
    <w:semiHidden/>
    <w:unhideWhenUsed/>
    <w:rsid w:val="00B13ED5"/>
    <w:rPr>
      <w:rFonts w:cs="Calibri"/>
      <w:sz w:val="24"/>
      <w:szCs w:val="24"/>
      <w:lang w:eastAsia="ru-RU"/>
    </w:rPr>
  </w:style>
  <w:style w:type="character" w:customStyle="1" w:styleId="serp-urlitem">
    <w:name w:val="serp-url__item"/>
    <w:basedOn w:val="a0"/>
    <w:rsid w:val="00B13ED5"/>
  </w:style>
  <w:style w:type="character" w:customStyle="1" w:styleId="WW8Num1z0">
    <w:name w:val="WW8Num1z0"/>
    <w:rsid w:val="00B13ED5"/>
    <w:rPr>
      <w:rFonts w:ascii="Symbol" w:hAnsi="Symbol" w:cs="OpenSymbol"/>
    </w:rPr>
  </w:style>
  <w:style w:type="character" w:customStyle="1" w:styleId="af7">
    <w:name w:val="Без интервала Знак"/>
    <w:basedOn w:val="a0"/>
    <w:link w:val="a7"/>
    <w:uiPriority w:val="99"/>
    <w:rsid w:val="00B13ED5"/>
    <w:rPr>
      <w:rFonts w:ascii="Calibri" w:eastAsia="Times New Roman" w:hAnsi="Calibri" w:cs="Times New Roman"/>
    </w:rPr>
  </w:style>
  <w:style w:type="character" w:customStyle="1" w:styleId="news-detail-text">
    <w:name w:val="news-detail-text"/>
    <w:basedOn w:val="a0"/>
    <w:rsid w:val="00B13ED5"/>
  </w:style>
  <w:style w:type="table" w:customStyle="1" w:styleId="24">
    <w:name w:val="Сетка таблицы2"/>
    <w:basedOn w:val="a1"/>
    <w:next w:val="aff"/>
    <w:uiPriority w:val="59"/>
    <w:rsid w:val="00B13ED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hyperlink" Target="http://museumabaza.wix.com/abaza-museum" TargetMode="External"/><Relationship Id="rId89" Type="http://schemas.openxmlformats.org/officeDocument/2006/relationships/chart" Target="charts/chart15.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4.jpeg"/><Relationship Id="rId107" Type="http://schemas.openxmlformats.org/officeDocument/2006/relationships/chart" Target="charts/chart28.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chart" Target="charts/chart10.xml"/><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chart" Target="charts/chart14.xml"/><Relationship Id="rId102" Type="http://schemas.openxmlformats.org/officeDocument/2006/relationships/chart" Target="charts/chart23.xml"/><Relationship Id="rId110" Type="http://schemas.openxmlformats.org/officeDocument/2006/relationships/chart" Target="charts/chart31.xml"/><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hyperlink" Target="http://yandex.ru/clck/jsredir?from=yandex.ru%3Bsearch%2F%3Bweb%3B%3B&amp;text=&amp;etext=965.xWvF5hek3St2uOKmYiZ_5iKG1448O61441mcFNaZfJ_RGlm1J2Q4_hYmJuc8Wtb4eZ-mB14lj6eJZkm3pEH0Z6oCRJZWhdd2wEHyoLqI8x0vU1ivGQ2_8woc0NPv5TKAGo7puIeW6xrL14hWAvUdOQ.376dcae2e83391af37a02d388acb8c81bdc05b88&amp;uuid=&amp;state=PEtFfuTeVD4jaxywoSUvtNlVVIL6S3yQ0eL-KRksnRFetzHgl8sU5u5XKwtZDO6p&amp;data=UlNrNmk5WktYejR0eWJFYk1LdmtxalliQTZCemduSFZVVTdteTIzdUowRnFRcDBNUEFIUU5HT0dLZ2FnTzZzMndaME5tY2h3UEcxV3M2YzZNWDhHOTk2RmtMZ0hoWENsYXNIR05MWl9YNDVuZUJTMVZiYTE1Zw&amp;b64e=2&amp;sign=789911d8dc6bdde653f52600bb49c3b1&amp;keyno=0&amp;cst=AiuY0DBWFJ5Hyx_fyvalFAwxCj8BvQc6WuRrWx2FmonCPbGPFXUk2m5p2rO4jyRAlengjPPKMP2Og3rJMnEdQecP5evDRJKgH_cu9WSlAgOziqTXAtADmg44sJfCtqHyw8aeJTD8jRZmgCkDdCyU8Py5XUeH3a2qyi_h7xuqm6B1UWskWPAUeuJyhH24dK7QOdBzHrn4-rDouatQmQWGpQ&amp;ref=orjY4mGPRjk5boDnW0uvlrrd71vZw9kp8ggk7HSq8bslcoujzkLcPfwbjl39Ra7hz30DT7lDwLMwd4Zr2CMqVi83sWodOWCHKfFcfUCB0Ua0fe_-KpG10cF9gv8ANi8dHWXv436RU_9olaXaQAamD9PHNBYZFW7DPkc_pxCW_aVU2vQFslhe4ndIuCqNjtzE6f5joNmvImJUMBabWdKyUO-Bd58mEUpeYh1iGIl1dA7rU259TJLrDkIFka78BvzH1PgLQBIFN6WtpjIm8hA2UrSb4nxTSgqbOPQWYB6H2i_QBek7Ivba22yJTahVviHFxtpJ9MNbfZoxuQfDmx38HeUdLPV0Ta2bqE8OOrZOsOvdIVP60UKCJp2oIR4fHhj_tQXpA-TphPMeZ1lyJB9t8W_NCjt9t6WYCnO9iB7hDtkG_-BEF2IG6shqlBNzJrhB2I8pioHZ1qVheSRukSddObkfmb17g0ZcbxiacwMls3FMPlIPVbHiUnEXmN2mTbzXSj803BNG33SxnPWKQdl8fGI4zV0VYR5ANRDZCWsxvOnrr3YzHTs2eY9uW0RuZ6wy1cR7D8CDf8m0av4BjKHvadP-7lKPtSlls9_DV3lf8CCkQuvWI9Mn5_U4y6BUkMxO17jZXhsYQsugt3wIghjzELLIQq7pTqI3LqW68w-yHEb2sKeAo2fmdJLP24Zuvh_7IGUjsGf68OVQMw3NaLwUacxEGFm4kW7Z9bCUM58KrLl1Pttd7XJ13S9Rh7tCLVosiwK0iY9LbngJGRxHXvwlwwFgwK7jGBQvxEjFDYFOM8vmQAr_oiNrlVoYcpHoKhMAIGnzIH8AUo2cKP7Reo97xYGJA-SMDRKn-Wnp2_5DuE5OULTW4rWtQQ&amp;l10n=ru&amp;cts=1455522882200&amp;mc=6.066139565790667" TargetMode="External"/><Relationship Id="rId90" Type="http://schemas.openxmlformats.org/officeDocument/2006/relationships/chart" Target="charts/chart16.xml"/><Relationship Id="rId95" Type="http://schemas.openxmlformats.org/officeDocument/2006/relationships/chart" Target="charts/chart19.xml"/><Relationship Id="rId19" Type="http://schemas.openxmlformats.org/officeDocument/2006/relationships/image" Target="media/image5.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ayanmuseum.eto-ya.com/files/2016/01/dsc_0278.jpg"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6.jpeg"/><Relationship Id="rId100" Type="http://schemas.openxmlformats.org/officeDocument/2006/relationships/chart" Target="charts/chart21.xml"/><Relationship Id="rId105" Type="http://schemas.openxmlformats.org/officeDocument/2006/relationships/chart" Target="charts/chart26.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8.xml"/><Relationship Id="rId72" Type="http://schemas.openxmlformats.org/officeDocument/2006/relationships/image" Target="media/image52.jpeg"/><Relationship Id="rId80" Type="http://schemas.openxmlformats.org/officeDocument/2006/relationships/hyperlink" Target="http://www.nhkm.ru" TargetMode="External"/><Relationship Id="rId85" Type="http://schemas.openxmlformats.org/officeDocument/2006/relationships/chart" Target="charts/chart12.xml"/><Relationship Id="rId93" Type="http://schemas.openxmlformats.org/officeDocument/2006/relationships/hyperlink" Target="http://culture19.ru" TargetMode="External"/><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hyperlink" Target="http://www.nhkm.ru/%20"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39.jpeg"/><Relationship Id="rId67" Type="http://schemas.openxmlformats.org/officeDocument/2006/relationships/image" Target="media/image47.jpeg"/><Relationship Id="rId103" Type="http://schemas.openxmlformats.org/officeDocument/2006/relationships/chart" Target="charts/chart24.xml"/><Relationship Id="rId108" Type="http://schemas.openxmlformats.org/officeDocument/2006/relationships/chart" Target="charts/chart29.xml"/><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4.jpeg"/><Relationship Id="rId83" Type="http://schemas.openxmlformats.org/officeDocument/2006/relationships/hyperlink" Target="http://ch-muzei.rh.muzkult.ru/" TargetMode="External"/><Relationship Id="rId88" Type="http://schemas.openxmlformats.org/officeDocument/2006/relationships/image" Target="media/image59.png"/><Relationship Id="rId91" Type="http://schemas.openxmlformats.org/officeDocument/2006/relationships/chart" Target="charts/chart17.xml"/><Relationship Id="rId96" Type="http://schemas.openxmlformats.org/officeDocument/2006/relationships/chart" Target="charts/chart20.xml"/><Relationship Id="rId111"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37.jpeg"/><Relationship Id="rId106" Type="http://schemas.openxmlformats.org/officeDocument/2006/relationships/chart" Target="charts/chart27.xml"/><Relationship Id="rId10" Type="http://schemas.openxmlformats.org/officeDocument/2006/relationships/chart" Target="charts/chart2.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chart" Target="charts/chart9.xm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chart" Target="charts/chart11.xml"/><Relationship Id="rId78" Type="http://schemas.openxmlformats.org/officeDocument/2006/relationships/image" Target="media/image57.jpeg"/><Relationship Id="rId81" Type="http://schemas.openxmlformats.org/officeDocument/2006/relationships/hyperlink" Target="http://www.nhkm.ru" TargetMode="External"/><Relationship Id="rId86" Type="http://schemas.openxmlformats.org/officeDocument/2006/relationships/chart" Target="charts/chart13.xml"/><Relationship Id="rId94" Type="http://schemas.openxmlformats.org/officeDocument/2006/relationships/hyperlink" Target="http://arhivrh19.ru/" TargetMode="External"/><Relationship Id="rId99" Type="http://schemas.openxmlformats.org/officeDocument/2006/relationships/image" Target="media/image62.png"/><Relationship Id="rId10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4.jpeg"/><Relationship Id="rId39" Type="http://schemas.openxmlformats.org/officeDocument/2006/relationships/image" Target="media/image24.jpeg"/><Relationship Id="rId109" Type="http://schemas.openxmlformats.org/officeDocument/2006/relationships/chart" Target="charts/chart30.xml"/><Relationship Id="rId34" Type="http://schemas.openxmlformats.org/officeDocument/2006/relationships/image" Target="media/image19.jpeg"/><Relationship Id="rId50" Type="http://schemas.openxmlformats.org/officeDocument/2006/relationships/chart" Target="charts/chart7.xml"/><Relationship Id="rId55" Type="http://schemas.openxmlformats.org/officeDocument/2006/relationships/image" Target="media/image35.jpeg"/><Relationship Id="rId76" Type="http://schemas.openxmlformats.org/officeDocument/2006/relationships/image" Target="media/image55.jpeg"/><Relationship Id="rId97" Type="http://schemas.openxmlformats.org/officeDocument/2006/relationships/image" Target="media/image60.png"/><Relationship Id="rId104" Type="http://schemas.openxmlformats.org/officeDocument/2006/relationships/chart" Target="charts/chart25.xml"/><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chart" Target="charts/chart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1.jpe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052;&#1091;&#1079;&#1077;&#1080;%202015\&#1043;&#1086;&#1076;&#1086;&#1074;&#1086;&#1081;%20&#1086;&#1090;&#1095;&#1077;&#1090;\&#1040;&#1085;&#1072;&#1083;&#1080;&#1090;&#1080;&#1082;&#1072;\&#1087;&#1086;&#1082;&#1072;&#1079;&#1072;&#1090;&#1077;&#1083;&#1080;%20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openxmlformats.org/officeDocument/2006/relationships/image" Target="../media/image1.jpeg"/><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openxmlformats.org/officeDocument/2006/relationships/image" Target="../media/image1.jpeg"/><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52;&#1091;&#1079;&#1077;&#1080;%202015\&#1043;&#1086;&#1076;&#1086;&#1074;&#1086;&#1081;%20&#1086;&#1090;&#1095;&#1077;&#1090;\&#1040;&#1085;&#1072;&#1083;&#1080;&#1090;&#1080;&#1082;&#1072;\&#1055;&#1086;&#1082;&#1072;&#1079;&#1072;&#1090;&#1077;&#1083;&#1080;%20&#1087;&#1086;%20&#1084;&#1091;&#1079;&#1077;&#1103;&#1084;%20&#1056;&#1061;%20&#1090;&#1072;&#1073;&#1083;.201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2;&#1091;&#1079;&#1077;&#1080;%202015\&#1043;&#1086;&#1076;&#1086;&#1074;&#1086;&#1081;%20&#1086;&#1090;&#1095;&#1077;&#1090;\&#1040;&#1085;&#1072;&#1083;&#1080;&#1090;&#1080;&#1082;&#1072;\&#1087;&#1086;&#1082;&#1072;&#1079;&#1072;&#1090;&#1077;&#1083;&#1080;%20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2;&#1091;&#1079;&#1077;&#1080;%202015\&#1043;&#1086;&#1076;&#1086;&#1074;&#1086;&#1081;%20&#1086;&#1090;&#1095;&#1077;&#1090;\&#1040;&#1085;&#1072;&#1083;&#1080;&#1090;&#1080;&#1082;&#1072;\&#1087;&#1086;&#1082;&#1072;&#1079;&#1072;&#1090;&#1077;&#1083;&#1080;%20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2;&#1091;&#1079;&#1077;&#1080;%202015\&#1043;&#1086;&#1076;&#1086;&#1074;&#1086;&#1081;%20&#1086;&#1090;&#1095;&#1077;&#1090;\&#1040;&#1085;&#1072;&#1083;&#1080;&#1090;&#1080;&#1082;&#1072;\&#1087;&#1086;&#1082;&#1072;&#1079;&#1072;&#1090;&#1077;&#1083;&#1080;%20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2;&#1091;&#1079;&#1077;&#1080;%202015\&#1043;&#1086;&#1076;&#1086;&#1074;&#1086;&#1081;%20&#1086;&#1090;&#1095;&#1077;&#1090;\&#1040;&#1085;&#1072;&#1083;&#1080;&#1090;&#1080;&#1082;&#1072;\&#1055;&#1086;&#1082;&#1072;&#1079;&#1072;&#1090;&#1077;&#1083;&#1080;%20&#1087;&#1086;%20&#1084;&#1091;&#1079;&#1077;&#1103;&#1084;%20&#1056;&#1061;%20&#1090;&#1072;&#1073;&#1083;.201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468" b="1" i="0" u="none" strike="noStrike" kern="1200" baseline="0">
                <a:solidFill>
                  <a:schemeClr val="accent1">
                    <a:lumMod val="50000"/>
                  </a:schemeClr>
                </a:solidFill>
                <a:latin typeface="Arial Narrow" panose="020B0606020202030204" pitchFamily="34" charset="0"/>
                <a:ea typeface="+mn-ea"/>
                <a:cs typeface="Times New Roman" panose="02020603050405020304" pitchFamily="18" charset="0"/>
              </a:defRPr>
            </a:pPr>
            <a:r>
              <a:rPr lang="ru-RU" sz="780" b="1">
                <a:solidFill>
                  <a:schemeClr val="accent1">
                    <a:lumMod val="50000"/>
                  </a:schemeClr>
                </a:solidFill>
                <a:latin typeface="Arial Narrow" panose="020B0606020202030204" pitchFamily="34" charset="0"/>
                <a:cs typeface="Times New Roman" panose="02020603050405020304" pitchFamily="18" charset="0"/>
              </a:rPr>
              <a:t>Сеть культурно-досуговых учреждений </a:t>
            </a:r>
          </a:p>
          <a:p>
            <a:pPr>
              <a:defRPr sz="468" b="1" i="0" u="none" strike="noStrike" kern="1200" baseline="0">
                <a:solidFill>
                  <a:schemeClr val="accent1">
                    <a:lumMod val="50000"/>
                  </a:schemeClr>
                </a:solidFill>
                <a:latin typeface="Arial Narrow" panose="020B0606020202030204" pitchFamily="34" charset="0"/>
                <a:ea typeface="+mn-ea"/>
                <a:cs typeface="Times New Roman" panose="02020603050405020304" pitchFamily="18" charset="0"/>
              </a:defRPr>
            </a:pPr>
            <a:r>
              <a:rPr lang="ru-RU" sz="780" b="1">
                <a:solidFill>
                  <a:schemeClr val="accent1">
                    <a:lumMod val="50000"/>
                  </a:schemeClr>
                </a:solidFill>
                <a:latin typeface="Arial Narrow" panose="020B0606020202030204" pitchFamily="34" charset="0"/>
                <a:cs typeface="Times New Roman" panose="02020603050405020304" pitchFamily="18" charset="0"/>
              </a:rPr>
              <a:t>Республики Хакасия в динамике</a:t>
            </a:r>
          </a:p>
        </c:rich>
      </c:tx>
      <c:layout>
        <c:manualLayout>
          <c:xMode val="edge"/>
          <c:yMode val="edge"/>
          <c:x val="0.17278729989259897"/>
          <c:y val="4.4552744013794443E-2"/>
        </c:manualLayout>
      </c:layout>
      <c:overlay val="0"/>
      <c:spPr>
        <a:noFill/>
        <a:ln w="15242">
          <a:noFill/>
        </a:ln>
      </c:spPr>
    </c:title>
    <c:autoTitleDeleted val="0"/>
    <c:view3D>
      <c:rotX val="15"/>
      <c:rotY val="20"/>
      <c:depthPercent val="100"/>
      <c:rAngAx val="0"/>
      <c:perspective val="30"/>
    </c:view3D>
    <c:floor>
      <c:thickness val="0"/>
      <c:spPr>
        <a:noFill/>
        <a:ln w="6350">
          <a:noFill/>
        </a:ln>
      </c:spPr>
    </c:floor>
    <c:sideWall>
      <c:thickness val="0"/>
      <c:spPr>
        <a:gradFill flip="none" rotWithShape="1">
          <a:gsLst>
            <a:gs pos="0">
              <a:srgbClr val="808080">
                <a:tint val="66000"/>
                <a:satMod val="160000"/>
              </a:srgbClr>
            </a:gs>
            <a:gs pos="50000">
              <a:srgbClr val="808080">
                <a:tint val="44500"/>
                <a:satMod val="160000"/>
              </a:srgbClr>
            </a:gs>
            <a:gs pos="100000">
              <a:srgbClr val="808080">
                <a:tint val="23500"/>
                <a:satMod val="160000"/>
              </a:srgbClr>
            </a:gs>
          </a:gsLst>
          <a:lin ang="2700000" scaled="1"/>
          <a:tileRect/>
        </a:gradFill>
        <a:ln>
          <a:noFill/>
        </a:ln>
        <a:effectLst/>
        <a:sp3d/>
      </c:spPr>
    </c:sideWall>
    <c:backWall>
      <c:thickness val="0"/>
      <c:spPr>
        <a:gradFill flip="none" rotWithShape="1">
          <a:gsLst>
            <a:gs pos="0">
              <a:srgbClr val="808080">
                <a:tint val="66000"/>
                <a:satMod val="160000"/>
              </a:srgbClr>
            </a:gs>
            <a:gs pos="50000">
              <a:srgbClr val="808080">
                <a:tint val="44500"/>
                <a:satMod val="160000"/>
              </a:srgbClr>
            </a:gs>
            <a:gs pos="100000">
              <a:srgbClr val="808080">
                <a:tint val="23500"/>
                <a:satMod val="160000"/>
              </a:srgbClr>
            </a:gs>
          </a:gsLst>
          <a:lin ang="2700000" scaled="1"/>
          <a:tileRect/>
        </a:gradFill>
        <a:ln>
          <a:noFill/>
        </a:ln>
        <a:effectLst/>
        <a:sp3d/>
      </c:spPr>
    </c:backWall>
    <c:plotArea>
      <c:layout>
        <c:manualLayout>
          <c:layoutTarget val="inner"/>
          <c:xMode val="edge"/>
          <c:yMode val="edge"/>
          <c:x val="9.6404137718079527E-2"/>
          <c:y val="0.21914988814317726"/>
          <c:w val="0.90359586228192068"/>
          <c:h val="0.68832989836002278"/>
        </c:manualLayout>
      </c:layout>
      <c:bar3DChart>
        <c:barDir val="col"/>
        <c:grouping val="standard"/>
        <c:varyColors val="0"/>
        <c:ser>
          <c:idx val="0"/>
          <c:order val="0"/>
          <c:tx>
            <c:strRef>
              <c:f>Лист1!$B$1</c:f>
              <c:strCache>
                <c:ptCount val="1"/>
                <c:pt idx="0">
                  <c:v>Ряд 1</c:v>
                </c:pt>
              </c:strCache>
            </c:strRef>
          </c:tx>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4"/>
                <c:pt idx="0">
                  <c:v>2012 год</c:v>
                </c:pt>
                <c:pt idx="1">
                  <c:v>2013 год</c:v>
                </c:pt>
                <c:pt idx="2">
                  <c:v>2014 год</c:v>
                </c:pt>
                <c:pt idx="3">
                  <c:v>2015 год</c:v>
                </c:pt>
              </c:strCache>
            </c:strRef>
          </c:cat>
          <c:val>
            <c:numRef>
              <c:f>Лист1!$B$2:$B$5</c:f>
              <c:numCache>
                <c:formatCode>General</c:formatCode>
                <c:ptCount val="4"/>
              </c:numCache>
            </c:numRef>
          </c:val>
        </c:ser>
        <c:ser>
          <c:idx val="1"/>
          <c:order val="1"/>
          <c:tx>
            <c:strRef>
              <c:f>Лист1!$C$1</c:f>
              <c:strCache>
                <c:ptCount val="1"/>
                <c:pt idx="0">
                  <c:v>Ряд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4"/>
                <c:pt idx="0">
                  <c:v>2012 год</c:v>
                </c:pt>
                <c:pt idx="1">
                  <c:v>2013 год</c:v>
                </c:pt>
                <c:pt idx="2">
                  <c:v>2014 год</c:v>
                </c:pt>
                <c:pt idx="3">
                  <c:v>2015 год</c:v>
                </c:pt>
              </c:strCache>
            </c:strRef>
          </c:cat>
          <c:val>
            <c:numRef>
              <c:f>Лист1!$C$2:$C$5</c:f>
              <c:numCache>
                <c:formatCode>General</c:formatCode>
                <c:ptCount val="4"/>
                <c:pt idx="0">
                  <c:v>206</c:v>
                </c:pt>
                <c:pt idx="1">
                  <c:v>207</c:v>
                </c:pt>
                <c:pt idx="2">
                  <c:v>210</c:v>
                </c:pt>
                <c:pt idx="3">
                  <c:v>209</c:v>
                </c:pt>
              </c:numCache>
            </c:numRef>
          </c:val>
        </c:ser>
        <c:ser>
          <c:idx val="2"/>
          <c:order val="2"/>
          <c:tx>
            <c:strRef>
              <c:f>Лист1!$D$1</c:f>
              <c:strCache>
                <c:ptCount val="1"/>
                <c:pt idx="0">
                  <c:v>Ряд 3</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4"/>
                <c:pt idx="0">
                  <c:v>2012 год</c:v>
                </c:pt>
                <c:pt idx="1">
                  <c:v>2013 год</c:v>
                </c:pt>
                <c:pt idx="2">
                  <c:v>2014 год</c:v>
                </c:pt>
                <c:pt idx="3">
                  <c:v>2015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69"/>
        <c:shape val="box"/>
        <c:axId val="163164160"/>
        <c:axId val="163165696"/>
        <c:axId val="163125440"/>
      </c:bar3DChart>
      <c:catAx>
        <c:axId val="163164160"/>
        <c:scaling>
          <c:orientation val="minMax"/>
        </c:scaling>
        <c:delete val="0"/>
        <c:axPos val="b"/>
        <c:numFmt formatCode="General" sourceLinked="1"/>
        <c:majorTickMark val="none"/>
        <c:minorTickMark val="none"/>
        <c:tickLblPos val="nextTo"/>
        <c:spPr>
          <a:noFill/>
          <a:ln w="7621" cap="flat" cmpd="sng" algn="ctr">
            <a:solidFill>
              <a:schemeClr val="tx1">
                <a:lumMod val="15000"/>
                <a:lumOff val="85000"/>
              </a:schemeClr>
            </a:solidFill>
            <a:round/>
          </a:ln>
          <a:effectLst/>
        </c:spPr>
        <c:txPr>
          <a:bodyPr rot="-60000000" spcFirstLastPara="1" vertOverflow="ellipsis" vert="horz" wrap="square" anchor="ctr" anchorCtr="1"/>
          <a:lstStyle/>
          <a:p>
            <a:pPr>
              <a:defRPr sz="660" b="0" i="0" u="none" strike="noStrike" kern="1200" baseline="0">
                <a:solidFill>
                  <a:schemeClr val="tx2"/>
                </a:solidFill>
                <a:latin typeface="Arial Narrow" panose="020B0606020202030204" pitchFamily="34" charset="0"/>
                <a:ea typeface="+mn-ea"/>
                <a:cs typeface="Times New Roman" panose="02020603050405020304" pitchFamily="18" charset="0"/>
              </a:defRPr>
            </a:pPr>
            <a:endParaRPr lang="ru-RU"/>
          </a:p>
        </c:txPr>
        <c:crossAx val="163165696"/>
        <c:crosses val="autoZero"/>
        <c:auto val="1"/>
        <c:lblAlgn val="ctr"/>
        <c:lblOffset val="100"/>
        <c:noMultiLvlLbl val="0"/>
      </c:catAx>
      <c:valAx>
        <c:axId val="163165696"/>
        <c:scaling>
          <c:orientation val="minMax"/>
        </c:scaling>
        <c:delete val="0"/>
        <c:axPos val="l"/>
        <c:majorGridlines>
          <c:spPr>
            <a:ln w="5716" cap="flat" cmpd="sng" algn="ctr">
              <a:solidFill>
                <a:srgbClr val="E7E6E6">
                  <a:lumMod val="25000"/>
                </a:srgbClr>
              </a:solidFill>
              <a:round/>
            </a:ln>
            <a:effectLst/>
          </c:spPr>
        </c:majorGridlines>
        <c:numFmt formatCode="General" sourceLinked="1"/>
        <c:majorTickMark val="none"/>
        <c:minorTickMark val="none"/>
        <c:tickLblPos val="nextTo"/>
        <c:spPr>
          <a:ln w="3811">
            <a:noFill/>
          </a:ln>
        </c:spPr>
        <c:txPr>
          <a:bodyPr rot="-60000000" spcFirstLastPara="1" vertOverflow="ellipsis" vert="horz" wrap="square" anchor="ctr" anchorCtr="1"/>
          <a:lstStyle/>
          <a:p>
            <a:pPr>
              <a:defRPr sz="660" b="0" i="0" u="none" strike="noStrike" kern="1200" baseline="0">
                <a:solidFill>
                  <a:schemeClr val="accent1">
                    <a:lumMod val="50000"/>
                  </a:schemeClr>
                </a:solidFill>
                <a:latin typeface="Arial Narrow" panose="020B0606020202030204" pitchFamily="34" charset="0"/>
                <a:ea typeface="+mn-ea"/>
                <a:cs typeface="Times New Roman" panose="02020603050405020304" pitchFamily="18" charset="0"/>
              </a:defRPr>
            </a:pPr>
            <a:endParaRPr lang="ru-RU"/>
          </a:p>
        </c:txPr>
        <c:crossAx val="163164160"/>
        <c:crosses val="autoZero"/>
        <c:crossBetween val="between"/>
      </c:valAx>
      <c:serAx>
        <c:axId val="163125440"/>
        <c:scaling>
          <c:orientation val="minMax"/>
        </c:scaling>
        <c:delete val="1"/>
        <c:axPos val="b"/>
        <c:majorTickMark val="out"/>
        <c:minorTickMark val="none"/>
        <c:tickLblPos val="none"/>
        <c:crossAx val="163165696"/>
        <c:crosses val="autoZero"/>
      </c:serAx>
      <c:spPr>
        <a:noFill/>
        <a:ln w="15242">
          <a:noFill/>
        </a:ln>
      </c:spPr>
    </c:plotArea>
    <c:plotVisOnly val="1"/>
    <c:dispBlanksAs val="gap"/>
    <c:showDLblsOverMax val="0"/>
  </c:chart>
  <c:spPr>
    <a:blipFill>
      <a:blip xmlns:r="http://schemas.openxmlformats.org/officeDocument/2006/relationships" r:embed="rId2"/>
      <a:tile tx="0" ty="0" sx="100000" sy="100000" flip="none" algn="tl"/>
    </a:blipFill>
    <a:ln w="5716" cap="flat" cmpd="sng" algn="ctr">
      <a:solidFill>
        <a:schemeClr val="tx1">
          <a:lumMod val="15000"/>
          <a:lumOff val="85000"/>
        </a:schemeClr>
      </a:solidFill>
      <a:round/>
    </a:ln>
    <a:effectLst/>
  </c:spPr>
  <c:txPr>
    <a:bodyPr/>
    <a:lstStyle/>
    <a:p>
      <a:pPr>
        <a:defRPr>
          <a:solidFill>
            <a:schemeClr val="tx2"/>
          </a:solidFill>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2013 год</c:v>
                </c:pt>
                <c:pt idx="1">
                  <c:v>2014 год</c:v>
                </c:pt>
                <c:pt idx="2">
                  <c:v>2015 год</c:v>
                </c:pt>
              </c:strCache>
            </c:strRef>
          </c:cat>
          <c:val>
            <c:numRef>
              <c:f>Лист1!$B$2:$B$5</c:f>
              <c:numCache>
                <c:formatCode>General</c:formatCode>
                <c:ptCount val="4"/>
                <c:pt idx="0">
                  <c:v>145</c:v>
                </c:pt>
                <c:pt idx="1">
                  <c:v>150</c:v>
                </c:pt>
                <c:pt idx="2">
                  <c:v>160</c:v>
                </c:pt>
              </c:numCache>
            </c:numRef>
          </c:val>
        </c:ser>
        <c:ser>
          <c:idx val="1"/>
          <c:order val="1"/>
          <c:tx>
            <c:strRef>
              <c:f>Лист1!$C$1</c:f>
              <c:strCache>
                <c:ptCount val="1"/>
                <c:pt idx="0">
                  <c:v>Ряд 2</c:v>
                </c:pt>
              </c:strCache>
            </c:strRef>
          </c:tx>
          <c:invertIfNegative val="0"/>
          <c:cat>
            <c:strRef>
              <c:f>Лист1!$A$2:$A$5</c:f>
              <c:strCache>
                <c:ptCount val="3"/>
                <c:pt idx="0">
                  <c:v>2013 год</c:v>
                </c:pt>
                <c:pt idx="1">
                  <c:v>2014 год</c:v>
                </c:pt>
                <c:pt idx="2">
                  <c:v>2015 год</c:v>
                </c:pt>
              </c:strCache>
            </c:strRef>
          </c:cat>
          <c:val>
            <c:numRef>
              <c:f>Лист1!$C$2:$C$5</c:f>
              <c:numCache>
                <c:formatCode>General</c:formatCode>
                <c:ptCount val="4"/>
              </c:numCache>
            </c:numRef>
          </c:val>
        </c:ser>
        <c:ser>
          <c:idx val="2"/>
          <c:order val="2"/>
          <c:tx>
            <c:strRef>
              <c:f>Лист1!$D$1</c:f>
              <c:strCache>
                <c:ptCount val="1"/>
                <c:pt idx="0">
                  <c:v>Ряд 3</c:v>
                </c:pt>
              </c:strCache>
            </c:strRef>
          </c:tx>
          <c:invertIfNegative val="0"/>
          <c:cat>
            <c:strRef>
              <c:f>Лист1!$A$2:$A$5</c:f>
              <c:strCache>
                <c:ptCount val="3"/>
                <c:pt idx="0">
                  <c:v>2013 год</c:v>
                </c:pt>
                <c:pt idx="1">
                  <c:v>2014 год</c:v>
                </c:pt>
                <c:pt idx="2">
                  <c:v>2015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one"/>
        <c:axId val="163703808"/>
        <c:axId val="163713792"/>
        <c:axId val="163649280"/>
      </c:bar3DChart>
      <c:catAx>
        <c:axId val="163703808"/>
        <c:scaling>
          <c:orientation val="minMax"/>
        </c:scaling>
        <c:delete val="0"/>
        <c:axPos val="b"/>
        <c:numFmt formatCode="General" sourceLinked="0"/>
        <c:majorTickMark val="out"/>
        <c:minorTickMark val="none"/>
        <c:tickLblPos val="nextTo"/>
        <c:crossAx val="163713792"/>
        <c:crosses val="autoZero"/>
        <c:auto val="1"/>
        <c:lblAlgn val="ctr"/>
        <c:lblOffset val="100"/>
        <c:noMultiLvlLbl val="0"/>
      </c:catAx>
      <c:valAx>
        <c:axId val="163713792"/>
        <c:scaling>
          <c:orientation val="minMax"/>
        </c:scaling>
        <c:delete val="0"/>
        <c:axPos val="l"/>
        <c:majorGridlines/>
        <c:numFmt formatCode="General" sourceLinked="1"/>
        <c:majorTickMark val="out"/>
        <c:minorTickMark val="none"/>
        <c:tickLblPos val="nextTo"/>
        <c:crossAx val="163703808"/>
        <c:crosses val="autoZero"/>
        <c:crossBetween val="between"/>
      </c:valAx>
      <c:serAx>
        <c:axId val="163649280"/>
        <c:scaling>
          <c:orientation val="minMax"/>
        </c:scaling>
        <c:delete val="1"/>
        <c:axPos val="b"/>
        <c:majorTickMark val="out"/>
        <c:minorTickMark val="none"/>
        <c:tickLblPos val="nextTo"/>
        <c:crossAx val="163713792"/>
        <c:crosses val="autoZero"/>
      </c:ser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мероприятия!$H$7:$L$7</c:f>
              <c:strCache>
                <c:ptCount val="5"/>
                <c:pt idx="0">
                  <c:v>2011г.</c:v>
                </c:pt>
                <c:pt idx="1">
                  <c:v>2012г.</c:v>
                </c:pt>
                <c:pt idx="2">
                  <c:v>2013г.</c:v>
                </c:pt>
                <c:pt idx="3">
                  <c:v>2014 г.</c:v>
                </c:pt>
                <c:pt idx="4">
                  <c:v>2015 г.</c:v>
                </c:pt>
              </c:strCache>
            </c:strRef>
          </c:cat>
          <c:val>
            <c:numRef>
              <c:f>мероприятия!$H$8:$L$8</c:f>
              <c:numCache>
                <c:formatCode>General</c:formatCode>
                <c:ptCount val="5"/>
                <c:pt idx="0">
                  <c:v>185</c:v>
                </c:pt>
                <c:pt idx="1">
                  <c:v>241</c:v>
                </c:pt>
                <c:pt idx="2">
                  <c:v>243</c:v>
                </c:pt>
                <c:pt idx="3">
                  <c:v>262</c:v>
                </c:pt>
                <c:pt idx="4">
                  <c:v>290</c:v>
                </c:pt>
              </c:numCache>
            </c:numRef>
          </c:val>
        </c:ser>
        <c:dLbls>
          <c:showLegendKey val="0"/>
          <c:showVal val="0"/>
          <c:showCatName val="0"/>
          <c:showSerName val="0"/>
          <c:showPercent val="0"/>
          <c:showBubbleSize val="0"/>
        </c:dLbls>
        <c:gapWidth val="150"/>
        <c:shape val="box"/>
        <c:axId val="163767808"/>
        <c:axId val="163769344"/>
        <c:axId val="0"/>
      </c:bar3DChart>
      <c:catAx>
        <c:axId val="163767808"/>
        <c:scaling>
          <c:orientation val="minMax"/>
        </c:scaling>
        <c:delete val="0"/>
        <c:axPos val="b"/>
        <c:majorTickMark val="out"/>
        <c:minorTickMark val="none"/>
        <c:tickLblPos val="nextTo"/>
        <c:crossAx val="163769344"/>
        <c:crosses val="autoZero"/>
        <c:auto val="1"/>
        <c:lblAlgn val="ctr"/>
        <c:lblOffset val="100"/>
        <c:noMultiLvlLbl val="0"/>
      </c:catAx>
      <c:valAx>
        <c:axId val="163769344"/>
        <c:scaling>
          <c:orientation val="minMax"/>
        </c:scaling>
        <c:delete val="0"/>
        <c:axPos val="l"/>
        <c:majorGridlines/>
        <c:numFmt formatCode="General" sourceLinked="1"/>
        <c:majorTickMark val="out"/>
        <c:minorTickMark val="none"/>
        <c:tickLblPos val="nextTo"/>
        <c:crossAx val="163767808"/>
        <c:crosses val="autoZero"/>
        <c:crossBetween val="between"/>
      </c:valAx>
      <c:spPr>
        <a:noFill/>
        <a:ln>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9" b="1" i="1" u="none" strike="noStrike" baseline="0">
                <a:solidFill>
                  <a:srgbClr val="000000"/>
                </a:solidFill>
                <a:latin typeface="Calibri"/>
                <a:ea typeface="Calibri"/>
                <a:cs typeface="Calibri"/>
              </a:defRPr>
            </a:pPr>
            <a:r>
              <a:rPr lang="ru-RU"/>
              <a:t>Рис. 1. Архивный фонд Республики Хакасия</a:t>
            </a:r>
          </a:p>
        </c:rich>
      </c:tx>
      <c:layout>
        <c:manualLayout>
          <c:xMode val="edge"/>
          <c:yMode val="edge"/>
          <c:x val="0.21356783919597991"/>
          <c:y val="0.77403846153846156"/>
        </c:manualLayout>
      </c:layout>
      <c:overlay val="0"/>
      <c:spPr>
        <a:noFill/>
        <a:ln w="25367">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1909547738693467"/>
          <c:y val="0.24038461538461539"/>
          <c:w val="0.36432160804020103"/>
          <c:h val="0.27403846153846156"/>
        </c:manualLayout>
      </c:layout>
      <c:pie3DChart>
        <c:varyColors val="1"/>
        <c:ser>
          <c:idx val="0"/>
          <c:order val="0"/>
          <c:tx>
            <c:strRef>
              <c:f>Sheet1!$A$2</c:f>
              <c:strCache>
                <c:ptCount val="1"/>
              </c:strCache>
            </c:strRef>
          </c:tx>
          <c:spPr>
            <a:solidFill>
              <a:srgbClr val="9999FF"/>
            </a:solidFill>
            <a:ln w="12684">
              <a:solidFill>
                <a:srgbClr val="000000"/>
              </a:solidFill>
              <a:prstDash val="solid"/>
            </a:ln>
          </c:spPr>
          <c:dPt>
            <c:idx val="0"/>
            <c:bubble3D val="0"/>
          </c:dPt>
          <c:dPt>
            <c:idx val="1"/>
            <c:bubble3D val="0"/>
            <c:spPr>
              <a:solidFill>
                <a:srgbClr val="FF6600"/>
              </a:solidFill>
              <a:ln w="12684">
                <a:solidFill>
                  <a:srgbClr val="000000"/>
                </a:solidFill>
                <a:prstDash val="solid"/>
              </a:ln>
            </c:spPr>
          </c:dPt>
          <c:dLbls>
            <c:dLbl>
              <c:idx val="0"/>
              <c:layout>
                <c:manualLayout>
                  <c:x val="4.8022696155498583E-2"/>
                  <c:y val="0.16316765773634828"/>
                </c:manualLayout>
              </c:layout>
              <c:tx>
                <c:rich>
                  <a:bodyPr/>
                  <a:lstStyle/>
                  <a:p>
                    <a:r>
                      <a:rPr lang="ru-RU"/>
                      <a:t>Национальный архив; 285797 ед.хр.</a:t>
                    </a:r>
                  </a:p>
                </c:rich>
              </c:tx>
              <c:dLblPos val="bestFit"/>
              <c:showLegendKey val="0"/>
              <c:showVal val="0"/>
              <c:showCatName val="0"/>
              <c:showSerName val="0"/>
              <c:showPercent val="0"/>
              <c:showBubbleSize val="0"/>
            </c:dLbl>
            <c:dLbl>
              <c:idx val="1"/>
              <c:tx>
                <c:rich>
                  <a:bodyPr/>
                  <a:lstStyle/>
                  <a:p>
                    <a:r>
                      <a:rPr lang="ru-RU"/>
                      <a:t>Муниципальные архивы,
228532 ед.хр.</a:t>
                    </a:r>
                  </a:p>
                </c:rich>
              </c:tx>
              <c:dLblPos val="bestFit"/>
              <c:showLegendKey val="0"/>
              <c:showVal val="0"/>
              <c:showCatName val="0"/>
              <c:showSerName val="0"/>
              <c:showPercent val="0"/>
              <c:showBubbleSize val="0"/>
            </c:dLbl>
            <c:spPr>
              <a:noFill/>
              <a:ln w="25367">
                <a:noFill/>
              </a:ln>
            </c:spPr>
            <c:txPr>
              <a:bodyPr/>
              <a:lstStyle/>
              <a:p>
                <a:pPr>
                  <a:defRPr sz="799" b="0" i="1"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dLbls>
          <c:cat>
            <c:strRef>
              <c:f>Sheet1!$B$1:$C$1</c:f>
              <c:strCache>
                <c:ptCount val="2"/>
                <c:pt idx="0">
                  <c:v>Национальный архив</c:v>
                </c:pt>
                <c:pt idx="1">
                  <c:v>Муниципальные архивы</c:v>
                </c:pt>
              </c:strCache>
            </c:strRef>
          </c:cat>
          <c:val>
            <c:numRef>
              <c:f>Sheet1!$B$2:$C$2</c:f>
              <c:numCache>
                <c:formatCode>General</c:formatCode>
                <c:ptCount val="2"/>
                <c:pt idx="0">
                  <c:v>285797</c:v>
                </c:pt>
                <c:pt idx="1">
                  <c:v>228532</c:v>
                </c:pt>
              </c:numCache>
            </c:numRef>
          </c:val>
        </c:ser>
        <c:ser>
          <c:idx val="1"/>
          <c:order val="1"/>
          <c:tx>
            <c:strRef>
              <c:f>Sheet1!$A$3</c:f>
              <c:strCache>
                <c:ptCount val="1"/>
              </c:strCache>
            </c:strRef>
          </c:tx>
          <c:spPr>
            <a:solidFill>
              <a:srgbClr val="993366"/>
            </a:solidFill>
            <a:ln w="12684">
              <a:solidFill>
                <a:srgbClr val="000000"/>
              </a:solidFill>
              <a:prstDash val="solid"/>
            </a:ln>
          </c:spPr>
          <c:dPt>
            <c:idx val="0"/>
            <c:bubble3D val="0"/>
            <c:spPr>
              <a:solidFill>
                <a:srgbClr val="9999FF"/>
              </a:solidFill>
              <a:ln w="12684">
                <a:solidFill>
                  <a:srgbClr val="000000"/>
                </a:solidFill>
                <a:prstDash val="solid"/>
              </a:ln>
            </c:spPr>
          </c:dPt>
          <c:dPt>
            <c:idx val="1"/>
            <c:bubble3D val="0"/>
          </c:dPt>
          <c:dLbls>
            <c:spPr>
              <a:noFill/>
              <a:ln w="25367">
                <a:noFill/>
              </a:ln>
            </c:spPr>
            <c:txPr>
              <a:bodyPr/>
              <a:lstStyle/>
              <a:p>
                <a:pPr>
                  <a:defRPr sz="1848" b="1"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dLbls>
          <c:cat>
            <c:strRef>
              <c:f>Sheet1!$B$1:$C$1</c:f>
              <c:strCache>
                <c:ptCount val="2"/>
                <c:pt idx="0">
                  <c:v>Национальный архив</c:v>
                </c:pt>
                <c:pt idx="1">
                  <c:v>Муниципальные архивы</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4">
              <a:solidFill>
                <a:srgbClr val="000000"/>
              </a:solidFill>
              <a:prstDash val="solid"/>
            </a:ln>
          </c:spPr>
          <c:dPt>
            <c:idx val="0"/>
            <c:bubble3D val="0"/>
            <c:spPr>
              <a:solidFill>
                <a:srgbClr val="9999FF"/>
              </a:solidFill>
              <a:ln w="12684">
                <a:solidFill>
                  <a:srgbClr val="000000"/>
                </a:solidFill>
                <a:prstDash val="solid"/>
              </a:ln>
            </c:spPr>
          </c:dPt>
          <c:dPt>
            <c:idx val="1"/>
            <c:bubble3D val="0"/>
            <c:spPr>
              <a:solidFill>
                <a:srgbClr val="993366"/>
              </a:solidFill>
              <a:ln w="12684">
                <a:solidFill>
                  <a:srgbClr val="000000"/>
                </a:solidFill>
                <a:prstDash val="solid"/>
              </a:ln>
            </c:spPr>
          </c:dPt>
          <c:dLbls>
            <c:spPr>
              <a:noFill/>
              <a:ln w="25367">
                <a:noFill/>
              </a:ln>
            </c:spPr>
            <c:txPr>
              <a:bodyPr/>
              <a:lstStyle/>
              <a:p>
                <a:pPr>
                  <a:defRPr sz="1848" b="1"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dLbls>
          <c:cat>
            <c:strRef>
              <c:f>Sheet1!$B$1:$C$1</c:f>
              <c:strCache>
                <c:ptCount val="2"/>
                <c:pt idx="0">
                  <c:v>Национальный архив</c:v>
                </c:pt>
                <c:pt idx="1">
                  <c:v>Муниципальные архивы</c:v>
                </c:pt>
              </c:strCache>
            </c:strRef>
          </c:cat>
          <c:val>
            <c:numRef>
              <c:f>Sheet1!$B$4:$C$4</c:f>
              <c:numCache>
                <c:formatCode>General</c:formatCode>
                <c:ptCount val="2"/>
              </c:numCache>
            </c:numRef>
          </c:val>
        </c:ser>
        <c:dLbls>
          <c:showLegendKey val="0"/>
          <c:showVal val="1"/>
          <c:showCatName val="1"/>
          <c:showSerName val="0"/>
          <c:showPercent val="0"/>
          <c:showBubbleSize val="0"/>
          <c:showLeaderLines val="1"/>
        </c:dLbls>
      </c:pie3DChart>
      <c:spPr>
        <a:noFill/>
        <a:ln w="12684">
          <a:solidFill>
            <a:srgbClr val="FFFFFF"/>
          </a:solidFill>
          <a:prstDash val="solid"/>
        </a:ln>
      </c:spPr>
    </c:plotArea>
    <c:plotVisOnly val="1"/>
    <c:dispBlanksAs val="zero"/>
    <c:showDLblsOverMax val="0"/>
  </c:chart>
  <c:spPr>
    <a:noFill/>
    <a:ln w="12684">
      <a:solidFill>
        <a:srgbClr val="FFFFFF"/>
      </a:solidFill>
      <a:prstDash val="solid"/>
    </a:ln>
  </c:spPr>
  <c:txPr>
    <a:bodyPr/>
    <a:lstStyle/>
    <a:p>
      <a:pPr>
        <a:defRPr sz="9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1" u="none" strike="noStrike" baseline="0">
                <a:solidFill>
                  <a:srgbClr val="000000"/>
                </a:solidFill>
                <a:latin typeface="Calibri"/>
                <a:ea typeface="Calibri"/>
                <a:cs typeface="Calibri"/>
              </a:defRPr>
            </a:pPr>
            <a:r>
              <a:rPr lang="ru-RU"/>
              <a:t>Рис. 3. Видовой состав архивных документов в муниципальных архивах Республики Хакасия, ед.хр.</a:t>
            </a:r>
          </a:p>
        </c:rich>
      </c:tx>
      <c:layout>
        <c:manualLayout>
          <c:xMode val="edge"/>
          <c:yMode val="edge"/>
          <c:x val="0.10452961672473868"/>
          <c:y val="0.75217391304347825"/>
        </c:manualLayout>
      </c:layout>
      <c:overlay val="0"/>
      <c:spPr>
        <a:noFill/>
        <a:ln w="2541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073170731707318"/>
          <c:y val="0.23043478260869565"/>
          <c:w val="0.62020905923344949"/>
          <c:h val="0.30869565217391304"/>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bubble3D val="0"/>
          </c:dPt>
          <c:dPt>
            <c:idx val="1"/>
            <c:bubble3D val="0"/>
            <c:spPr>
              <a:solidFill>
                <a:srgbClr val="FFFF00"/>
              </a:solidFill>
              <a:ln w="12706">
                <a:solidFill>
                  <a:srgbClr val="000000"/>
                </a:solidFill>
                <a:prstDash val="solid"/>
              </a:ln>
            </c:spPr>
          </c:dPt>
          <c:dPt>
            <c:idx val="2"/>
            <c:bubble3D val="0"/>
            <c:spPr>
              <a:solidFill>
                <a:srgbClr val="FFFFCC"/>
              </a:solidFill>
              <a:ln w="12706">
                <a:solidFill>
                  <a:srgbClr val="000000"/>
                </a:solidFill>
                <a:prstDash val="solid"/>
              </a:ln>
            </c:spPr>
          </c:dPt>
          <c:dPt>
            <c:idx val="3"/>
            <c:bubble3D val="0"/>
            <c:spPr>
              <a:solidFill>
                <a:srgbClr val="FF6600"/>
              </a:solidFill>
              <a:ln w="12706">
                <a:solidFill>
                  <a:srgbClr val="000000"/>
                </a:solidFill>
                <a:prstDash val="solid"/>
              </a:ln>
            </c:spPr>
          </c:dPt>
          <c:dPt>
            <c:idx val="4"/>
            <c:bubble3D val="0"/>
            <c:spPr>
              <a:solidFill>
                <a:srgbClr val="00FF00"/>
              </a:solidFill>
              <a:ln w="12706">
                <a:solidFill>
                  <a:srgbClr val="000000"/>
                </a:solidFill>
                <a:prstDash val="solid"/>
              </a:ln>
            </c:spPr>
          </c:dPt>
          <c:dPt>
            <c:idx val="5"/>
            <c:bubble3D val="0"/>
            <c:spPr>
              <a:solidFill>
                <a:srgbClr val="FF8080"/>
              </a:solidFill>
              <a:ln w="12706">
                <a:solidFill>
                  <a:srgbClr val="000000"/>
                </a:solidFill>
                <a:prstDash val="solid"/>
              </a:ln>
            </c:spPr>
          </c:dPt>
          <c:dLbls>
            <c:dLbl>
              <c:idx val="0"/>
              <c:layout>
                <c:manualLayout>
                  <c:x val="-0.10060630967228198"/>
                  <c:y val="-0.17820375442200159"/>
                </c:manualLayout>
              </c:layout>
              <c:dLblPos val="bestFit"/>
              <c:showLegendKey val="0"/>
              <c:showVal val="1"/>
              <c:showCatName val="1"/>
              <c:showSerName val="0"/>
              <c:showPercent val="0"/>
              <c:showBubbleSize val="0"/>
            </c:dLbl>
            <c:dLbl>
              <c:idx val="1"/>
              <c:layout>
                <c:manualLayout>
                  <c:x val="7.8691516934939157E-2"/>
                  <c:y val="9.8196964509896965E-5"/>
                </c:manualLayout>
              </c:layout>
              <c:dLblPos val="bestFit"/>
              <c:showLegendKey val="0"/>
              <c:showVal val="1"/>
              <c:showCatName val="1"/>
              <c:showSerName val="0"/>
              <c:showPercent val="0"/>
              <c:showBubbleSize val="0"/>
            </c:dLbl>
            <c:dLbl>
              <c:idx val="2"/>
              <c:layout>
                <c:manualLayout>
                  <c:x val="-0.12880496376898454"/>
                  <c:y val="4.9013256495112005E-2"/>
                </c:manualLayout>
              </c:layout>
              <c:dLblPos val="bestFit"/>
              <c:showLegendKey val="0"/>
              <c:showVal val="1"/>
              <c:showCatName val="1"/>
              <c:showSerName val="0"/>
              <c:showPercent val="0"/>
              <c:showBubbleSize val="0"/>
            </c:dLbl>
            <c:dLbl>
              <c:idx val="3"/>
              <c:layout>
                <c:manualLayout>
                  <c:x val="-5.5429836068321414E-18"/>
                  <c:y val="0.14075771235117351"/>
                </c:manualLayout>
              </c:layout>
              <c:dLblPos val="bestFit"/>
              <c:showLegendKey val="0"/>
              <c:showVal val="1"/>
              <c:showCatName val="1"/>
              <c:showSerName val="0"/>
              <c:showPercent val="0"/>
              <c:showBubbleSize val="0"/>
            </c:dLbl>
            <c:dLbl>
              <c:idx val="4"/>
              <c:layout>
                <c:manualLayout>
                  <c:x val="-0.11911677587759047"/>
                  <c:y val="-2.7286678839058168E-2"/>
                </c:manualLayout>
              </c:layout>
              <c:dLblPos val="bestFit"/>
              <c:showLegendKey val="0"/>
              <c:showVal val="1"/>
              <c:showCatName val="1"/>
              <c:showSerName val="0"/>
              <c:showPercent val="0"/>
              <c:showBubbleSize val="0"/>
            </c:dLbl>
            <c:dLbl>
              <c:idx val="5"/>
              <c:layout>
                <c:manualLayout>
                  <c:x val="8.0898021267727119E-2"/>
                  <c:y val="-6.9200711324127959E-2"/>
                </c:manualLayout>
              </c:layout>
              <c:dLblPos val="bestFit"/>
              <c:showLegendKey val="0"/>
              <c:showVal val="1"/>
              <c:showCatName val="1"/>
              <c:showSerName val="0"/>
              <c:showPercent val="0"/>
              <c:showBubbleSize val="0"/>
            </c:dLbl>
            <c:spPr>
              <a:noFill/>
              <a:ln w="25412">
                <a:noFill/>
              </a:ln>
            </c:spPr>
            <c:txPr>
              <a:bodyPr/>
              <a:lstStyle/>
              <a:p>
                <a:pPr>
                  <a:defRPr sz="600" b="0"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dLbls>
          <c:cat>
            <c:strRef>
              <c:f>Sheet1!$B$1:$G$1</c:f>
              <c:strCache>
                <c:ptCount val="6"/>
                <c:pt idx="0">
                  <c:v>Управленческие документы</c:v>
                </c:pt>
                <c:pt idx="1">
                  <c:v>Документы личного происхождения</c:v>
                </c:pt>
                <c:pt idx="2">
                  <c:v>Научно-технические документы</c:v>
                </c:pt>
                <c:pt idx="3">
                  <c:v>Документы по личному составу</c:v>
                </c:pt>
                <c:pt idx="4">
                  <c:v>Фотодокументы</c:v>
                </c:pt>
                <c:pt idx="5">
                  <c:v>Машиночитаемые документы</c:v>
                </c:pt>
              </c:strCache>
            </c:strRef>
          </c:cat>
          <c:val>
            <c:numRef>
              <c:f>Sheet1!$B$2:$G$2</c:f>
              <c:numCache>
                <c:formatCode>General</c:formatCode>
                <c:ptCount val="6"/>
                <c:pt idx="0">
                  <c:v>98941</c:v>
                </c:pt>
                <c:pt idx="1">
                  <c:v>2046</c:v>
                </c:pt>
                <c:pt idx="2">
                  <c:v>47</c:v>
                </c:pt>
                <c:pt idx="3">
                  <c:v>122604</c:v>
                </c:pt>
                <c:pt idx="4">
                  <c:v>4890</c:v>
                </c:pt>
                <c:pt idx="5">
                  <c:v>4</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bubble3D val="0"/>
            <c:spPr>
              <a:solidFill>
                <a:srgbClr val="9999FF"/>
              </a:solidFill>
              <a:ln w="12706">
                <a:solidFill>
                  <a:srgbClr val="000000"/>
                </a:solidFill>
                <a:prstDash val="solid"/>
              </a:ln>
            </c:spPr>
          </c:dPt>
          <c:dPt>
            <c:idx val="1"/>
            <c:bubble3D val="0"/>
          </c:dPt>
          <c:dPt>
            <c:idx val="2"/>
            <c:bubble3D val="0"/>
            <c:spPr>
              <a:solidFill>
                <a:srgbClr val="FFFFCC"/>
              </a:solidFill>
              <a:ln w="12706">
                <a:solidFill>
                  <a:srgbClr val="000000"/>
                </a:solidFill>
                <a:prstDash val="solid"/>
              </a:ln>
            </c:spPr>
          </c:dPt>
          <c:dPt>
            <c:idx val="3"/>
            <c:bubble3D val="0"/>
            <c:spPr>
              <a:solidFill>
                <a:srgbClr val="CCFFFF"/>
              </a:solidFill>
              <a:ln w="12706">
                <a:solidFill>
                  <a:srgbClr val="000000"/>
                </a:solidFill>
                <a:prstDash val="solid"/>
              </a:ln>
            </c:spPr>
          </c:dPt>
          <c:dPt>
            <c:idx val="4"/>
            <c:bubble3D val="0"/>
            <c:spPr>
              <a:solidFill>
                <a:srgbClr val="660066"/>
              </a:solidFill>
              <a:ln w="12706">
                <a:solidFill>
                  <a:srgbClr val="000000"/>
                </a:solidFill>
                <a:prstDash val="solid"/>
              </a:ln>
            </c:spPr>
          </c:dPt>
          <c:dPt>
            <c:idx val="5"/>
            <c:bubble3D val="0"/>
            <c:spPr>
              <a:solidFill>
                <a:srgbClr val="FF8080"/>
              </a:solidFill>
              <a:ln w="12706">
                <a:solidFill>
                  <a:srgbClr val="000000"/>
                </a:solidFill>
                <a:prstDash val="solid"/>
              </a:ln>
            </c:spPr>
          </c:dPt>
          <c:dLbls>
            <c:spPr>
              <a:noFill/>
              <a:ln w="25412">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dLbls>
          <c:cat>
            <c:strRef>
              <c:f>Sheet1!$B$1:$G$1</c:f>
              <c:strCache>
                <c:ptCount val="6"/>
                <c:pt idx="0">
                  <c:v>Управленческие документы</c:v>
                </c:pt>
                <c:pt idx="1">
                  <c:v>Документы личного происхождения</c:v>
                </c:pt>
                <c:pt idx="2">
                  <c:v>Научно-технические документы</c:v>
                </c:pt>
                <c:pt idx="3">
                  <c:v>Документы по личному составу</c:v>
                </c:pt>
                <c:pt idx="4">
                  <c:v>Фотодокументы</c:v>
                </c:pt>
                <c:pt idx="5">
                  <c:v>Машиночитаемые документы</c:v>
                </c:pt>
              </c:strCache>
            </c:strRef>
          </c:cat>
          <c:val>
            <c:numRef>
              <c:f>Sheet1!$B$3:$G$3</c:f>
              <c:numCache>
                <c:formatCode>General</c:formatCode>
                <c:ptCount val="6"/>
              </c:numCache>
            </c:numRef>
          </c:val>
        </c:ser>
        <c:dLbls>
          <c:showLegendKey val="0"/>
          <c:showVal val="1"/>
          <c:showCatName val="1"/>
          <c:showSerName val="0"/>
          <c:showPercent val="0"/>
          <c:showBubbleSize val="0"/>
          <c:showLeaderLines val="1"/>
        </c:dLbls>
      </c:pie3DChart>
      <c:spPr>
        <a:noFill/>
        <a:ln w="12706">
          <a:solidFill>
            <a:srgbClr val="FFFFFF"/>
          </a:solidFill>
          <a:prstDash val="solid"/>
        </a:ln>
      </c:spPr>
    </c:plotArea>
    <c:plotVisOnly val="1"/>
    <c:dispBlanksAs val="zero"/>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9" b="1" i="1" u="none" strike="noStrike" baseline="0">
                <a:solidFill>
                  <a:srgbClr val="000000"/>
                </a:solidFill>
                <a:latin typeface="Calibri"/>
                <a:ea typeface="Calibri"/>
                <a:cs typeface="Calibri"/>
              </a:defRPr>
            </a:pPr>
            <a:r>
              <a:rPr lang="ru-RU"/>
              <a:t>Рис. 2. Видовой состав архивных документов в Национальном архиве Республики Хакасия, ед.хр.</a:t>
            </a:r>
          </a:p>
        </c:rich>
      </c:tx>
      <c:layout>
        <c:manualLayout>
          <c:xMode val="edge"/>
          <c:yMode val="edge"/>
          <c:x val="0.16139240506329114"/>
          <c:y val="0.75536480686695284"/>
        </c:manualLayout>
      </c:layout>
      <c:overlay val="0"/>
      <c:spPr>
        <a:noFill/>
        <a:ln w="2538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5"/>
          <c:y val="0.28755364806866951"/>
          <c:w val="0.53481012658227844"/>
          <c:h val="0.28755364806866951"/>
        </c:manualLayout>
      </c:layout>
      <c:pie3DChart>
        <c:varyColors val="1"/>
        <c:ser>
          <c:idx val="0"/>
          <c:order val="0"/>
          <c:tx>
            <c:strRef>
              <c:f>Sheet1!$A$2</c:f>
              <c:strCache>
                <c:ptCount val="1"/>
              </c:strCache>
            </c:strRef>
          </c:tx>
          <c:spPr>
            <a:solidFill>
              <a:srgbClr val="9999FF"/>
            </a:solidFill>
            <a:ln w="12693">
              <a:solidFill>
                <a:srgbClr val="000000"/>
              </a:solidFill>
              <a:prstDash val="solid"/>
            </a:ln>
          </c:spPr>
          <c:dPt>
            <c:idx val="0"/>
            <c:bubble3D val="0"/>
          </c:dPt>
          <c:dPt>
            <c:idx val="1"/>
            <c:bubble3D val="0"/>
            <c:spPr>
              <a:solidFill>
                <a:srgbClr val="FFFF00"/>
              </a:solidFill>
              <a:ln w="12693">
                <a:solidFill>
                  <a:srgbClr val="000000"/>
                </a:solidFill>
                <a:prstDash val="solid"/>
              </a:ln>
            </c:spPr>
          </c:dPt>
          <c:dPt>
            <c:idx val="2"/>
            <c:bubble3D val="0"/>
            <c:spPr>
              <a:solidFill>
                <a:srgbClr val="FFFFCC"/>
              </a:solidFill>
              <a:ln w="12693">
                <a:solidFill>
                  <a:srgbClr val="000000"/>
                </a:solidFill>
                <a:prstDash val="solid"/>
              </a:ln>
            </c:spPr>
          </c:dPt>
          <c:dPt>
            <c:idx val="3"/>
            <c:bubble3D val="0"/>
            <c:spPr>
              <a:solidFill>
                <a:srgbClr val="FF6600"/>
              </a:solidFill>
              <a:ln w="12693">
                <a:solidFill>
                  <a:srgbClr val="000000"/>
                </a:solidFill>
                <a:prstDash val="solid"/>
              </a:ln>
            </c:spPr>
          </c:dPt>
          <c:dPt>
            <c:idx val="4"/>
            <c:bubble3D val="0"/>
            <c:spPr>
              <a:solidFill>
                <a:srgbClr val="00FF00"/>
              </a:solidFill>
              <a:ln w="12693">
                <a:solidFill>
                  <a:srgbClr val="000000"/>
                </a:solidFill>
                <a:prstDash val="solid"/>
              </a:ln>
            </c:spPr>
          </c:dPt>
          <c:dPt>
            <c:idx val="5"/>
            <c:bubble3D val="0"/>
            <c:spPr>
              <a:solidFill>
                <a:srgbClr val="FF8080"/>
              </a:solidFill>
              <a:ln w="12693">
                <a:solidFill>
                  <a:srgbClr val="000000"/>
                </a:solidFill>
                <a:prstDash val="solid"/>
              </a:ln>
            </c:spPr>
          </c:dPt>
          <c:dLbls>
            <c:dLbl>
              <c:idx val="0"/>
              <c:layout>
                <c:manualLayout>
                  <c:x val="-1.2377891971158969E-2"/>
                  <c:y val="0.12098806393392156"/>
                </c:manualLayout>
              </c:layout>
              <c:dLblPos val="bestFit"/>
              <c:showLegendKey val="0"/>
              <c:showVal val="1"/>
              <c:showCatName val="1"/>
              <c:showSerName val="0"/>
              <c:showPercent val="0"/>
              <c:showBubbleSize val="0"/>
            </c:dLbl>
            <c:dLbl>
              <c:idx val="1"/>
              <c:layout>
                <c:manualLayout>
                  <c:x val="-2.8513959773443714E-2"/>
                  <c:y val="0.11859065908083352"/>
                </c:manualLayout>
              </c:layout>
              <c:dLblPos val="bestFit"/>
              <c:showLegendKey val="0"/>
              <c:showVal val="1"/>
              <c:showCatName val="1"/>
              <c:showSerName val="0"/>
              <c:showPercent val="0"/>
              <c:showBubbleSize val="0"/>
            </c:dLbl>
            <c:dLbl>
              <c:idx val="2"/>
              <c:layout>
                <c:manualLayout>
                  <c:x val="-9.3221908548960161E-2"/>
                  <c:y val="-0.10506769199207522"/>
                </c:manualLayout>
              </c:layout>
              <c:dLblPos val="bestFit"/>
              <c:showLegendKey val="0"/>
              <c:showVal val="1"/>
              <c:showCatName val="1"/>
              <c:showSerName val="0"/>
              <c:showPercent val="0"/>
              <c:showBubbleSize val="0"/>
            </c:dLbl>
            <c:dLbl>
              <c:idx val="3"/>
              <c:layout>
                <c:manualLayout>
                  <c:x val="-2.0704212235881807E-2"/>
                  <c:y val="-0.20503748592076637"/>
                </c:manualLayout>
              </c:layout>
              <c:dLblPos val="bestFit"/>
              <c:showLegendKey val="0"/>
              <c:showVal val="1"/>
              <c:showCatName val="1"/>
              <c:showSerName val="0"/>
              <c:showPercent val="0"/>
              <c:showBubbleSize val="0"/>
            </c:dLbl>
            <c:dLbl>
              <c:idx val="4"/>
              <c:layout>
                <c:manualLayout>
                  <c:x val="-5.6301486824091229E-3"/>
                  <c:y val="-0.106926913139227"/>
                </c:manualLayout>
              </c:layout>
              <c:dLblPos val="bestFit"/>
              <c:showLegendKey val="0"/>
              <c:showVal val="1"/>
              <c:showCatName val="1"/>
              <c:showSerName val="0"/>
              <c:showPercent val="0"/>
              <c:showBubbleSize val="0"/>
            </c:dLbl>
            <c:dLbl>
              <c:idx val="5"/>
              <c:layout>
                <c:manualLayout>
                  <c:x val="0.20387185846392247"/>
                  <c:y val="-4.5333046442252167E-2"/>
                </c:manualLayout>
              </c:layout>
              <c:dLblPos val="bestFit"/>
              <c:showLegendKey val="0"/>
              <c:showVal val="1"/>
              <c:showCatName val="1"/>
              <c:showSerName val="0"/>
              <c:showPercent val="0"/>
              <c:showBubbleSize val="0"/>
            </c:dLbl>
            <c:spPr>
              <a:noFill/>
              <a:ln w="25385">
                <a:noFill/>
              </a:ln>
            </c:spPr>
            <c:txPr>
              <a:bodyPr/>
              <a:lstStyle/>
              <a:p>
                <a:pPr>
                  <a:defRPr sz="600" b="0"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dLbls>
          <c:cat>
            <c:strRef>
              <c:f>Sheet1!$B$1:$G$1</c:f>
              <c:strCache>
                <c:ptCount val="6"/>
                <c:pt idx="0">
                  <c:v>Управленческие документы</c:v>
                </c:pt>
                <c:pt idx="1">
                  <c:v>Документы личного происхождения</c:v>
                </c:pt>
                <c:pt idx="2">
                  <c:v>Научно-технические документы</c:v>
                </c:pt>
                <c:pt idx="3">
                  <c:v>Документы по личному составу</c:v>
                </c:pt>
                <c:pt idx="4">
                  <c:v>Фотодокументы</c:v>
                </c:pt>
                <c:pt idx="5">
                  <c:v>Машиночитаемые документы</c:v>
                </c:pt>
              </c:strCache>
            </c:strRef>
          </c:cat>
          <c:val>
            <c:numRef>
              <c:f>Sheet1!$B$2:$G$2</c:f>
              <c:numCache>
                <c:formatCode>General</c:formatCode>
                <c:ptCount val="6"/>
                <c:pt idx="0">
                  <c:v>181860</c:v>
                </c:pt>
                <c:pt idx="1">
                  <c:v>5742</c:v>
                </c:pt>
                <c:pt idx="2">
                  <c:v>1154</c:v>
                </c:pt>
                <c:pt idx="3">
                  <c:v>88441</c:v>
                </c:pt>
                <c:pt idx="4">
                  <c:v>8488</c:v>
                </c:pt>
                <c:pt idx="5">
                  <c:v>112</c:v>
                </c:pt>
              </c:numCache>
            </c:numRef>
          </c:val>
        </c:ser>
        <c:ser>
          <c:idx val="1"/>
          <c:order val="1"/>
          <c:tx>
            <c:strRef>
              <c:f>Sheet1!$A$3</c:f>
              <c:strCache>
                <c:ptCount val="1"/>
              </c:strCache>
            </c:strRef>
          </c:tx>
          <c:spPr>
            <a:solidFill>
              <a:srgbClr val="993366"/>
            </a:solidFill>
            <a:ln w="12693">
              <a:solidFill>
                <a:srgbClr val="000000"/>
              </a:solidFill>
              <a:prstDash val="solid"/>
            </a:ln>
          </c:spPr>
          <c:dPt>
            <c:idx val="0"/>
            <c:bubble3D val="0"/>
            <c:spPr>
              <a:solidFill>
                <a:srgbClr val="9999FF"/>
              </a:solidFill>
              <a:ln w="12693">
                <a:solidFill>
                  <a:srgbClr val="000000"/>
                </a:solidFill>
                <a:prstDash val="solid"/>
              </a:ln>
            </c:spPr>
          </c:dPt>
          <c:dPt>
            <c:idx val="1"/>
            <c:bubble3D val="0"/>
          </c:dPt>
          <c:dPt>
            <c:idx val="2"/>
            <c:bubble3D val="0"/>
            <c:spPr>
              <a:solidFill>
                <a:srgbClr val="FFFFCC"/>
              </a:solidFill>
              <a:ln w="12693">
                <a:solidFill>
                  <a:srgbClr val="000000"/>
                </a:solidFill>
                <a:prstDash val="solid"/>
              </a:ln>
            </c:spPr>
          </c:dPt>
          <c:dPt>
            <c:idx val="3"/>
            <c:bubble3D val="0"/>
            <c:spPr>
              <a:solidFill>
                <a:srgbClr val="CCFFFF"/>
              </a:solidFill>
              <a:ln w="12693">
                <a:solidFill>
                  <a:srgbClr val="000000"/>
                </a:solidFill>
                <a:prstDash val="solid"/>
              </a:ln>
            </c:spPr>
          </c:dPt>
          <c:dPt>
            <c:idx val="4"/>
            <c:bubble3D val="0"/>
            <c:spPr>
              <a:solidFill>
                <a:srgbClr val="660066"/>
              </a:solidFill>
              <a:ln w="12693">
                <a:solidFill>
                  <a:srgbClr val="000000"/>
                </a:solidFill>
                <a:prstDash val="solid"/>
              </a:ln>
            </c:spPr>
          </c:dPt>
          <c:dPt>
            <c:idx val="5"/>
            <c:bubble3D val="0"/>
            <c:spPr>
              <a:solidFill>
                <a:srgbClr val="FF8080"/>
              </a:solidFill>
              <a:ln w="12693">
                <a:solidFill>
                  <a:srgbClr val="000000"/>
                </a:solidFill>
                <a:prstDash val="solid"/>
              </a:ln>
            </c:spPr>
          </c:dPt>
          <c:dLbls>
            <c:spPr>
              <a:noFill/>
              <a:ln w="25385">
                <a:noFill/>
              </a:ln>
            </c:spPr>
            <c:txPr>
              <a:bodyPr/>
              <a:lstStyle/>
              <a:p>
                <a:pPr>
                  <a:defRPr sz="899" b="1" i="0" u="none" strike="noStrike" baseline="0">
                    <a:solidFill>
                      <a:srgbClr val="000000"/>
                    </a:solidFill>
                    <a:latin typeface="Calibri"/>
                    <a:ea typeface="Calibri"/>
                    <a:cs typeface="Calibri"/>
                  </a:defRPr>
                </a:pPr>
                <a:endParaRPr lang="ru-RU"/>
              </a:p>
            </c:txPr>
            <c:showLegendKey val="0"/>
            <c:showVal val="1"/>
            <c:showCatName val="0"/>
            <c:showSerName val="1"/>
            <c:showPercent val="0"/>
            <c:showBubbleSize val="0"/>
            <c:showLeaderLines val="1"/>
          </c:dLbls>
          <c:cat>
            <c:strRef>
              <c:f>Sheet1!$B$1:$G$1</c:f>
              <c:strCache>
                <c:ptCount val="6"/>
                <c:pt idx="0">
                  <c:v>Управленческие документы</c:v>
                </c:pt>
                <c:pt idx="1">
                  <c:v>Документы личного происхождения</c:v>
                </c:pt>
                <c:pt idx="2">
                  <c:v>Научно-технические документы</c:v>
                </c:pt>
                <c:pt idx="3">
                  <c:v>Документы по личному составу</c:v>
                </c:pt>
                <c:pt idx="4">
                  <c:v>Фотодокументы</c:v>
                </c:pt>
                <c:pt idx="5">
                  <c:v>Машиночитаемые документы</c:v>
                </c:pt>
              </c:strCache>
            </c:strRef>
          </c:cat>
          <c:val>
            <c:numRef>
              <c:f>Sheet1!$B$3:$G$3</c:f>
              <c:numCache>
                <c:formatCode>General</c:formatCode>
                <c:ptCount val="6"/>
              </c:numCache>
            </c:numRef>
          </c:val>
        </c:ser>
        <c:dLbls>
          <c:showLegendKey val="0"/>
          <c:showVal val="1"/>
          <c:showCatName val="0"/>
          <c:showSerName val="1"/>
          <c:showPercent val="0"/>
          <c:showBubbleSize val="0"/>
          <c:showLeaderLines val="1"/>
        </c:dLbls>
      </c:pie3DChart>
      <c:spPr>
        <a:noFill/>
        <a:ln w="12693">
          <a:solidFill>
            <a:srgbClr val="FFFFFF"/>
          </a:solidFill>
          <a:prstDash val="solid"/>
        </a:ln>
      </c:spPr>
    </c:plotArea>
    <c:plotVisOnly val="1"/>
    <c:dispBlanksAs val="zero"/>
    <c:showDLblsOverMax val="0"/>
  </c:chart>
  <c:spPr>
    <a:noFill/>
    <a:ln w="12693">
      <a:solidFill>
        <a:srgbClr val="FFFFFF"/>
      </a:solidFill>
      <a:prstDash val="solid"/>
    </a:ln>
  </c:spPr>
  <c:txPr>
    <a:bodyPr/>
    <a:lstStyle/>
    <a:p>
      <a:pPr>
        <a:defRPr sz="8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1" u="none" strike="noStrike" baseline="0">
                <a:solidFill>
                  <a:srgbClr val="000000"/>
                </a:solidFill>
                <a:latin typeface="Calibri"/>
                <a:ea typeface="Calibri"/>
                <a:cs typeface="Calibri"/>
              </a:defRPr>
            </a:pPr>
            <a:r>
              <a:rPr lang="ru-RU"/>
              <a:t>Рис.4. Динамика приема документов в архивы Хакасии в 2008 - 2015 гг., (ед.хр.)</a:t>
            </a:r>
          </a:p>
        </c:rich>
      </c:tx>
      <c:layout>
        <c:manualLayout>
          <c:xMode val="edge"/>
          <c:yMode val="edge"/>
          <c:x val="0.17711598746081506"/>
          <c:y val="0.8834355828220859"/>
        </c:manualLayout>
      </c:layout>
      <c:overlay val="0"/>
      <c:spPr>
        <a:noFill/>
        <a:ln w="25400">
          <a:noFill/>
        </a:ln>
      </c:spPr>
    </c:title>
    <c:autoTitleDeleted val="0"/>
    <c:plotArea>
      <c:layout>
        <c:manualLayout>
          <c:layoutTarget val="inner"/>
          <c:xMode val="edge"/>
          <c:yMode val="edge"/>
          <c:x val="7.8369905956112859E-2"/>
          <c:y val="0.11349693251533742"/>
          <c:w val="0.90438871473354232"/>
          <c:h val="0.50306748466257667"/>
        </c:manualLayout>
      </c:layout>
      <c:lineChart>
        <c:grouping val="standard"/>
        <c:varyColors val="0"/>
        <c:ser>
          <c:idx val="0"/>
          <c:order val="0"/>
          <c:tx>
            <c:strRef>
              <c:f>Sheet1!$A$2</c:f>
              <c:strCache>
                <c:ptCount val="1"/>
                <c:pt idx="0">
                  <c:v>Национальный архив</c:v>
                </c:pt>
              </c:strCache>
            </c:strRef>
          </c:tx>
          <c:spPr>
            <a:ln w="12700">
              <a:solidFill>
                <a:srgbClr val="FF0000"/>
              </a:solidFill>
              <a:prstDash val="lgDash"/>
            </a:ln>
          </c:spPr>
          <c:marker>
            <c:symbol val="triangle"/>
            <c:size val="5"/>
            <c:spPr>
              <a:solidFill>
                <a:srgbClr val="FF0000"/>
              </a:solidFill>
              <a:ln>
                <a:solidFill>
                  <a:srgbClr val="FF0000"/>
                </a:solidFill>
                <a:prstDash val="solid"/>
              </a:ln>
            </c:spPr>
          </c:marker>
          <c:dLbls>
            <c:dLbl>
              <c:idx val="0"/>
              <c:layout>
                <c:manualLayout>
                  <c:x val="-1.9813735064812621E-3"/>
                  <c:y val="-2.3133333410010823E-2"/>
                </c:manualLayout>
              </c:layout>
              <c:dLblPos val="r"/>
              <c:showLegendKey val="0"/>
              <c:showVal val="1"/>
              <c:showCatName val="0"/>
              <c:showSerName val="0"/>
              <c:showPercent val="0"/>
              <c:showBubbleSize val="0"/>
            </c:dLbl>
            <c:dLbl>
              <c:idx val="1"/>
              <c:layout>
                <c:manualLayout>
                  <c:x val="-2.0985992463313671E-2"/>
                  <c:y val="-2.9362830796457191E-2"/>
                </c:manualLayout>
              </c:layout>
              <c:dLblPos val="r"/>
              <c:showLegendKey val="0"/>
              <c:showVal val="1"/>
              <c:showCatName val="0"/>
              <c:showSerName val="0"/>
              <c:showPercent val="0"/>
              <c:showBubbleSize val="0"/>
            </c:dLbl>
            <c:dLbl>
              <c:idx val="2"/>
              <c:layout>
                <c:manualLayout>
                  <c:x val="-2.1181995589890659E-2"/>
                  <c:y val="-3.4507534717669472E-2"/>
                </c:manualLayout>
              </c:layout>
              <c:dLblPos val="r"/>
              <c:showLegendKey val="0"/>
              <c:showVal val="1"/>
              <c:showCatName val="0"/>
              <c:showSerName val="0"/>
              <c:showPercent val="0"/>
              <c:showBubbleSize val="0"/>
            </c:dLbl>
            <c:dLbl>
              <c:idx val="3"/>
              <c:layout>
                <c:manualLayout>
                  <c:x val="-2.5690596877888119E-3"/>
                  <c:y val="-2.965297474318775E-2"/>
                </c:manualLayout>
              </c:layout>
              <c:dLblPos val="r"/>
              <c:showLegendKey val="0"/>
              <c:showVal val="1"/>
              <c:showCatName val="0"/>
              <c:showSerName val="0"/>
              <c:showPercent val="0"/>
              <c:showBubbleSize val="0"/>
            </c:dLbl>
            <c:dLbl>
              <c:idx val="4"/>
              <c:layout>
                <c:manualLayout>
                  <c:x val="-1.1976646952436474E-3"/>
                  <c:y val="-2.5245469699723102E-2"/>
                </c:manualLayout>
              </c:layout>
              <c:dLblPos val="r"/>
              <c:showLegendKey val="0"/>
              <c:showVal val="1"/>
              <c:showCatName val="0"/>
              <c:showSerName val="0"/>
              <c:showPercent val="0"/>
              <c:showBubbleSize val="0"/>
            </c:dLbl>
            <c:dLbl>
              <c:idx val="6"/>
              <c:layout>
                <c:manualLayout>
                  <c:x val="-1.5696092421286192E-2"/>
                  <c:y val="-4.2287603236711997E-2"/>
                </c:manualLayout>
              </c:layout>
              <c:dLblPos val="r"/>
              <c:showLegendKey val="0"/>
              <c:showVal val="1"/>
              <c:showCatName val="0"/>
              <c:showSerName val="0"/>
              <c:showPercent val="0"/>
              <c:showBubbleSize val="0"/>
            </c:dLbl>
            <c:spPr>
              <a:noFill/>
              <a:ln w="25400">
                <a:noFill/>
              </a:ln>
            </c:spPr>
            <c:txPr>
              <a:bodyPr/>
              <a:lstStyle/>
              <a:p>
                <a:pPr>
                  <a:defRPr sz="975"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showLeaderLines val="0"/>
          </c:dLbls>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7535</c:v>
                </c:pt>
                <c:pt idx="1">
                  <c:v>3947</c:v>
                </c:pt>
                <c:pt idx="2">
                  <c:v>3377</c:v>
                </c:pt>
                <c:pt idx="3">
                  <c:v>3256</c:v>
                </c:pt>
                <c:pt idx="4">
                  <c:v>2525</c:v>
                </c:pt>
                <c:pt idx="5">
                  <c:v>10260</c:v>
                </c:pt>
                <c:pt idx="6">
                  <c:v>1880</c:v>
                </c:pt>
                <c:pt idx="7">
                  <c:v>5345</c:v>
                </c:pt>
              </c:numCache>
            </c:numRef>
          </c:val>
          <c:smooth val="0"/>
        </c:ser>
        <c:ser>
          <c:idx val="1"/>
          <c:order val="1"/>
          <c:tx>
            <c:strRef>
              <c:f>Sheet1!$A$3</c:f>
              <c:strCache>
                <c:ptCount val="1"/>
                <c:pt idx="0">
                  <c:v>Муниципальные архивы</c:v>
                </c:pt>
              </c:strCache>
            </c:strRef>
          </c:tx>
          <c:spPr>
            <a:ln w="12700">
              <a:solidFill>
                <a:srgbClr val="0000FF"/>
              </a:solidFill>
              <a:prstDash val="solid"/>
            </a:ln>
          </c:spPr>
          <c:marker>
            <c:symbol val="square"/>
            <c:size val="5"/>
            <c:spPr>
              <a:solidFill>
                <a:srgbClr val="0000FF"/>
              </a:solidFill>
              <a:ln>
                <a:solidFill>
                  <a:srgbClr val="0000FF"/>
                </a:solidFill>
                <a:prstDash val="solid"/>
              </a:ln>
            </c:spPr>
          </c:marker>
          <c:dLbls>
            <c:dLbl>
              <c:idx val="0"/>
              <c:layout>
                <c:manualLayout>
                  <c:x val="2.6231792637719374E-2"/>
                  <c:y val="-4.6951778650368044E-2"/>
                </c:manualLayout>
              </c:layout>
              <c:dLblPos val="r"/>
              <c:showLegendKey val="0"/>
              <c:showVal val="1"/>
              <c:showCatName val="0"/>
              <c:showSerName val="0"/>
              <c:showPercent val="0"/>
              <c:showBubbleSize val="0"/>
            </c:dLbl>
            <c:dLbl>
              <c:idx val="1"/>
              <c:layout>
                <c:manualLayout>
                  <c:x val="-2.1772150338465932E-3"/>
                  <c:y val="-2.4650430966067904E-2"/>
                </c:manualLayout>
              </c:layout>
              <c:dLblPos val="r"/>
              <c:showLegendKey val="0"/>
              <c:showVal val="1"/>
              <c:showCatName val="0"/>
              <c:showSerName val="0"/>
              <c:showPercent val="0"/>
              <c:showBubbleSize val="0"/>
            </c:dLbl>
            <c:dLbl>
              <c:idx val="2"/>
              <c:layout>
                <c:manualLayout>
                  <c:x val="1.3300763030799009E-2"/>
                  <c:y val="-3.9379488990256575E-2"/>
                </c:manualLayout>
              </c:layout>
              <c:dLblPos val="r"/>
              <c:showLegendKey val="0"/>
              <c:showVal val="1"/>
              <c:showCatName val="0"/>
              <c:showSerName val="0"/>
              <c:showPercent val="0"/>
              <c:showBubbleSize val="0"/>
            </c:dLbl>
            <c:dLbl>
              <c:idx val="3"/>
              <c:layout>
                <c:manualLayout>
                  <c:x val="1.9374513979922681E-2"/>
                  <c:y val="-2.9119118929152237E-2"/>
                </c:manualLayout>
              </c:layout>
              <c:dLblPos val="r"/>
              <c:showLegendKey val="0"/>
              <c:showVal val="1"/>
              <c:showCatName val="0"/>
              <c:showSerName val="0"/>
              <c:showPercent val="0"/>
              <c:showBubbleSize val="0"/>
            </c:dLbl>
            <c:dLbl>
              <c:idx val="4"/>
              <c:layout>
                <c:manualLayout>
                  <c:x val="-1.1976646952436474E-3"/>
                  <c:y val="-3.1985200469573226E-2"/>
                </c:manualLayout>
              </c:layout>
              <c:dLblPos val="r"/>
              <c:showLegendKey val="0"/>
              <c:showVal val="1"/>
              <c:showCatName val="0"/>
              <c:showSerName val="0"/>
              <c:showPercent val="0"/>
              <c:showBubbleSize val="0"/>
            </c:dLbl>
            <c:spPr>
              <a:noFill/>
              <a:ln w="25400">
                <a:noFill/>
              </a:ln>
            </c:spPr>
            <c:txPr>
              <a:bodyPr/>
              <a:lstStyle/>
              <a:p>
                <a:pPr>
                  <a:defRPr sz="975" b="1" i="0" u="none" strike="noStrike" baseline="0">
                    <a:solidFill>
                      <a:srgbClr val="0000FF"/>
                    </a:solidFill>
                    <a:latin typeface="Arial"/>
                    <a:ea typeface="Arial"/>
                    <a:cs typeface="Arial"/>
                  </a:defRPr>
                </a:pPr>
                <a:endParaRPr lang="ru-RU"/>
              </a:p>
            </c:txPr>
            <c:showLegendKey val="0"/>
            <c:showVal val="1"/>
            <c:showCatName val="0"/>
            <c:showSerName val="0"/>
            <c:showPercent val="0"/>
            <c:showBubbleSize val="0"/>
            <c:showLeaderLines val="0"/>
          </c:dLbls>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0">
                  <c:v>4738</c:v>
                </c:pt>
                <c:pt idx="1">
                  <c:v>12444</c:v>
                </c:pt>
                <c:pt idx="2">
                  <c:v>4778</c:v>
                </c:pt>
                <c:pt idx="3">
                  <c:v>5405</c:v>
                </c:pt>
                <c:pt idx="4">
                  <c:v>9935</c:v>
                </c:pt>
                <c:pt idx="5">
                  <c:v>9032</c:v>
                </c:pt>
                <c:pt idx="6">
                  <c:v>8245</c:v>
                </c:pt>
                <c:pt idx="7">
                  <c:v>11937</c:v>
                </c:pt>
              </c:numCache>
            </c:numRef>
          </c:val>
          <c:smooth val="0"/>
        </c:ser>
        <c:dLbls>
          <c:showLegendKey val="0"/>
          <c:showVal val="0"/>
          <c:showCatName val="0"/>
          <c:showSerName val="0"/>
          <c:showPercent val="0"/>
          <c:showBubbleSize val="0"/>
        </c:dLbls>
        <c:marker val="1"/>
        <c:smooth val="0"/>
        <c:axId val="164255232"/>
        <c:axId val="164256768"/>
      </c:lineChart>
      <c:catAx>
        <c:axId val="164255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64256768"/>
        <c:crosses val="autoZero"/>
        <c:auto val="1"/>
        <c:lblAlgn val="ctr"/>
        <c:lblOffset val="100"/>
        <c:tickLblSkip val="1"/>
        <c:tickMarkSkip val="1"/>
        <c:noMultiLvlLbl val="0"/>
      </c:catAx>
      <c:valAx>
        <c:axId val="1642567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64255232"/>
        <c:crosses val="autoZero"/>
        <c:crossBetween val="between"/>
      </c:valAx>
      <c:spPr>
        <a:noFill/>
        <a:ln w="12700">
          <a:solidFill>
            <a:srgbClr val="000000"/>
          </a:solidFill>
          <a:prstDash val="solid"/>
        </a:ln>
      </c:spPr>
    </c:plotArea>
    <c:legend>
      <c:legendPos val="b"/>
      <c:layout>
        <c:manualLayout>
          <c:xMode val="edge"/>
          <c:yMode val="edge"/>
          <c:x val="6.8965517241379309E-2"/>
          <c:y val="0.72085889570552142"/>
          <c:w val="0.82288401253918497"/>
          <c:h val="7.3619631901840496E-2"/>
        </c:manualLayout>
      </c:layout>
      <c:overlay val="0"/>
      <c:spPr>
        <a:no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400" b="1" i="0" u="none" strike="noStrike" baseline="0">
          <a:solidFill>
            <a:srgbClr val="000000"/>
          </a:solidFill>
          <a:latin typeface="Arial"/>
          <a:ea typeface="Arial"/>
          <a:cs typeface="Arial"/>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2" b="1" i="1" u="none" strike="noStrike" baseline="0">
                <a:solidFill>
                  <a:srgbClr val="000000"/>
                </a:solidFill>
                <a:latin typeface="Calibri"/>
                <a:ea typeface="Calibri"/>
                <a:cs typeface="Calibri"/>
              </a:defRPr>
            </a:pPr>
            <a:r>
              <a:rPr lang="ru-RU"/>
              <a:t>Рис.5. Объем документов, включенных в состав Архивного фонда 
Российской Федерации в 2009-2015 годах (ед.хр.)</a:t>
            </a:r>
          </a:p>
        </c:rich>
      </c:tx>
      <c:layout>
        <c:manualLayout>
          <c:xMode val="edge"/>
          <c:yMode val="edge"/>
          <c:x val="0.22571001494768311"/>
          <c:y val="0.84717607973421927"/>
        </c:manualLayout>
      </c:layout>
      <c:overlay val="0"/>
      <c:spPr>
        <a:noFill/>
        <a:ln w="25452">
          <a:noFill/>
        </a:ln>
      </c:spPr>
    </c:title>
    <c:autoTitleDeleted val="0"/>
    <c:plotArea>
      <c:layout>
        <c:manualLayout>
          <c:layoutTarget val="inner"/>
          <c:xMode val="edge"/>
          <c:yMode val="edge"/>
          <c:x val="9.7159940209267562E-2"/>
          <c:y val="4.6511627906976744E-2"/>
          <c:w val="0.89686098654708524"/>
          <c:h val="0.5415282392026578"/>
        </c:manualLayout>
      </c:layout>
      <c:lineChart>
        <c:grouping val="standard"/>
        <c:varyColors val="0"/>
        <c:ser>
          <c:idx val="0"/>
          <c:order val="0"/>
          <c:tx>
            <c:strRef>
              <c:f>Sheet1!$A$2</c:f>
              <c:strCache>
                <c:ptCount val="1"/>
                <c:pt idx="0">
                  <c:v>Всего, в т.ч.:</c:v>
                </c:pt>
              </c:strCache>
            </c:strRef>
          </c:tx>
          <c:spPr>
            <a:ln w="12726">
              <a:solidFill>
                <a:srgbClr val="008000"/>
              </a:solidFill>
              <a:prstDash val="sysDash"/>
            </a:ln>
          </c:spPr>
          <c:marker>
            <c:symbol val="diamond"/>
            <c:size val="5"/>
            <c:spPr>
              <a:solidFill>
                <a:srgbClr val="008000"/>
              </a:solidFill>
              <a:ln>
                <a:solidFill>
                  <a:srgbClr val="008000"/>
                </a:solidFill>
                <a:prstDash val="solid"/>
              </a:ln>
            </c:spPr>
          </c:marker>
          <c:dLbls>
            <c:dLbl>
              <c:idx val="0"/>
              <c:layout>
                <c:manualLayout>
                  <c:x val="-3.7461895304248774E-2"/>
                  <c:y val="-8.079168205146374E-2"/>
                </c:manualLayout>
              </c:layout>
              <c:dLblPos val="r"/>
              <c:showLegendKey val="0"/>
              <c:showVal val="1"/>
              <c:showCatName val="0"/>
              <c:showSerName val="0"/>
              <c:showPercent val="0"/>
              <c:showBubbleSize val="0"/>
            </c:dLbl>
            <c:dLbl>
              <c:idx val="1"/>
              <c:layout>
                <c:manualLayout>
                  <c:x val="-3.8529593671328244E-2"/>
                  <c:y val="-7.2387071125611491E-2"/>
                </c:manualLayout>
              </c:layout>
              <c:dLblPos val="r"/>
              <c:showLegendKey val="0"/>
              <c:showVal val="1"/>
              <c:showCatName val="0"/>
              <c:showSerName val="0"/>
              <c:showPercent val="0"/>
              <c:showBubbleSize val="0"/>
            </c:dLbl>
            <c:dLbl>
              <c:idx val="2"/>
              <c:layout>
                <c:manualLayout>
                  <c:x val="-8.5935109676673699E-2"/>
                  <c:y val="-2.3463813642670053E-2"/>
                </c:manualLayout>
              </c:layout>
              <c:dLblPos val="r"/>
              <c:showLegendKey val="0"/>
              <c:showVal val="1"/>
              <c:showCatName val="0"/>
              <c:showSerName val="0"/>
              <c:showPercent val="0"/>
              <c:showBubbleSize val="0"/>
            </c:dLbl>
            <c:dLbl>
              <c:idx val="3"/>
              <c:layout>
                <c:manualLayout>
                  <c:x val="-4.3654527027310694E-2"/>
                  <c:y val="-2.9167067788439052E-2"/>
                </c:manualLayout>
              </c:layout>
              <c:dLblPos val="r"/>
              <c:showLegendKey val="0"/>
              <c:showVal val="1"/>
              <c:showCatName val="0"/>
              <c:showSerName val="0"/>
              <c:showPercent val="0"/>
              <c:showBubbleSize val="0"/>
            </c:dLbl>
            <c:dLbl>
              <c:idx val="4"/>
              <c:layout>
                <c:manualLayout>
                  <c:x val="-4.6216993705301912E-2"/>
                  <c:y val="-4.2677206180572649E-2"/>
                </c:manualLayout>
              </c:layout>
              <c:dLblPos val="r"/>
              <c:showLegendKey val="0"/>
              <c:showVal val="1"/>
              <c:showCatName val="0"/>
              <c:showSerName val="0"/>
              <c:showPercent val="0"/>
              <c:showBubbleSize val="0"/>
            </c:dLbl>
            <c:dLbl>
              <c:idx val="5"/>
              <c:layout>
                <c:manualLayout>
                  <c:x val="-2.4416427450270973E-3"/>
                  <c:y val="-2.9374387875007346E-2"/>
                </c:manualLayout>
              </c:layout>
              <c:dLblPos val="r"/>
              <c:showLegendKey val="0"/>
              <c:showVal val="1"/>
              <c:showCatName val="0"/>
              <c:showSerName val="0"/>
              <c:showPercent val="0"/>
              <c:showBubbleSize val="0"/>
            </c:dLbl>
            <c:spPr>
              <a:noFill/>
              <a:ln w="25452">
                <a:noFill/>
              </a:ln>
            </c:spPr>
            <c:txPr>
              <a:bodyPr/>
              <a:lstStyle/>
              <a:p>
                <a:pPr>
                  <a:defRPr sz="952" b="1" i="0" u="none" strike="noStrike" baseline="0">
                    <a:solidFill>
                      <a:srgbClr val="339966"/>
                    </a:solidFill>
                    <a:latin typeface="Calibri"/>
                    <a:ea typeface="Calibri"/>
                    <a:cs typeface="Calibri"/>
                  </a:defRPr>
                </a:pPr>
                <a:endParaRPr lang="ru-RU"/>
              </a:p>
            </c:txPr>
            <c:showLegendKey val="0"/>
            <c:showVal val="1"/>
            <c:showCatName val="0"/>
            <c:showSerName val="0"/>
            <c:showPercent val="0"/>
            <c:showBubbleSize val="0"/>
            <c:showLeaderLines val="0"/>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6942</c:v>
                </c:pt>
                <c:pt idx="1">
                  <c:v>6981</c:v>
                </c:pt>
                <c:pt idx="2">
                  <c:v>11378</c:v>
                </c:pt>
                <c:pt idx="3">
                  <c:v>11178</c:v>
                </c:pt>
                <c:pt idx="4">
                  <c:v>10805</c:v>
                </c:pt>
                <c:pt idx="5">
                  <c:v>8155</c:v>
                </c:pt>
                <c:pt idx="6">
                  <c:v>10068</c:v>
                </c:pt>
              </c:numCache>
            </c:numRef>
          </c:val>
          <c:smooth val="0"/>
        </c:ser>
        <c:ser>
          <c:idx val="1"/>
          <c:order val="1"/>
          <c:tx>
            <c:strRef>
              <c:f>Sheet1!$A$3</c:f>
              <c:strCache>
                <c:ptCount val="1"/>
                <c:pt idx="0">
                  <c:v>Национальный архив</c:v>
                </c:pt>
              </c:strCache>
            </c:strRef>
          </c:tx>
          <c:spPr>
            <a:ln w="12726">
              <a:solidFill>
                <a:srgbClr val="FF0000"/>
              </a:solidFill>
              <a:prstDash val="lgDash"/>
            </a:ln>
          </c:spPr>
          <c:marker>
            <c:symbol val="triangle"/>
            <c:size val="5"/>
            <c:spPr>
              <a:solidFill>
                <a:srgbClr val="FF0000"/>
              </a:solidFill>
              <a:ln>
                <a:solidFill>
                  <a:srgbClr val="FF0000"/>
                </a:solidFill>
                <a:prstDash val="solid"/>
              </a:ln>
            </c:spPr>
          </c:marker>
          <c:dLbls>
            <c:dLbl>
              <c:idx val="0"/>
              <c:layout>
                <c:manualLayout>
                  <c:x val="-3.1482822060601531E-2"/>
                  <c:y val="-4.2371426294034502E-2"/>
                </c:manualLayout>
              </c:layout>
              <c:dLblPos val="r"/>
              <c:showLegendKey val="0"/>
              <c:showVal val="1"/>
              <c:showCatName val="0"/>
              <c:showSerName val="0"/>
              <c:showPercent val="0"/>
              <c:showBubbleSize val="0"/>
            </c:dLbl>
            <c:dLbl>
              <c:idx val="1"/>
              <c:layout>
                <c:manualLayout>
                  <c:x val="-3.7034825360416412E-2"/>
                  <c:y val="2.443056007749813E-2"/>
                </c:manualLayout>
              </c:layout>
              <c:dLblPos val="r"/>
              <c:showLegendKey val="0"/>
              <c:showVal val="1"/>
              <c:showCatName val="0"/>
              <c:showSerName val="0"/>
              <c:showPercent val="0"/>
              <c:showBubbleSize val="0"/>
            </c:dLbl>
            <c:dLbl>
              <c:idx val="2"/>
              <c:layout>
                <c:manualLayout>
                  <c:x val="-3.6607755416584072E-2"/>
                  <c:y val="-6.7142383585935939E-2"/>
                </c:manualLayout>
              </c:layout>
              <c:dLblPos val="r"/>
              <c:showLegendKey val="0"/>
              <c:showVal val="1"/>
              <c:showCatName val="0"/>
              <c:showSerName val="0"/>
              <c:showPercent val="0"/>
              <c:showBubbleSize val="0"/>
            </c:dLbl>
            <c:dLbl>
              <c:idx val="3"/>
              <c:layout>
                <c:manualLayout>
                  <c:x val="-3.7675453783663507E-2"/>
                  <c:y val="-6.739363010546108E-2"/>
                </c:manualLayout>
              </c:layout>
              <c:dLblPos val="r"/>
              <c:showLegendKey val="0"/>
              <c:showVal val="1"/>
              <c:showCatName val="0"/>
              <c:showSerName val="0"/>
              <c:showPercent val="0"/>
              <c:showBubbleSize val="0"/>
            </c:dLbl>
            <c:dLbl>
              <c:idx val="4"/>
              <c:layout>
                <c:manualLayout>
                  <c:x val="-4.4722225394390164E-2"/>
                  <c:y val="-5.2706182293417912E-2"/>
                </c:manualLayout>
              </c:layout>
              <c:dLblPos val="r"/>
              <c:showLegendKey val="0"/>
              <c:showVal val="1"/>
              <c:showCatName val="0"/>
              <c:showSerName val="0"/>
              <c:showPercent val="0"/>
              <c:showBubbleSize val="0"/>
            </c:dLbl>
            <c:spPr>
              <a:noFill/>
              <a:ln w="25452">
                <a:noFill/>
              </a:ln>
            </c:spPr>
            <c:txPr>
              <a:bodyPr/>
              <a:lstStyle/>
              <a:p>
                <a:pPr>
                  <a:defRPr sz="952"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2640</c:v>
                </c:pt>
                <c:pt idx="1">
                  <c:v>3016</c:v>
                </c:pt>
                <c:pt idx="2">
                  <c:v>3269</c:v>
                </c:pt>
                <c:pt idx="3">
                  <c:v>2380</c:v>
                </c:pt>
                <c:pt idx="4">
                  <c:v>3957</c:v>
                </c:pt>
                <c:pt idx="5">
                  <c:v>3182</c:v>
                </c:pt>
                <c:pt idx="6">
                  <c:v>3149</c:v>
                </c:pt>
              </c:numCache>
            </c:numRef>
          </c:val>
          <c:smooth val="0"/>
        </c:ser>
        <c:ser>
          <c:idx val="2"/>
          <c:order val="2"/>
          <c:tx>
            <c:strRef>
              <c:f>Sheet1!$A$4</c:f>
              <c:strCache>
                <c:ptCount val="1"/>
                <c:pt idx="0">
                  <c:v>Муниципальные архивы</c:v>
                </c:pt>
              </c:strCache>
            </c:strRef>
          </c:tx>
          <c:spPr>
            <a:ln w="12726">
              <a:solidFill>
                <a:srgbClr val="0000FF"/>
              </a:solidFill>
              <a:prstDash val="solid"/>
            </a:ln>
          </c:spPr>
          <c:marker>
            <c:symbol val="square"/>
            <c:size val="5"/>
            <c:spPr>
              <a:solidFill>
                <a:srgbClr val="0000FF"/>
              </a:solidFill>
              <a:ln>
                <a:solidFill>
                  <a:srgbClr val="0000FF"/>
                </a:solidFill>
                <a:prstDash val="solid"/>
              </a:ln>
            </c:spPr>
          </c:marker>
          <c:dLbls>
            <c:dLbl>
              <c:idx val="0"/>
              <c:layout>
                <c:manualLayout>
                  <c:x val="-3.596712699333697E-2"/>
                  <c:y val="-4.0459347044326119E-2"/>
                </c:manualLayout>
              </c:layout>
              <c:dLblPos val="r"/>
              <c:showLegendKey val="0"/>
              <c:showVal val="1"/>
              <c:showCatName val="0"/>
              <c:showSerName val="0"/>
              <c:showPercent val="0"/>
              <c:showBubbleSize val="0"/>
            </c:dLbl>
            <c:dLbl>
              <c:idx val="1"/>
              <c:layout>
                <c:manualLayout>
                  <c:x val="-4.0024361982240075E-2"/>
                  <c:y val="-5.898961285545503E-2"/>
                </c:manualLayout>
              </c:layout>
              <c:dLblPos val="r"/>
              <c:showLegendKey val="0"/>
              <c:showVal val="1"/>
              <c:showCatName val="0"/>
              <c:showSerName val="0"/>
              <c:showPercent val="0"/>
              <c:showBubbleSize val="0"/>
            </c:dLbl>
            <c:dLbl>
              <c:idx val="2"/>
              <c:layout>
                <c:manualLayout>
                  <c:x val="-4.1092060349319455E-2"/>
                  <c:y val="-5.4706036293797021E-2"/>
                </c:manualLayout>
              </c:layout>
              <c:dLblPos val="r"/>
              <c:showLegendKey val="0"/>
              <c:showVal val="1"/>
              <c:showCatName val="0"/>
              <c:showSerName val="0"/>
              <c:showPercent val="0"/>
              <c:showBubbleSize val="0"/>
            </c:dLbl>
            <c:dLbl>
              <c:idx val="3"/>
              <c:layout>
                <c:manualLayout>
                  <c:x val="-3.7675453783663507E-2"/>
                  <c:y val="-4.6869343270734949E-2"/>
                </c:manualLayout>
              </c:layout>
              <c:dLblPos val="r"/>
              <c:showLegendKey val="0"/>
              <c:showVal val="1"/>
              <c:showCatName val="0"/>
              <c:showSerName val="0"/>
              <c:showPercent val="0"/>
              <c:showBubbleSize val="0"/>
            </c:dLbl>
            <c:dLbl>
              <c:idx val="4"/>
              <c:layout>
                <c:manualLayout>
                  <c:x val="-4.4722225394390164E-2"/>
                  <c:y val="-7.5066929474911698E-2"/>
                </c:manualLayout>
              </c:layout>
              <c:dLblPos val="r"/>
              <c:showLegendKey val="0"/>
              <c:showVal val="1"/>
              <c:showCatName val="0"/>
              <c:showSerName val="0"/>
              <c:showPercent val="0"/>
              <c:showBubbleSize val="0"/>
            </c:dLbl>
            <c:spPr>
              <a:noFill/>
              <a:ln w="25452">
                <a:noFill/>
              </a:ln>
            </c:spPr>
            <c:txPr>
              <a:bodyPr/>
              <a:lstStyle/>
              <a:p>
                <a:pPr>
                  <a:defRPr sz="952" b="1" i="0" u="none" strike="noStrike" baseline="0">
                    <a:solidFill>
                      <a:srgbClr val="0000FF"/>
                    </a:solidFill>
                    <a:latin typeface="Calibri"/>
                    <a:ea typeface="Calibri"/>
                    <a:cs typeface="Calibri"/>
                  </a:defRPr>
                </a:pPr>
                <a:endParaRPr lang="ru-RU"/>
              </a:p>
            </c:txPr>
            <c:showLegendKey val="0"/>
            <c:showVal val="1"/>
            <c:showCatName val="0"/>
            <c:showSerName val="0"/>
            <c:showPercent val="0"/>
            <c:showBubbleSize val="0"/>
            <c:showLeaderLines val="0"/>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Sheet1!$B$4:$H$4</c:f>
              <c:numCache>
                <c:formatCode>General</c:formatCode>
                <c:ptCount val="7"/>
                <c:pt idx="0">
                  <c:v>4302</c:v>
                </c:pt>
                <c:pt idx="1">
                  <c:v>3965</c:v>
                </c:pt>
                <c:pt idx="2">
                  <c:v>8109</c:v>
                </c:pt>
                <c:pt idx="3">
                  <c:v>8798</c:v>
                </c:pt>
                <c:pt idx="4">
                  <c:v>6848</c:v>
                </c:pt>
                <c:pt idx="5">
                  <c:v>4973</c:v>
                </c:pt>
                <c:pt idx="6">
                  <c:v>6919</c:v>
                </c:pt>
              </c:numCache>
            </c:numRef>
          </c:val>
          <c:smooth val="0"/>
        </c:ser>
        <c:dLbls>
          <c:showLegendKey val="0"/>
          <c:showVal val="1"/>
          <c:showCatName val="0"/>
          <c:showSerName val="0"/>
          <c:showPercent val="0"/>
          <c:showBubbleSize val="0"/>
        </c:dLbls>
        <c:marker val="1"/>
        <c:smooth val="0"/>
        <c:axId val="192096128"/>
        <c:axId val="192097664"/>
      </c:lineChart>
      <c:catAx>
        <c:axId val="192096128"/>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sz="952" b="0" i="1" u="none" strike="noStrike" baseline="0">
                <a:solidFill>
                  <a:srgbClr val="000000"/>
                </a:solidFill>
                <a:latin typeface="Calibri"/>
                <a:ea typeface="Calibri"/>
                <a:cs typeface="Calibri"/>
              </a:defRPr>
            </a:pPr>
            <a:endParaRPr lang="ru-RU"/>
          </a:p>
        </c:txPr>
        <c:crossAx val="192097664"/>
        <c:crosses val="autoZero"/>
        <c:auto val="1"/>
        <c:lblAlgn val="ctr"/>
        <c:lblOffset val="100"/>
        <c:tickLblSkip val="1"/>
        <c:tickMarkSkip val="1"/>
        <c:noMultiLvlLbl val="0"/>
      </c:catAx>
      <c:valAx>
        <c:axId val="192097664"/>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sz="877" b="0" i="1" u="none" strike="noStrike" baseline="0">
                <a:solidFill>
                  <a:srgbClr val="000000"/>
                </a:solidFill>
                <a:latin typeface="Calibri"/>
                <a:ea typeface="Calibri"/>
                <a:cs typeface="Calibri"/>
              </a:defRPr>
            </a:pPr>
            <a:endParaRPr lang="ru-RU"/>
          </a:p>
        </c:txPr>
        <c:crossAx val="192096128"/>
        <c:crosses val="autoZero"/>
        <c:crossBetween val="between"/>
      </c:valAx>
      <c:spPr>
        <a:noFill/>
        <a:ln w="12726">
          <a:solidFill>
            <a:srgbClr val="000000"/>
          </a:solidFill>
          <a:prstDash val="solid"/>
        </a:ln>
      </c:spPr>
    </c:plotArea>
    <c:legend>
      <c:legendPos val="b"/>
      <c:layout>
        <c:manualLayout>
          <c:xMode val="edge"/>
          <c:yMode val="edge"/>
          <c:x val="0.19880418535127056"/>
          <c:y val="0.73089700996677742"/>
          <c:w val="0.65321375186846042"/>
          <c:h val="9.9667774086378738E-2"/>
        </c:manualLayout>
      </c:layout>
      <c:overlay val="0"/>
      <c:spPr>
        <a:noFill/>
        <a:ln w="3182">
          <a:solidFill>
            <a:srgbClr val="000000"/>
          </a:solidFill>
          <a:prstDash val="solid"/>
        </a:ln>
      </c:spPr>
      <c:txPr>
        <a:bodyPr/>
        <a:lstStyle/>
        <a:p>
          <a:pPr>
            <a:defRPr sz="827"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5561959654179"/>
          <c:y val="0.40833333333333333"/>
          <c:w val="0.83429394812680113"/>
          <c:h val="0.25"/>
        </c:manualLayout>
      </c:layout>
      <c:barChart>
        <c:barDir val="bar"/>
        <c:grouping val="clustered"/>
        <c:varyColors val="0"/>
        <c:ser>
          <c:idx val="0"/>
          <c:order val="0"/>
          <c:tx>
            <c:strRef>
              <c:f>Sheet1!$A$2</c:f>
              <c:strCache>
                <c:ptCount val="1"/>
                <c:pt idx="0">
                  <c:v>перев в эл вид</c:v>
                </c:pt>
              </c:strCache>
            </c:strRef>
          </c:tx>
          <c:spPr>
            <a:solidFill>
              <a:srgbClr val="FF9900"/>
            </a:solidFill>
            <a:ln w="12702">
              <a:solidFill>
                <a:srgbClr val="000000"/>
              </a:solidFill>
              <a:prstDash val="solid"/>
            </a:ln>
          </c:spPr>
          <c:invertIfNegative val="0"/>
          <c:dLbls>
            <c:dLbl>
              <c:idx val="0"/>
              <c:layout>
                <c:manualLayout>
                  <c:x val="3.8770176554026422E-4"/>
                  <c:y val="-2.3315747715651667E-3"/>
                </c:manualLayout>
              </c:layout>
              <c:tx>
                <c:rich>
                  <a:bodyPr/>
                  <a:lstStyle/>
                  <a:p>
                    <a:pPr>
                      <a:defRPr sz="825" b="0" i="0" u="none" strike="noStrike" baseline="0">
                        <a:solidFill>
                          <a:srgbClr val="000000"/>
                        </a:solidFill>
                        <a:latin typeface="Calibri"/>
                        <a:ea typeface="Calibri"/>
                        <a:cs typeface="Calibri"/>
                      </a:defRPr>
                    </a:pPr>
                    <a:r>
                      <a:rPr lang="ru-RU"/>
                      <a:t>285797 (100%)</a:t>
                    </a:r>
                  </a:p>
                </c:rich>
              </c:tx>
              <c:spPr>
                <a:noFill/>
                <a:ln w="25405">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Sheet1!$B$1:$B$1</c:f>
              <c:strCache>
                <c:ptCount val="1"/>
                <c:pt idx="0">
                  <c:v>Нац. архив</c:v>
                </c:pt>
              </c:strCache>
            </c:strRef>
          </c:cat>
          <c:val>
            <c:numRef>
              <c:f>Sheet1!$B$2:$B$2</c:f>
              <c:numCache>
                <c:formatCode>General</c:formatCode>
                <c:ptCount val="1"/>
                <c:pt idx="0">
                  <c:v>285797</c:v>
                </c:pt>
              </c:numCache>
            </c:numRef>
          </c:val>
        </c:ser>
        <c:ser>
          <c:idx val="1"/>
          <c:order val="1"/>
          <c:tx>
            <c:strRef>
              <c:f>Sheet1!$A$3</c:f>
              <c:strCache>
                <c:ptCount val="1"/>
                <c:pt idx="0">
                  <c:v>всего </c:v>
                </c:pt>
              </c:strCache>
            </c:strRef>
          </c:tx>
          <c:spPr>
            <a:solidFill>
              <a:srgbClr val="0000FF"/>
            </a:solidFill>
            <a:ln w="12702">
              <a:solidFill>
                <a:srgbClr val="000000"/>
              </a:solidFill>
              <a:prstDash val="solid"/>
            </a:ln>
          </c:spPr>
          <c:invertIfNegative val="0"/>
          <c:dLbls>
            <c:spPr>
              <a:noFill/>
              <a:ln w="25405">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Нац. архив</c:v>
                </c:pt>
              </c:strCache>
            </c:strRef>
          </c:cat>
          <c:val>
            <c:numRef>
              <c:f>Sheet1!$B$3:$B$3</c:f>
              <c:numCache>
                <c:formatCode>General</c:formatCode>
                <c:ptCount val="1"/>
                <c:pt idx="0">
                  <c:v>285797</c:v>
                </c:pt>
              </c:numCache>
            </c:numRef>
          </c:val>
        </c:ser>
        <c:dLbls>
          <c:showLegendKey val="0"/>
          <c:showVal val="0"/>
          <c:showCatName val="0"/>
          <c:showSerName val="0"/>
          <c:showPercent val="0"/>
          <c:showBubbleSize val="0"/>
        </c:dLbls>
        <c:gapWidth val="150"/>
        <c:axId val="164171776"/>
        <c:axId val="164174848"/>
      </c:barChart>
      <c:catAx>
        <c:axId val="164171776"/>
        <c:scaling>
          <c:orientation val="minMax"/>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64174848"/>
        <c:crosses val="autoZero"/>
        <c:auto val="1"/>
        <c:lblAlgn val="ctr"/>
        <c:lblOffset val="100"/>
        <c:tickLblSkip val="1"/>
        <c:tickMarkSkip val="1"/>
        <c:noMultiLvlLbl val="0"/>
      </c:catAx>
      <c:valAx>
        <c:axId val="164174848"/>
        <c:scaling>
          <c:orientation val="minMax"/>
        </c:scaling>
        <c:delete val="0"/>
        <c:axPos val="b"/>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950" b="0" i="0" u="none" strike="noStrike" baseline="0">
                <a:solidFill>
                  <a:srgbClr val="000000"/>
                </a:solidFill>
                <a:latin typeface="Calibri"/>
                <a:ea typeface="Calibri"/>
                <a:cs typeface="Calibri"/>
              </a:defRPr>
            </a:pPr>
            <a:endParaRPr lang="ru-RU"/>
          </a:p>
        </c:txPr>
        <c:crossAx val="164171776"/>
        <c:crosses val="autoZero"/>
        <c:crossBetween val="between"/>
      </c:valAx>
      <c:spPr>
        <a:noFill/>
        <a:ln w="12702">
          <a:solidFill>
            <a:srgbClr val="808080"/>
          </a:solidFill>
          <a:prstDash val="solid"/>
        </a:ln>
      </c:spPr>
    </c:plotArea>
    <c:plotVisOnly val="1"/>
    <c:dispBlanksAs val="gap"/>
    <c:showDLblsOverMax val="0"/>
  </c:chart>
  <c:spPr>
    <a:noFill/>
    <a:ln>
      <a:noFill/>
    </a:ln>
  </c:spPr>
  <c:txPr>
    <a:bodyPr/>
    <a:lstStyle/>
    <a:p>
      <a:pPr>
        <a:defRPr sz="5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1" u="none" strike="noStrike" baseline="0">
                <a:solidFill>
                  <a:srgbClr val="000000"/>
                </a:solidFill>
                <a:latin typeface="Calibri"/>
                <a:ea typeface="Calibri"/>
                <a:cs typeface="Calibri"/>
              </a:defRPr>
            </a:pPr>
            <a:r>
              <a:rPr lang="ru-RU"/>
              <a:t>Рис. 6. Объём внесенных заголовков дел в БД "Архивный фонд"                       
(и тематические БД) в разрезе архивов Республики Хакасия, (единиц заголовков дел)</a:t>
            </a:r>
          </a:p>
        </c:rich>
      </c:tx>
      <c:layout>
        <c:manualLayout>
          <c:xMode val="edge"/>
          <c:yMode val="edge"/>
          <c:x val="0.15905743740795286"/>
          <c:y val="0.87523992322456812"/>
        </c:manualLayout>
      </c:layout>
      <c:overlay val="0"/>
      <c:spPr>
        <a:noFill/>
        <a:ln w="25405">
          <a:noFill/>
        </a:ln>
      </c:spPr>
    </c:title>
    <c:autoTitleDeleted val="0"/>
    <c:plotArea>
      <c:layout>
        <c:manualLayout>
          <c:layoutTarget val="inner"/>
          <c:xMode val="edge"/>
          <c:yMode val="edge"/>
          <c:x val="0.11634756995581738"/>
          <c:y val="9.5969289827255271E-3"/>
          <c:w val="0.8483063328424153"/>
          <c:h val="0.74664107485604603"/>
        </c:manualLayout>
      </c:layout>
      <c:barChart>
        <c:barDir val="bar"/>
        <c:grouping val="clustered"/>
        <c:varyColors val="0"/>
        <c:ser>
          <c:idx val="0"/>
          <c:order val="0"/>
          <c:tx>
            <c:strRef>
              <c:f>Sheet1!$A$2</c:f>
              <c:strCache>
                <c:ptCount val="1"/>
                <c:pt idx="0">
                  <c:v>Переведено заголовков ед.хр. в электронный вид</c:v>
                </c:pt>
              </c:strCache>
            </c:strRef>
          </c:tx>
          <c:spPr>
            <a:solidFill>
              <a:srgbClr val="FF9900"/>
            </a:solidFill>
            <a:ln w="12703">
              <a:solidFill>
                <a:srgbClr val="000000"/>
              </a:solidFill>
              <a:prstDash val="solid"/>
            </a:ln>
          </c:spPr>
          <c:invertIfNegative val="0"/>
          <c:dLbls>
            <c:dLbl>
              <c:idx val="0"/>
              <c:layout>
                <c:manualLayout>
                  <c:x val="-1.0242871283548808E-3"/>
                  <c:y val="1.2000427799941406E-3"/>
                </c:manualLayout>
              </c:layout>
              <c:tx>
                <c:rich>
                  <a:bodyPr/>
                  <a:lstStyle/>
                  <a:p>
                    <a:r>
                      <a:rPr lang="ru-RU"/>
                      <a:t>1745, 9%</a:t>
                    </a:r>
                  </a:p>
                </c:rich>
              </c:tx>
              <c:dLblPos val="outEnd"/>
              <c:showLegendKey val="0"/>
              <c:showVal val="0"/>
              <c:showCatName val="0"/>
              <c:showSerName val="0"/>
              <c:showPercent val="0"/>
              <c:showBubbleSize val="0"/>
            </c:dLbl>
            <c:dLbl>
              <c:idx val="1"/>
              <c:layout>
                <c:manualLayout>
                  <c:x val="-6.1824008179072664E-3"/>
                  <c:y val="1.0523942907646254E-3"/>
                </c:manualLayout>
              </c:layout>
              <c:tx>
                <c:rich>
                  <a:bodyPr/>
                  <a:lstStyle/>
                  <a:p>
                    <a:r>
                      <a:rPr lang="ru-RU"/>
                      <a:t>13464, 26%</a:t>
                    </a:r>
                  </a:p>
                </c:rich>
              </c:tx>
              <c:dLblPos val="outEnd"/>
              <c:showLegendKey val="0"/>
              <c:showVal val="0"/>
              <c:showCatName val="0"/>
              <c:showSerName val="0"/>
              <c:showPercent val="0"/>
              <c:showBubbleSize val="0"/>
            </c:dLbl>
            <c:dLbl>
              <c:idx val="2"/>
              <c:layout>
                <c:manualLayout>
                  <c:x val="-3.6421930030429242E-3"/>
                  <c:y val="2.824131598080269E-3"/>
                </c:manualLayout>
              </c:layout>
              <c:tx>
                <c:rich>
                  <a:bodyPr/>
                  <a:lstStyle/>
                  <a:p>
                    <a:r>
                      <a:rPr lang="ru-RU"/>
                      <a:t>21201, 87%</a:t>
                    </a:r>
                  </a:p>
                </c:rich>
              </c:tx>
              <c:dLblPos val="outEnd"/>
              <c:showLegendKey val="0"/>
              <c:showVal val="0"/>
              <c:showCatName val="0"/>
              <c:showSerName val="0"/>
              <c:showPercent val="0"/>
              <c:showBubbleSize val="0"/>
            </c:dLbl>
            <c:dLbl>
              <c:idx val="3"/>
              <c:layout>
                <c:manualLayout>
                  <c:x val="-2.1647496944187375E-3"/>
                  <c:y val="2.6764831088507534E-3"/>
                </c:manualLayout>
              </c:layout>
              <c:tx>
                <c:rich>
                  <a:bodyPr/>
                  <a:lstStyle/>
                  <a:p>
                    <a:r>
                      <a:rPr lang="ru-RU"/>
                      <a:t>1409, 10%</a:t>
                    </a:r>
                  </a:p>
                </c:rich>
              </c:tx>
              <c:dLblPos val="outEnd"/>
              <c:showLegendKey val="0"/>
              <c:showVal val="0"/>
              <c:showCatName val="0"/>
              <c:showSerName val="0"/>
              <c:showPercent val="0"/>
              <c:showBubbleSize val="0"/>
            </c:dLbl>
            <c:dLbl>
              <c:idx val="4"/>
              <c:layout>
                <c:manualLayout>
                  <c:x val="-3.1638414868685755E-3"/>
                  <c:y val="6.094488230761906E-4"/>
                </c:manualLayout>
              </c:layout>
              <c:tx>
                <c:rich>
                  <a:bodyPr/>
                  <a:lstStyle/>
                  <a:p>
                    <a:r>
                      <a:rPr lang="ru-RU"/>
                      <a:t>2938, 100%</a:t>
                    </a:r>
                  </a:p>
                </c:rich>
              </c:tx>
              <c:dLblPos val="outEnd"/>
              <c:showLegendKey val="0"/>
              <c:showVal val="0"/>
              <c:showCatName val="0"/>
              <c:showSerName val="0"/>
              <c:showPercent val="0"/>
              <c:showBubbleSize val="0"/>
            </c:dLbl>
            <c:dLbl>
              <c:idx val="5"/>
              <c:layout>
                <c:manualLayout>
                  <c:x val="7.8787243838879879E-4"/>
                  <c:y val="4.6180033384678632E-4"/>
                </c:manualLayout>
              </c:layout>
              <c:tx>
                <c:rich>
                  <a:bodyPr/>
                  <a:lstStyle/>
                  <a:p>
                    <a:r>
                      <a:rPr lang="ru-RU"/>
                      <a:t>12971, 38%</a:t>
                    </a:r>
                  </a:p>
                </c:rich>
              </c:tx>
              <c:dLblPos val="outEnd"/>
              <c:showLegendKey val="0"/>
              <c:showVal val="0"/>
              <c:showCatName val="0"/>
              <c:showSerName val="0"/>
              <c:showPercent val="0"/>
              <c:showBubbleSize val="0"/>
            </c:dLbl>
            <c:dLbl>
              <c:idx val="6"/>
              <c:layout>
                <c:manualLayout>
                  <c:x val="-5.0961428748941724E-3"/>
                  <c:y val="2.2335376411624299E-3"/>
                </c:manualLayout>
              </c:layout>
              <c:tx>
                <c:rich>
                  <a:bodyPr/>
                  <a:lstStyle/>
                  <a:p>
                    <a:r>
                      <a:rPr lang="ru-RU"/>
                      <a:t>12658, 77%</a:t>
                    </a:r>
                  </a:p>
                </c:rich>
              </c:tx>
              <c:dLblPos val="outEnd"/>
              <c:showLegendKey val="0"/>
              <c:showVal val="0"/>
              <c:showCatName val="0"/>
              <c:showSerName val="0"/>
              <c:showPercent val="0"/>
              <c:showBubbleSize val="0"/>
            </c:dLbl>
            <c:dLbl>
              <c:idx val="7"/>
              <c:layout>
                <c:manualLayout>
                  <c:x val="-5.8525042501276995E-3"/>
                  <c:y val="4.0052749484780735E-3"/>
                </c:manualLayout>
              </c:layout>
              <c:tx>
                <c:rich>
                  <a:bodyPr/>
                  <a:lstStyle/>
                  <a:p>
                    <a:r>
                      <a:rPr lang="ru-RU"/>
                      <a:t>4274, 32%</a:t>
                    </a:r>
                  </a:p>
                </c:rich>
              </c:tx>
              <c:dLblPos val="outEnd"/>
              <c:showLegendKey val="0"/>
              <c:showVal val="0"/>
              <c:showCatName val="0"/>
              <c:showSerName val="0"/>
              <c:showPercent val="0"/>
              <c:showBubbleSize val="0"/>
            </c:dLbl>
            <c:dLbl>
              <c:idx val="8"/>
              <c:layout>
                <c:manualLayout>
                  <c:x val="-2.3014846393718843E-3"/>
                  <c:y val="7.69639805233882E-3"/>
                </c:manualLayout>
              </c:layout>
              <c:tx>
                <c:rich>
                  <a:bodyPr/>
                  <a:lstStyle/>
                  <a:p>
                    <a:r>
                      <a:rPr lang="ru-RU"/>
                      <a:t>12877, 100%</a:t>
                    </a:r>
                  </a:p>
                </c:rich>
              </c:tx>
              <c:dLblPos val="outEnd"/>
              <c:showLegendKey val="0"/>
              <c:showVal val="0"/>
              <c:showCatName val="0"/>
              <c:showSerName val="0"/>
              <c:showPercent val="0"/>
              <c:showBubbleSize val="0"/>
            </c:dLbl>
            <c:dLbl>
              <c:idx val="9"/>
              <c:layout>
                <c:manualLayout>
                  <c:x val="-2.7727362660920161E-3"/>
                  <c:y val="1.7905921734739953E-3"/>
                </c:manualLayout>
              </c:layout>
              <c:tx>
                <c:rich>
                  <a:bodyPr/>
                  <a:lstStyle/>
                  <a:p>
                    <a:r>
                      <a:rPr lang="ru-RU"/>
                      <a:t>3327, 19%</a:t>
                    </a:r>
                  </a:p>
                </c:rich>
              </c:tx>
              <c:dLblPos val="outEnd"/>
              <c:showLegendKey val="0"/>
              <c:showVal val="0"/>
              <c:showCatName val="0"/>
              <c:showSerName val="0"/>
              <c:showPercent val="0"/>
              <c:showBubbleSize val="0"/>
            </c:dLbl>
            <c:dLbl>
              <c:idx val="10"/>
              <c:layout>
                <c:manualLayout>
                  <c:x val="-1.2528444816076081E-3"/>
                  <c:y val="3.5623294807896112E-3"/>
                </c:manualLayout>
              </c:layout>
              <c:tx>
                <c:rich>
                  <a:bodyPr/>
                  <a:lstStyle/>
                  <a:p>
                    <a:r>
                      <a:rPr lang="ru-RU"/>
                      <a:t>2907, 24%</a:t>
                    </a:r>
                  </a:p>
                </c:rich>
              </c:tx>
              <c:dLblPos val="outEnd"/>
              <c:showLegendKey val="0"/>
              <c:showVal val="0"/>
              <c:showCatName val="0"/>
              <c:showSerName val="0"/>
              <c:showPercent val="0"/>
              <c:showBubbleSize val="0"/>
            </c:dLbl>
            <c:dLbl>
              <c:idx val="11"/>
              <c:layout>
                <c:manualLayout>
                  <c:x val="-7.2805563401717394E-3"/>
                  <c:y val="1.4952951950150479E-3"/>
                </c:manualLayout>
              </c:layout>
              <c:tx>
                <c:rich>
                  <a:bodyPr/>
                  <a:lstStyle/>
                  <a:p>
                    <a:r>
                      <a:rPr lang="ru-RU"/>
                      <a:t>2500, 37%</a:t>
                    </a:r>
                  </a:p>
                </c:rich>
              </c:tx>
              <c:dLblPos val="outEnd"/>
              <c:showLegendKey val="0"/>
              <c:showVal val="0"/>
              <c:showCatName val="0"/>
              <c:showSerName val="0"/>
              <c:showPercent val="0"/>
              <c:showBubbleSize val="0"/>
            </c:dLbl>
            <c:dLbl>
              <c:idx val="12"/>
              <c:layout>
                <c:manualLayout>
                  <c:x val="-3.0484329252228534E-3"/>
                  <c:y val="-2.4911248873046325E-3"/>
                </c:manualLayout>
              </c:layout>
              <c:tx>
                <c:rich>
                  <a:bodyPr/>
                  <a:lstStyle/>
                  <a:p>
                    <a:r>
                      <a:rPr lang="ru-RU"/>
                      <a:t>534, 16%</a:t>
                    </a:r>
                  </a:p>
                </c:rich>
              </c:tx>
              <c:dLblPos val="outEnd"/>
              <c:showLegendKey val="0"/>
              <c:showVal val="0"/>
              <c:showCatName val="0"/>
              <c:showSerName val="0"/>
              <c:showPercent val="0"/>
              <c:showBubbleSize val="0"/>
            </c:dLbl>
            <c:spPr>
              <a:noFill/>
              <a:ln w="25405">
                <a:noFill/>
              </a:ln>
            </c:spPr>
            <c:txPr>
              <a:bodyPr/>
              <a:lstStyle/>
              <a:p>
                <a:pPr>
                  <a:defRPr sz="8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Sheet1!$B$1:$N$1</c:f>
              <c:strCache>
                <c:ptCount val="13"/>
                <c:pt idx="0">
                  <c:v>Шира</c:v>
                </c:pt>
                <c:pt idx="1">
                  <c:v>г.Черногорск</c:v>
                </c:pt>
                <c:pt idx="2">
                  <c:v>У-Абакан</c:v>
                </c:pt>
                <c:pt idx="3">
                  <c:v>Таштып</c:v>
                </c:pt>
                <c:pt idx="4">
                  <c:v>г. Сорск</c:v>
                </c:pt>
                <c:pt idx="5">
                  <c:v>г.Саяногорск</c:v>
                </c:pt>
                <c:pt idx="6">
                  <c:v>Орджо</c:v>
                </c:pt>
                <c:pt idx="7">
                  <c:v>Боград</c:v>
                </c:pt>
                <c:pt idx="8">
                  <c:v>Бея</c:v>
                </c:pt>
                <c:pt idx="9">
                  <c:v>Аскиз</c:v>
                </c:pt>
                <c:pt idx="10">
                  <c:v>Алтай</c:v>
                </c:pt>
                <c:pt idx="11">
                  <c:v>г.Абакан</c:v>
                </c:pt>
                <c:pt idx="12">
                  <c:v>г.Абаза</c:v>
                </c:pt>
              </c:strCache>
            </c:strRef>
          </c:cat>
          <c:val>
            <c:numRef>
              <c:f>Sheet1!$B$2:$N$2</c:f>
              <c:numCache>
                <c:formatCode>General</c:formatCode>
                <c:ptCount val="13"/>
                <c:pt idx="0">
                  <c:v>1745</c:v>
                </c:pt>
                <c:pt idx="1">
                  <c:v>13464</c:v>
                </c:pt>
                <c:pt idx="2">
                  <c:v>21201</c:v>
                </c:pt>
                <c:pt idx="3">
                  <c:v>1409</c:v>
                </c:pt>
                <c:pt idx="4">
                  <c:v>2938</c:v>
                </c:pt>
                <c:pt idx="5">
                  <c:v>12971</c:v>
                </c:pt>
                <c:pt idx="6">
                  <c:v>12658</c:v>
                </c:pt>
                <c:pt idx="7">
                  <c:v>4274</c:v>
                </c:pt>
                <c:pt idx="8">
                  <c:v>12877</c:v>
                </c:pt>
                <c:pt idx="9">
                  <c:v>3327</c:v>
                </c:pt>
                <c:pt idx="10">
                  <c:v>2907</c:v>
                </c:pt>
                <c:pt idx="11">
                  <c:v>2500</c:v>
                </c:pt>
                <c:pt idx="12">
                  <c:v>534</c:v>
                </c:pt>
              </c:numCache>
            </c:numRef>
          </c:val>
        </c:ser>
        <c:ser>
          <c:idx val="1"/>
          <c:order val="1"/>
          <c:tx>
            <c:strRef>
              <c:f>Sheet1!$A$3</c:f>
              <c:strCache>
                <c:ptCount val="1"/>
                <c:pt idx="0">
                  <c:v>Всего ед.хр.</c:v>
                </c:pt>
              </c:strCache>
            </c:strRef>
          </c:tx>
          <c:spPr>
            <a:solidFill>
              <a:srgbClr val="0000FF"/>
            </a:solidFill>
            <a:ln w="12703">
              <a:solidFill>
                <a:srgbClr val="000000"/>
              </a:solidFill>
              <a:prstDash val="solid"/>
            </a:ln>
          </c:spPr>
          <c:invertIfNegative val="0"/>
          <c:dLbls>
            <c:spPr>
              <a:noFill/>
              <a:ln w="25405">
                <a:noFill/>
              </a:ln>
            </c:spPr>
            <c:txPr>
              <a:bodyPr/>
              <a:lstStyle/>
              <a:p>
                <a:pPr>
                  <a:defRPr sz="9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Sheet1!$B$1:$N$1</c:f>
              <c:strCache>
                <c:ptCount val="13"/>
                <c:pt idx="0">
                  <c:v>Шира</c:v>
                </c:pt>
                <c:pt idx="1">
                  <c:v>г.Черногорск</c:v>
                </c:pt>
                <c:pt idx="2">
                  <c:v>У-Абакан</c:v>
                </c:pt>
                <c:pt idx="3">
                  <c:v>Таштып</c:v>
                </c:pt>
                <c:pt idx="4">
                  <c:v>г. Сорск</c:v>
                </c:pt>
                <c:pt idx="5">
                  <c:v>г.Саяногорск</c:v>
                </c:pt>
                <c:pt idx="6">
                  <c:v>Орджо</c:v>
                </c:pt>
                <c:pt idx="7">
                  <c:v>Боград</c:v>
                </c:pt>
                <c:pt idx="8">
                  <c:v>Бея</c:v>
                </c:pt>
                <c:pt idx="9">
                  <c:v>Аскиз</c:v>
                </c:pt>
                <c:pt idx="10">
                  <c:v>Алтай</c:v>
                </c:pt>
                <c:pt idx="11">
                  <c:v>г.Абакан</c:v>
                </c:pt>
                <c:pt idx="12">
                  <c:v>г.Абаза</c:v>
                </c:pt>
              </c:strCache>
            </c:strRef>
          </c:cat>
          <c:val>
            <c:numRef>
              <c:f>Sheet1!$B$3:$N$3</c:f>
              <c:numCache>
                <c:formatCode>General</c:formatCode>
                <c:ptCount val="13"/>
                <c:pt idx="0">
                  <c:v>19179</c:v>
                </c:pt>
                <c:pt idx="1">
                  <c:v>51974</c:v>
                </c:pt>
                <c:pt idx="2">
                  <c:v>24241</c:v>
                </c:pt>
                <c:pt idx="3">
                  <c:v>14172</c:v>
                </c:pt>
                <c:pt idx="4">
                  <c:v>2938</c:v>
                </c:pt>
                <c:pt idx="5">
                  <c:v>33796</c:v>
                </c:pt>
                <c:pt idx="6">
                  <c:v>16421</c:v>
                </c:pt>
                <c:pt idx="7">
                  <c:v>13435</c:v>
                </c:pt>
                <c:pt idx="8">
                  <c:v>12877</c:v>
                </c:pt>
                <c:pt idx="9">
                  <c:v>17070</c:v>
                </c:pt>
                <c:pt idx="10">
                  <c:v>12316</c:v>
                </c:pt>
                <c:pt idx="11">
                  <c:v>6771</c:v>
                </c:pt>
                <c:pt idx="12">
                  <c:v>3342</c:v>
                </c:pt>
              </c:numCache>
            </c:numRef>
          </c:val>
        </c:ser>
        <c:dLbls>
          <c:showLegendKey val="0"/>
          <c:showVal val="1"/>
          <c:showCatName val="0"/>
          <c:showSerName val="0"/>
          <c:showPercent val="0"/>
          <c:showBubbleSize val="0"/>
        </c:dLbls>
        <c:gapWidth val="150"/>
        <c:axId val="192229760"/>
        <c:axId val="192231296"/>
      </c:barChart>
      <c:catAx>
        <c:axId val="192229760"/>
        <c:scaling>
          <c:orientation val="minMax"/>
        </c:scaling>
        <c:delete val="0"/>
        <c:axPos val="l"/>
        <c:numFmt formatCode="General" sourceLinked="1"/>
        <c:majorTickMark val="out"/>
        <c:minorTickMark val="none"/>
        <c:tickLblPos val="nextTo"/>
        <c:spPr>
          <a:ln w="3176">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92231296"/>
        <c:crosses val="autoZero"/>
        <c:auto val="1"/>
        <c:lblAlgn val="ctr"/>
        <c:lblOffset val="100"/>
        <c:tickLblSkip val="1"/>
        <c:tickMarkSkip val="1"/>
        <c:noMultiLvlLbl val="0"/>
      </c:catAx>
      <c:valAx>
        <c:axId val="192231296"/>
        <c:scaling>
          <c:orientation val="minMax"/>
        </c:scaling>
        <c:delete val="0"/>
        <c:axPos val="b"/>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50" b="0" i="0" u="none" strike="noStrike" baseline="0">
                <a:solidFill>
                  <a:srgbClr val="000000"/>
                </a:solidFill>
                <a:latin typeface="Calibri"/>
                <a:ea typeface="Calibri"/>
                <a:cs typeface="Calibri"/>
              </a:defRPr>
            </a:pPr>
            <a:endParaRPr lang="ru-RU"/>
          </a:p>
        </c:txPr>
        <c:crossAx val="192229760"/>
        <c:crosses val="autoZero"/>
        <c:crossBetween val="between"/>
      </c:valAx>
      <c:spPr>
        <a:noFill/>
        <a:ln w="25405">
          <a:noFill/>
        </a:ln>
      </c:spPr>
    </c:plotArea>
    <c:legend>
      <c:legendPos val="b"/>
      <c:layout>
        <c:manualLayout>
          <c:xMode val="edge"/>
          <c:yMode val="edge"/>
          <c:x val="0.23858615611192932"/>
          <c:y val="0.80614203454894429"/>
          <c:w val="0.55081001472754054"/>
          <c:h val="4.4145873320537425E-2"/>
        </c:manualLayout>
      </c:layout>
      <c:overlay val="0"/>
      <c:spPr>
        <a:noFill/>
        <a:ln w="3176">
          <a:solidFill>
            <a:srgbClr val="000000"/>
          </a:solidFill>
          <a:prstDash val="solid"/>
        </a:ln>
      </c:spPr>
      <c:txPr>
        <a:bodyPr/>
        <a:lstStyle/>
        <a:p>
          <a:pPr>
            <a:defRPr sz="85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9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1" b="1" i="1" u="none" strike="noStrike" baseline="0">
                <a:solidFill>
                  <a:srgbClr val="000000"/>
                </a:solidFill>
                <a:latin typeface="Calibri"/>
                <a:ea typeface="Calibri"/>
                <a:cs typeface="Calibri"/>
              </a:defRPr>
            </a:pPr>
            <a:r>
              <a:rPr lang="ru-RU"/>
              <a:t>Рис.7. Динамика исполнения запросов пользователей, поступивших в архивы Республики Хакасия в 2008-2015 годах</a:t>
            </a:r>
          </a:p>
        </c:rich>
      </c:tx>
      <c:layout>
        <c:manualLayout>
          <c:xMode val="edge"/>
          <c:yMode val="edge"/>
          <c:x val="0.12158054711246201"/>
          <c:y val="0.85064935064935066"/>
        </c:manualLayout>
      </c:layout>
      <c:overlay val="0"/>
      <c:spPr>
        <a:noFill/>
        <a:ln w="25425">
          <a:noFill/>
        </a:ln>
      </c:spPr>
    </c:title>
    <c:autoTitleDeleted val="0"/>
    <c:plotArea>
      <c:layout>
        <c:manualLayout>
          <c:layoutTarget val="inner"/>
          <c:xMode val="edge"/>
          <c:yMode val="edge"/>
          <c:x val="6.231003039513678E-2"/>
          <c:y val="3.5714285714285712E-2"/>
          <c:w val="0.92401215805471126"/>
          <c:h val="0.55519480519480524"/>
        </c:manualLayout>
      </c:layout>
      <c:lineChart>
        <c:grouping val="standard"/>
        <c:varyColors val="0"/>
        <c:ser>
          <c:idx val="0"/>
          <c:order val="0"/>
          <c:tx>
            <c:strRef>
              <c:f>Sheet1!$A$2</c:f>
              <c:strCache>
                <c:ptCount val="1"/>
                <c:pt idx="0">
                  <c:v>Всего исполнено запросов</c:v>
                </c:pt>
              </c:strCache>
            </c:strRef>
          </c:tx>
          <c:spPr>
            <a:ln w="12713">
              <a:solidFill>
                <a:srgbClr val="008000"/>
              </a:solidFill>
              <a:prstDash val="sysDash"/>
            </a:ln>
          </c:spPr>
          <c:marker>
            <c:symbol val="diamond"/>
            <c:size val="5"/>
            <c:spPr>
              <a:solidFill>
                <a:srgbClr val="008000"/>
              </a:solidFill>
              <a:ln>
                <a:solidFill>
                  <a:srgbClr val="008000"/>
                </a:solidFill>
                <a:prstDash val="solid"/>
              </a:ln>
            </c:spPr>
          </c:marker>
          <c:dLbls>
            <c:dLbl>
              <c:idx val="0"/>
              <c:layout>
                <c:manualLayout>
                  <c:x val="-1.0117035924614087E-2"/>
                  <c:y val="-4.2299002882867184E-2"/>
                </c:manualLayout>
              </c:layout>
              <c:dLblPos val="r"/>
              <c:showLegendKey val="0"/>
              <c:showVal val="1"/>
              <c:showCatName val="0"/>
              <c:showSerName val="0"/>
              <c:showPercent val="0"/>
              <c:showBubbleSize val="0"/>
            </c:dLbl>
            <c:dLbl>
              <c:idx val="1"/>
              <c:layout>
                <c:manualLayout>
                  <c:x val="-1.0117057877790487E-2"/>
                  <c:y val="-3.523918900884758E-2"/>
                </c:manualLayout>
              </c:layout>
              <c:dLblPos val="r"/>
              <c:showLegendKey val="0"/>
              <c:showVal val="1"/>
              <c:showCatName val="0"/>
              <c:showSerName val="0"/>
              <c:showPercent val="0"/>
              <c:showBubbleSize val="0"/>
            </c:dLbl>
            <c:dLbl>
              <c:idx val="2"/>
              <c:layout>
                <c:manualLayout>
                  <c:x val="-3.1393675575647768E-2"/>
                  <c:y val="-4.0139662646660544E-2"/>
                </c:manualLayout>
              </c:layout>
              <c:dLblPos val="r"/>
              <c:showLegendKey val="0"/>
              <c:showVal val="1"/>
              <c:showCatName val="0"/>
              <c:showSerName val="0"/>
              <c:showPercent val="0"/>
              <c:showBubbleSize val="0"/>
            </c:dLbl>
            <c:dLbl>
              <c:idx val="3"/>
              <c:layout>
                <c:manualLayout>
                  <c:x val="-1.6196129139766442E-2"/>
                  <c:y val="-3.2173930356778124E-2"/>
                </c:manualLayout>
              </c:layout>
              <c:dLblPos val="r"/>
              <c:showLegendKey val="0"/>
              <c:showVal val="1"/>
              <c:showCatName val="0"/>
              <c:showSerName val="0"/>
              <c:showPercent val="0"/>
              <c:showBubbleSize val="0"/>
            </c:dLbl>
            <c:dLbl>
              <c:idx val="4"/>
              <c:layout>
                <c:manualLayout>
                  <c:x val="-3.1393562469064842E-2"/>
                  <c:y val="-5.6231485817412684E-2"/>
                </c:manualLayout>
              </c:layout>
              <c:dLblPos val="r"/>
              <c:showLegendKey val="0"/>
              <c:showVal val="1"/>
              <c:showCatName val="0"/>
              <c:showSerName val="0"/>
              <c:showPercent val="0"/>
              <c:showBubbleSize val="0"/>
            </c:dLbl>
            <c:dLbl>
              <c:idx val="5"/>
              <c:layout>
                <c:manualLayout>
                  <c:x val="-2.3794800227712437E-2"/>
                  <c:y val="-4.5557116357915595E-2"/>
                </c:manualLayout>
              </c:layout>
              <c:dLblPos val="r"/>
              <c:showLegendKey val="0"/>
              <c:showVal val="1"/>
              <c:showCatName val="0"/>
              <c:showSerName val="0"/>
              <c:showPercent val="0"/>
              <c:showBubbleSize val="0"/>
            </c:dLbl>
            <c:dLbl>
              <c:idx val="6"/>
              <c:layout>
                <c:manualLayout>
                  <c:x val="-4.037983275113826E-3"/>
                  <c:y val="-4.5588297195052009E-2"/>
                </c:manualLayout>
              </c:layout>
              <c:dLblPos val="r"/>
              <c:showLegendKey val="0"/>
              <c:showVal val="1"/>
              <c:showCatName val="0"/>
              <c:showSerName val="0"/>
              <c:showPercent val="0"/>
              <c:showBubbleSize val="0"/>
            </c:dLbl>
            <c:spPr>
              <a:noFill/>
              <a:ln w="25425">
                <a:noFill/>
              </a:ln>
            </c:spPr>
            <c:txPr>
              <a:bodyPr/>
              <a:lstStyle/>
              <a:p>
                <a:pPr>
                  <a:defRPr sz="951" b="1" i="0" u="none" strike="noStrike" baseline="0">
                    <a:solidFill>
                      <a:srgbClr val="008000"/>
                    </a:solidFill>
                    <a:latin typeface="Arial"/>
                    <a:ea typeface="Arial"/>
                    <a:cs typeface="Arial"/>
                  </a:defRPr>
                </a:pPr>
                <a:endParaRPr lang="ru-RU"/>
              </a:p>
            </c:txPr>
            <c:showLegendKey val="0"/>
            <c:showVal val="1"/>
            <c:showCatName val="0"/>
            <c:showSerName val="0"/>
            <c:showPercent val="0"/>
            <c:showBubbleSize val="0"/>
            <c:showLeaderLines val="0"/>
          </c:dLbls>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23394</c:v>
                </c:pt>
                <c:pt idx="1">
                  <c:v>25774</c:v>
                </c:pt>
                <c:pt idx="2">
                  <c:v>25187</c:v>
                </c:pt>
                <c:pt idx="3">
                  <c:v>25527</c:v>
                </c:pt>
                <c:pt idx="4">
                  <c:v>28706</c:v>
                </c:pt>
                <c:pt idx="5">
                  <c:v>32516</c:v>
                </c:pt>
                <c:pt idx="6">
                  <c:v>34619</c:v>
                </c:pt>
                <c:pt idx="7">
                  <c:v>34087</c:v>
                </c:pt>
              </c:numCache>
            </c:numRef>
          </c:val>
          <c:smooth val="0"/>
        </c:ser>
        <c:ser>
          <c:idx val="1"/>
          <c:order val="1"/>
          <c:tx>
            <c:strRef>
              <c:f>Sheet1!$A$3</c:f>
              <c:strCache>
                <c:ptCount val="1"/>
                <c:pt idx="0">
                  <c:v>Национальный  архив</c:v>
                </c:pt>
              </c:strCache>
            </c:strRef>
          </c:tx>
          <c:spPr>
            <a:ln w="12713">
              <a:solidFill>
                <a:srgbClr val="FF0000"/>
              </a:solidFill>
              <a:prstDash val="lgDash"/>
            </a:ln>
          </c:spPr>
          <c:marker>
            <c:symbol val="triangle"/>
            <c:size val="5"/>
            <c:spPr>
              <a:solidFill>
                <a:srgbClr val="FF0000"/>
              </a:solidFill>
              <a:ln>
                <a:solidFill>
                  <a:srgbClr val="FF0000"/>
                </a:solidFill>
                <a:prstDash val="solid"/>
              </a:ln>
            </c:spPr>
          </c:marker>
          <c:dLbls>
            <c:dLbl>
              <c:idx val="0"/>
              <c:layout>
                <c:manualLayout>
                  <c:x val="-1.9235576958048735E-2"/>
                  <c:y val="-2.8544038463102234E-2"/>
                </c:manualLayout>
              </c:layout>
              <c:dLblPos val="r"/>
              <c:showLegendKey val="0"/>
              <c:showVal val="1"/>
              <c:showCatName val="0"/>
              <c:showSerName val="0"/>
              <c:showPercent val="0"/>
              <c:showBubbleSize val="0"/>
            </c:dLbl>
            <c:dLbl>
              <c:idx val="1"/>
              <c:layout>
                <c:manualLayout>
                  <c:x val="-1.619608523341361E-2"/>
                  <c:y val="-3.6159307710079344E-2"/>
                </c:manualLayout>
              </c:layout>
              <c:dLblPos val="r"/>
              <c:showLegendKey val="0"/>
              <c:showVal val="1"/>
              <c:showCatName val="0"/>
              <c:showSerName val="0"/>
              <c:showPercent val="0"/>
              <c:showBubbleSize val="0"/>
            </c:dLbl>
            <c:dLbl>
              <c:idx val="2"/>
              <c:layout>
                <c:manualLayout>
                  <c:x val="-1.6196107186590012E-2"/>
                  <c:y val="-4.1620049870206406E-2"/>
                </c:manualLayout>
              </c:layout>
              <c:dLblPos val="r"/>
              <c:showLegendKey val="0"/>
              <c:showVal val="1"/>
              <c:showCatName val="0"/>
              <c:showSerName val="0"/>
              <c:showPercent val="0"/>
              <c:showBubbleSize val="0"/>
            </c:dLbl>
            <c:dLbl>
              <c:idx val="3"/>
              <c:layout>
                <c:manualLayout>
                  <c:x val="-1.619612913976641E-2"/>
                  <c:y val="-4.4343814080656213E-2"/>
                </c:manualLayout>
              </c:layout>
              <c:dLblPos val="r"/>
              <c:showLegendKey val="0"/>
              <c:showVal val="1"/>
              <c:showCatName val="0"/>
              <c:showSerName val="0"/>
              <c:showPercent val="0"/>
              <c:showBubbleSize val="0"/>
            </c:dLbl>
            <c:dLbl>
              <c:idx val="4"/>
              <c:layout>
                <c:manualLayout>
                  <c:x val="-1.3156480402195619E-2"/>
                  <c:y val="-3.5367141053856091E-2"/>
                </c:manualLayout>
              </c:layout>
              <c:dLblPos val="r"/>
              <c:showLegendKey val="0"/>
              <c:showVal val="1"/>
              <c:showCatName val="0"/>
              <c:showSerName val="0"/>
              <c:showPercent val="0"/>
              <c:showBubbleSize val="0"/>
            </c:dLbl>
            <c:dLbl>
              <c:idx val="5"/>
              <c:layout>
                <c:manualLayout>
                  <c:x val="-1.467625919427778E-2"/>
                  <c:y val="-4.0982711167511017E-2"/>
                </c:manualLayout>
              </c:layout>
              <c:dLblPos val="r"/>
              <c:showLegendKey val="0"/>
              <c:showVal val="1"/>
              <c:showCatName val="0"/>
              <c:showSerName val="0"/>
              <c:showPercent val="0"/>
              <c:showBubbleSize val="0"/>
            </c:dLbl>
            <c:dLbl>
              <c:idx val="6"/>
              <c:layout>
                <c:manualLayout>
                  <c:x val="-8.5972537918310547E-3"/>
                  <c:y val="-3.3053929514925431E-2"/>
                </c:manualLayout>
              </c:layout>
              <c:dLblPos val="r"/>
              <c:showLegendKey val="0"/>
              <c:showVal val="1"/>
              <c:showCatName val="0"/>
              <c:showSerName val="0"/>
              <c:showPercent val="0"/>
              <c:showBubbleSize val="0"/>
            </c:dLbl>
            <c:spPr>
              <a:noFill/>
              <a:ln w="25425">
                <a:noFill/>
              </a:ln>
            </c:spPr>
            <c:txPr>
              <a:bodyPr/>
              <a:lstStyle/>
              <a:p>
                <a:pPr>
                  <a:defRPr sz="951"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showLeaderLines val="0"/>
          </c:dLbls>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0">
                  <c:v>7309</c:v>
                </c:pt>
                <c:pt idx="1">
                  <c:v>7696</c:v>
                </c:pt>
                <c:pt idx="2">
                  <c:v>8940</c:v>
                </c:pt>
                <c:pt idx="3">
                  <c:v>8042</c:v>
                </c:pt>
                <c:pt idx="4">
                  <c:v>7987</c:v>
                </c:pt>
                <c:pt idx="5">
                  <c:v>8752</c:v>
                </c:pt>
                <c:pt idx="6">
                  <c:v>10025</c:v>
                </c:pt>
                <c:pt idx="7">
                  <c:v>9421</c:v>
                </c:pt>
              </c:numCache>
            </c:numRef>
          </c:val>
          <c:smooth val="0"/>
        </c:ser>
        <c:ser>
          <c:idx val="2"/>
          <c:order val="2"/>
          <c:tx>
            <c:strRef>
              <c:f>Sheet1!$A$4</c:f>
              <c:strCache>
                <c:ptCount val="1"/>
                <c:pt idx="0">
                  <c:v>Муниципальные архивы</c:v>
                </c:pt>
              </c:strCache>
            </c:strRef>
          </c:tx>
          <c:spPr>
            <a:ln w="12713">
              <a:solidFill>
                <a:srgbClr val="0000FF"/>
              </a:solidFill>
              <a:prstDash val="solid"/>
            </a:ln>
          </c:spPr>
          <c:marker>
            <c:symbol val="square"/>
            <c:size val="5"/>
            <c:spPr>
              <a:solidFill>
                <a:srgbClr val="0000FF"/>
              </a:solidFill>
              <a:ln>
                <a:solidFill>
                  <a:srgbClr val="0000FF"/>
                </a:solidFill>
                <a:prstDash val="solid"/>
              </a:ln>
            </c:spPr>
          </c:marker>
          <c:dLbls>
            <c:dLbl>
              <c:idx val="0"/>
              <c:layout>
                <c:manualLayout>
                  <c:x val="-1.0117035924614087E-2"/>
                  <c:y val="-3.7602415447614557E-2"/>
                </c:manualLayout>
              </c:layout>
              <c:dLblPos val="r"/>
              <c:showLegendKey val="0"/>
              <c:showVal val="1"/>
              <c:showCatName val="0"/>
              <c:showSerName val="0"/>
              <c:showPercent val="0"/>
              <c:showBubbleSize val="0"/>
            </c:dLbl>
            <c:dLbl>
              <c:idx val="1"/>
              <c:layout>
                <c:manualLayout>
                  <c:x val="-1.3156571555602065E-2"/>
                  <c:y val="-3.9160769711670249E-2"/>
                </c:manualLayout>
              </c:layout>
              <c:dLblPos val="r"/>
              <c:showLegendKey val="0"/>
              <c:showVal val="1"/>
              <c:showCatName val="0"/>
              <c:showSerName val="0"/>
              <c:showPercent val="0"/>
              <c:showBubbleSize val="0"/>
            </c:dLbl>
            <c:dLbl>
              <c:idx val="2"/>
              <c:layout>
                <c:manualLayout>
                  <c:x val="-1.6196107186590043E-2"/>
                  <c:y val="-4.4095921941121052E-2"/>
                </c:manualLayout>
              </c:layout>
              <c:dLblPos val="r"/>
              <c:showLegendKey val="0"/>
              <c:showVal val="1"/>
              <c:showCatName val="0"/>
              <c:showSerName val="0"/>
              <c:showPercent val="0"/>
              <c:showBubbleSize val="0"/>
            </c:dLbl>
            <c:dLbl>
              <c:idx val="3"/>
              <c:layout>
                <c:manualLayout>
                  <c:x val="-1.6196129139766442E-2"/>
                  <c:y val="-4.6393109579088036E-2"/>
                </c:manualLayout>
              </c:layout>
              <c:dLblPos val="r"/>
              <c:showLegendKey val="0"/>
              <c:showVal val="1"/>
              <c:showCatName val="0"/>
              <c:showSerName val="0"/>
              <c:showPercent val="0"/>
              <c:showBubbleSize val="0"/>
            </c:dLbl>
            <c:dLbl>
              <c:idx val="4"/>
              <c:layout>
                <c:manualLayout>
                  <c:x val="-2.5181825298552095E-3"/>
                  <c:y val="-3.397312146069098E-2"/>
                </c:manualLayout>
              </c:layout>
              <c:dLblPos val="r"/>
              <c:showLegendKey val="0"/>
              <c:showVal val="1"/>
              <c:showCatName val="0"/>
              <c:showSerName val="0"/>
              <c:showPercent val="0"/>
              <c:showBubbleSize val="0"/>
            </c:dLbl>
            <c:dLbl>
              <c:idx val="5"/>
              <c:layout>
                <c:manualLayout>
                  <c:x val="-1.315650235537205E-2"/>
                  <c:y val="-4.0410454614811714E-2"/>
                </c:manualLayout>
              </c:layout>
              <c:dLblPos val="r"/>
              <c:showLegendKey val="0"/>
              <c:showVal val="1"/>
              <c:showCatName val="0"/>
              <c:showSerName val="0"/>
              <c:showPercent val="0"/>
              <c:showBubbleSize val="0"/>
            </c:dLbl>
            <c:dLbl>
              <c:idx val="6"/>
              <c:layout>
                <c:manualLayout>
                  <c:x val="-8.5972537918310547E-3"/>
                  <c:y val="-4.5123663857780459E-2"/>
                </c:manualLayout>
              </c:layout>
              <c:dLblPos val="r"/>
              <c:showLegendKey val="0"/>
              <c:showVal val="1"/>
              <c:showCatName val="0"/>
              <c:showSerName val="0"/>
              <c:showPercent val="0"/>
              <c:showBubbleSize val="0"/>
            </c:dLbl>
            <c:spPr>
              <a:noFill/>
              <a:ln w="25425">
                <a:noFill/>
              </a:ln>
            </c:spPr>
            <c:txPr>
              <a:bodyPr/>
              <a:lstStyle/>
              <a:p>
                <a:pPr>
                  <a:defRPr sz="951" b="1" i="0" u="none" strike="noStrike" baseline="0">
                    <a:solidFill>
                      <a:srgbClr val="0000FF"/>
                    </a:solidFill>
                    <a:latin typeface="Arial"/>
                    <a:ea typeface="Arial"/>
                    <a:cs typeface="Arial"/>
                  </a:defRPr>
                </a:pPr>
                <a:endParaRPr lang="ru-RU"/>
              </a:p>
            </c:txPr>
            <c:showLegendKey val="0"/>
            <c:showVal val="1"/>
            <c:showCatName val="0"/>
            <c:showSerName val="0"/>
            <c:showPercent val="0"/>
            <c:showBubbleSize val="0"/>
            <c:showLeaderLines val="0"/>
          </c:dLbls>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Sheet1!$B$4:$I$4</c:f>
              <c:numCache>
                <c:formatCode>General</c:formatCode>
                <c:ptCount val="8"/>
                <c:pt idx="0">
                  <c:v>16247</c:v>
                </c:pt>
                <c:pt idx="1">
                  <c:v>18240</c:v>
                </c:pt>
                <c:pt idx="2">
                  <c:v>16247</c:v>
                </c:pt>
                <c:pt idx="3">
                  <c:v>17485</c:v>
                </c:pt>
                <c:pt idx="4">
                  <c:v>20719</c:v>
                </c:pt>
                <c:pt idx="5">
                  <c:v>23764</c:v>
                </c:pt>
                <c:pt idx="6">
                  <c:v>24594</c:v>
                </c:pt>
                <c:pt idx="7">
                  <c:v>24666</c:v>
                </c:pt>
              </c:numCache>
            </c:numRef>
          </c:val>
          <c:smooth val="0"/>
        </c:ser>
        <c:dLbls>
          <c:showLegendKey val="0"/>
          <c:showVal val="0"/>
          <c:showCatName val="0"/>
          <c:showSerName val="0"/>
          <c:showPercent val="0"/>
          <c:showBubbleSize val="0"/>
        </c:dLbls>
        <c:marker val="1"/>
        <c:smooth val="0"/>
        <c:axId val="271672064"/>
        <c:axId val="271673600"/>
      </c:lineChart>
      <c:catAx>
        <c:axId val="271672064"/>
        <c:scaling>
          <c:orientation val="minMax"/>
        </c:scaling>
        <c:delete val="0"/>
        <c:axPos val="b"/>
        <c:numFmt formatCode="General" sourceLinked="1"/>
        <c:majorTickMark val="out"/>
        <c:minorTickMark val="none"/>
        <c:tickLblPos val="nextTo"/>
        <c:spPr>
          <a:ln w="3178">
            <a:solidFill>
              <a:srgbClr val="000000"/>
            </a:solidFill>
            <a:prstDash val="solid"/>
          </a:ln>
        </c:spPr>
        <c:txPr>
          <a:bodyPr rot="0" vert="horz"/>
          <a:lstStyle/>
          <a:p>
            <a:pPr>
              <a:defRPr sz="826" b="0" i="0" u="none" strike="noStrike" baseline="0">
                <a:solidFill>
                  <a:srgbClr val="000000"/>
                </a:solidFill>
                <a:latin typeface="Arial"/>
                <a:ea typeface="Arial"/>
                <a:cs typeface="Arial"/>
              </a:defRPr>
            </a:pPr>
            <a:endParaRPr lang="ru-RU"/>
          </a:p>
        </c:txPr>
        <c:crossAx val="271673600"/>
        <c:crosses val="autoZero"/>
        <c:auto val="1"/>
        <c:lblAlgn val="ctr"/>
        <c:lblOffset val="100"/>
        <c:tickLblSkip val="1"/>
        <c:tickMarkSkip val="1"/>
        <c:noMultiLvlLbl val="0"/>
      </c:catAx>
      <c:valAx>
        <c:axId val="271673600"/>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26" b="0" i="0" u="none" strike="noStrike" baseline="0">
                <a:solidFill>
                  <a:srgbClr val="000000"/>
                </a:solidFill>
                <a:latin typeface="Arial"/>
                <a:ea typeface="Arial"/>
                <a:cs typeface="Arial"/>
              </a:defRPr>
            </a:pPr>
            <a:endParaRPr lang="ru-RU"/>
          </a:p>
        </c:txPr>
        <c:crossAx val="271672064"/>
        <c:crosses val="autoZero"/>
        <c:crossBetween val="between"/>
      </c:valAx>
      <c:spPr>
        <a:noFill/>
        <a:ln w="12713">
          <a:solidFill>
            <a:srgbClr val="000000"/>
          </a:solidFill>
          <a:prstDash val="solid"/>
        </a:ln>
      </c:spPr>
    </c:plotArea>
    <c:legend>
      <c:legendPos val="r"/>
      <c:layout>
        <c:manualLayout>
          <c:xMode val="edge"/>
          <c:yMode val="edge"/>
          <c:x val="4.4072948328267476E-2"/>
          <c:y val="0.68506493506493504"/>
          <c:w val="0.93161094224924013"/>
          <c:h val="9.7402597402597407E-2"/>
        </c:manualLayout>
      </c:layout>
      <c:overlay val="0"/>
      <c:spPr>
        <a:noFill/>
        <a:ln w="3178">
          <a:solidFill>
            <a:srgbClr val="000000"/>
          </a:solidFill>
          <a:prstDash val="solid"/>
        </a:ln>
      </c:spPr>
      <c:txPr>
        <a:bodyPr/>
        <a:lstStyle/>
        <a:p>
          <a:pPr>
            <a:defRPr sz="826"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326" b="1"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80" b="1" i="0" u="none" strike="noStrike" kern="1200" cap="none" spc="20" baseline="0">
                <a:solidFill>
                  <a:schemeClr val="accent1">
                    <a:lumMod val="50000"/>
                  </a:schemeClr>
                </a:solidFill>
                <a:latin typeface="Arial Narrow" panose="020B0606020202030204" pitchFamily="34" charset="0"/>
                <a:ea typeface="+mn-ea"/>
                <a:cs typeface="+mn-cs"/>
              </a:defRPr>
            </a:pPr>
            <a:r>
              <a:rPr lang="ru-RU" sz="780" b="1">
                <a:solidFill>
                  <a:schemeClr val="accent1">
                    <a:lumMod val="50000"/>
                  </a:schemeClr>
                </a:solidFill>
                <a:latin typeface="Arial Narrow" panose="020B0606020202030204" pitchFamily="34" charset="0"/>
              </a:rPr>
              <a:t>Посещение культурно-массовых мероприятий в Республике Хакасия</a:t>
            </a:r>
          </a:p>
        </c:rich>
      </c:tx>
      <c:overlay val="0"/>
      <c:spPr>
        <a:noFill/>
        <a:ln w="15240">
          <a:noFill/>
        </a:ln>
      </c:spPr>
    </c:title>
    <c:autoTitleDeleted val="0"/>
    <c:plotArea>
      <c:layout>
        <c:manualLayout>
          <c:layoutTarget val="inner"/>
          <c:xMode val="edge"/>
          <c:yMode val="edge"/>
          <c:x val="0.24197165945991256"/>
          <c:y val="0.12169715447154511"/>
          <c:w val="0.73924311824829236"/>
          <c:h val="0.74582493118238435"/>
        </c:manualLayout>
      </c:layout>
      <c:lineChart>
        <c:grouping val="standard"/>
        <c:varyColors val="0"/>
        <c:ser>
          <c:idx val="0"/>
          <c:order val="0"/>
          <c:tx>
            <c:strRef>
              <c:f>Лист1!$B$1</c:f>
              <c:strCache>
                <c:ptCount val="1"/>
                <c:pt idx="0">
                  <c:v>Продажи</c:v>
                </c:pt>
              </c:strCache>
            </c:strRef>
          </c:tx>
          <c:spPr>
            <a:ln w="13335" cap="rnd" cmpd="tri" algn="ctr">
              <a:solidFill>
                <a:srgbClr val="FF0000">
                  <a:alpha val="31000"/>
                </a:srgbClr>
              </a:solidFill>
              <a:round/>
            </a:ln>
            <a:effectLst/>
          </c:spPr>
          <c:marker>
            <c:symbol val="none"/>
          </c:marker>
          <c:dLbls>
            <c:spPr>
              <a:noFill/>
              <a:ln w="15240">
                <a:noFill/>
              </a:ln>
            </c:spPr>
            <c:txPr>
              <a:bodyPr rot="0" spcFirstLastPara="1" vertOverflow="ellipsis" vert="horz" wrap="square" lIns="38100" tIns="19050" rIns="38100" bIns="19050" anchor="ctr" anchorCtr="1">
                <a:spAutoFit/>
              </a:bodyPr>
              <a:lstStyle/>
              <a:p>
                <a:pPr>
                  <a:defRPr sz="600" b="1" i="0" u="none" strike="noStrike" kern="1200" baseline="0">
                    <a:solidFill>
                      <a:schemeClr val="accent2">
                        <a:lumMod val="50000"/>
                      </a:schemeClr>
                    </a:solidFill>
                    <a:latin typeface="Arial Narrow" panose="020B0606020202030204"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 год</c:v>
                </c:pt>
                <c:pt idx="1">
                  <c:v>2013  год</c:v>
                </c:pt>
                <c:pt idx="2">
                  <c:v>2014 год</c:v>
                </c:pt>
                <c:pt idx="3">
                  <c:v>2015 год</c:v>
                </c:pt>
              </c:strCache>
            </c:strRef>
          </c:cat>
          <c:val>
            <c:numRef>
              <c:f>Лист1!$B$2:$B$5</c:f>
              <c:numCache>
                <c:formatCode>General</c:formatCode>
                <c:ptCount val="4"/>
                <c:pt idx="0">
                  <c:v>2243641</c:v>
                </c:pt>
                <c:pt idx="1">
                  <c:v>2296098</c:v>
                </c:pt>
                <c:pt idx="2">
                  <c:v>2367766</c:v>
                </c:pt>
                <c:pt idx="3">
                  <c:v>2249800</c:v>
                </c:pt>
              </c:numCache>
            </c:numRef>
          </c:val>
          <c:smooth val="1"/>
        </c:ser>
        <c:dLbls>
          <c:showLegendKey val="0"/>
          <c:showVal val="0"/>
          <c:showCatName val="0"/>
          <c:showSerName val="0"/>
          <c:showPercent val="0"/>
          <c:showBubbleSize val="0"/>
        </c:dLbls>
        <c:dropLines>
          <c:spPr>
            <a:ln w="5715" cap="flat" cmpd="sng" algn="ctr">
              <a:solidFill>
                <a:schemeClr val="dk1">
                  <a:lumMod val="35000"/>
                  <a:lumOff val="65000"/>
                  <a:alpha val="33000"/>
                </a:schemeClr>
              </a:solidFill>
              <a:round/>
            </a:ln>
            <a:effectLst/>
          </c:spPr>
        </c:dropLines>
        <c:marker val="1"/>
        <c:smooth val="0"/>
        <c:axId val="86305792"/>
        <c:axId val="86307584"/>
      </c:lineChart>
      <c:catAx>
        <c:axId val="86305792"/>
        <c:scaling>
          <c:orientation val="minMax"/>
        </c:scaling>
        <c:delete val="0"/>
        <c:axPos val="b"/>
        <c:numFmt formatCode="General" sourceLinked="1"/>
        <c:majorTickMark val="none"/>
        <c:minorTickMark val="none"/>
        <c:tickLblPos val="nextTo"/>
        <c:spPr>
          <a:noFill/>
          <a:ln w="571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spc="20" baseline="0">
                <a:solidFill>
                  <a:schemeClr val="accent1">
                    <a:lumMod val="50000"/>
                  </a:schemeClr>
                </a:solidFill>
                <a:latin typeface="Arial Narrow" panose="020B0606020202030204" pitchFamily="34" charset="0"/>
                <a:ea typeface="+mn-ea"/>
                <a:cs typeface="+mn-cs"/>
              </a:defRPr>
            </a:pPr>
            <a:endParaRPr lang="ru-RU"/>
          </a:p>
        </c:txPr>
        <c:crossAx val="86307584"/>
        <c:crosses val="autoZero"/>
        <c:auto val="1"/>
        <c:lblAlgn val="ctr"/>
        <c:lblOffset val="100"/>
        <c:tickMarkSkip val="1"/>
        <c:noMultiLvlLbl val="0"/>
      </c:catAx>
      <c:valAx>
        <c:axId val="86307584"/>
        <c:scaling>
          <c:orientation val="minMax"/>
        </c:scaling>
        <c:delete val="0"/>
        <c:axPos val="l"/>
        <c:numFmt formatCode="General" sourceLinked="1"/>
        <c:majorTickMark val="none"/>
        <c:minorTickMark val="none"/>
        <c:tickLblPos val="nextTo"/>
        <c:spPr>
          <a:ln w="3810">
            <a:noFill/>
          </a:ln>
        </c:spPr>
        <c:txPr>
          <a:bodyPr rot="-60000000" spcFirstLastPara="1" vertOverflow="ellipsis" vert="horz" wrap="square" anchor="ctr" anchorCtr="1"/>
          <a:lstStyle/>
          <a:p>
            <a:pPr>
              <a:defRPr sz="600" b="0" i="0" u="none" strike="noStrike" kern="1200" spc="20" baseline="0">
                <a:solidFill>
                  <a:schemeClr val="accent1">
                    <a:lumMod val="50000"/>
                  </a:schemeClr>
                </a:solidFill>
                <a:latin typeface="Arial Narrow" panose="020B0606020202030204" pitchFamily="34" charset="0"/>
                <a:ea typeface="+mn-ea"/>
                <a:cs typeface="+mn-cs"/>
              </a:defRPr>
            </a:pPr>
            <a:endParaRPr lang="ru-RU"/>
          </a:p>
        </c:txPr>
        <c:crossAx val="86305792"/>
        <c:crosses val="autoZero"/>
        <c:crossBetween val="between"/>
      </c:valAx>
      <c:spPr>
        <a:blipFill dpi="0" rotWithShape="0">
          <a:blip xmlns:r="http://schemas.openxmlformats.org/officeDocument/2006/relationships" r:embed="rId2"/>
          <a:srcRect/>
          <a:tile tx="0" ty="0" sx="100000" sy="100000" flip="none" algn="tl"/>
        </a:blipFill>
        <a:ln w="15240">
          <a:noFill/>
        </a:ln>
      </c:spPr>
    </c:plotArea>
    <c:plotVisOnly val="1"/>
    <c:dispBlanksAs val="gap"/>
    <c:showDLblsOverMax val="0"/>
  </c:chart>
  <c:spPr>
    <a:blipFill>
      <a:blip xmlns:r="http://schemas.openxmlformats.org/officeDocument/2006/relationships" r:embed="rId2"/>
      <a:tile tx="0" ty="0" sx="100000" sy="100000" flip="none" algn="tl"/>
    </a:blipFill>
    <a:ln w="571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1" b="1" i="1" u="none" strike="noStrike" baseline="0">
                <a:solidFill>
                  <a:srgbClr val="000000"/>
                </a:solidFill>
                <a:latin typeface="Calibri"/>
                <a:ea typeface="Calibri"/>
                <a:cs typeface="Calibri"/>
              </a:defRPr>
            </a:pPr>
            <a:r>
              <a:rPr lang="ru-RU"/>
              <a:t>Рис. 8. Динамика исполнения запросов в разрезе архивов Республики Хакасия 
в 2010-2015 годах, с указанием штатной численности сотрудников государственного и муниципальных архивов </a:t>
            </a:r>
          </a:p>
        </c:rich>
      </c:tx>
      <c:layout>
        <c:manualLayout>
          <c:xMode val="edge"/>
          <c:yMode val="edge"/>
          <c:x val="0.12071535022354694"/>
          <c:y val="0.85242290748898675"/>
        </c:manualLayout>
      </c:layout>
      <c:overlay val="0"/>
      <c:spPr>
        <a:noFill/>
        <a:ln w="25413">
          <a:noFill/>
        </a:ln>
      </c:spPr>
    </c:title>
    <c:autoTitleDeleted val="0"/>
    <c:plotArea>
      <c:layout>
        <c:manualLayout>
          <c:layoutTarget val="inner"/>
          <c:xMode val="edge"/>
          <c:yMode val="edge"/>
          <c:x val="7.0044709388971685E-2"/>
          <c:y val="2.4229074889867842E-2"/>
          <c:w val="0.92399403874813713"/>
          <c:h val="0.486784140969163"/>
        </c:manualLayout>
      </c:layout>
      <c:barChart>
        <c:barDir val="col"/>
        <c:grouping val="clustered"/>
        <c:varyColors val="0"/>
        <c:ser>
          <c:idx val="1"/>
          <c:order val="0"/>
          <c:tx>
            <c:strRef>
              <c:f>Sheet1!$A$2</c:f>
              <c:strCache>
                <c:ptCount val="1"/>
                <c:pt idx="0">
                  <c:v>2010</c:v>
                </c:pt>
              </c:strCache>
            </c:strRef>
          </c:tx>
          <c:spPr>
            <a:solidFill>
              <a:srgbClr val="CCFFFF"/>
            </a:solidFill>
            <a:ln w="12706">
              <a:solidFill>
                <a:srgbClr val="000000"/>
              </a:solidFill>
              <a:prstDash val="solid"/>
            </a:ln>
          </c:spPr>
          <c:invertIfNegative val="0"/>
          <c:cat>
            <c:strRef>
              <c:f>Sheet1!$B$1:$O$1</c:f>
              <c:strCache>
                <c:ptCount val="14"/>
                <c:pt idx="0">
                  <c:v>г.Абаза (2 чел)</c:v>
                </c:pt>
                <c:pt idx="1">
                  <c:v>г. Абакан (2 чел)</c:v>
                </c:pt>
                <c:pt idx="2">
                  <c:v>Алтай (1 чел)</c:v>
                </c:pt>
                <c:pt idx="3">
                  <c:v>Аскиз (3 чел)</c:v>
                </c:pt>
                <c:pt idx="4">
                  <c:v>Бея (1 чел)</c:v>
                </c:pt>
                <c:pt idx="5">
                  <c:v>Боград (1 чел)</c:v>
                </c:pt>
                <c:pt idx="6">
                  <c:v>Орджо (2 чел)</c:v>
                </c:pt>
                <c:pt idx="7">
                  <c:v>г.Саяногорск (5 чел)</c:v>
                </c:pt>
                <c:pt idx="8">
                  <c:v>г.Сорск (1 чел)</c:v>
                </c:pt>
                <c:pt idx="9">
                  <c:v>Таштып (1 чел)</c:v>
                </c:pt>
                <c:pt idx="10">
                  <c:v>У-Абакан (2 чел)</c:v>
                </c:pt>
                <c:pt idx="11">
                  <c:v>г.Черногорск (5 чел)</c:v>
                </c:pt>
                <c:pt idx="12">
                  <c:v>Шира (2 чел)</c:v>
                </c:pt>
                <c:pt idx="13">
                  <c:v>ГКУРХ «Нац архив» (22 чел)</c:v>
                </c:pt>
              </c:strCache>
            </c:strRef>
          </c:cat>
          <c:val>
            <c:numRef>
              <c:f>Sheet1!$B$2:$O$2</c:f>
              <c:numCache>
                <c:formatCode>General</c:formatCode>
                <c:ptCount val="14"/>
                <c:pt idx="0">
                  <c:v>1134</c:v>
                </c:pt>
                <c:pt idx="2">
                  <c:v>564</c:v>
                </c:pt>
                <c:pt idx="3">
                  <c:v>1645</c:v>
                </c:pt>
                <c:pt idx="4">
                  <c:v>749</c:v>
                </c:pt>
                <c:pt idx="5">
                  <c:v>760</c:v>
                </c:pt>
                <c:pt idx="6">
                  <c:v>620</c:v>
                </c:pt>
                <c:pt idx="7">
                  <c:v>2158</c:v>
                </c:pt>
                <c:pt idx="8">
                  <c:v>304</c:v>
                </c:pt>
                <c:pt idx="9">
                  <c:v>830</c:v>
                </c:pt>
                <c:pt idx="10">
                  <c:v>1540</c:v>
                </c:pt>
                <c:pt idx="11">
                  <c:v>4882</c:v>
                </c:pt>
                <c:pt idx="12">
                  <c:v>1061</c:v>
                </c:pt>
                <c:pt idx="13">
                  <c:v>8940</c:v>
                </c:pt>
              </c:numCache>
            </c:numRef>
          </c:val>
        </c:ser>
        <c:ser>
          <c:idx val="2"/>
          <c:order val="1"/>
          <c:tx>
            <c:strRef>
              <c:f>Sheet1!$A$3</c:f>
              <c:strCache>
                <c:ptCount val="1"/>
                <c:pt idx="0">
                  <c:v>2011</c:v>
                </c:pt>
              </c:strCache>
            </c:strRef>
          </c:tx>
          <c:spPr>
            <a:solidFill>
              <a:srgbClr val="99CCFF"/>
            </a:solidFill>
            <a:ln w="12706">
              <a:solidFill>
                <a:srgbClr val="000000"/>
              </a:solidFill>
              <a:prstDash val="solid"/>
            </a:ln>
          </c:spPr>
          <c:invertIfNegative val="0"/>
          <c:cat>
            <c:strRef>
              <c:f>Sheet1!$B$1:$O$1</c:f>
              <c:strCache>
                <c:ptCount val="14"/>
                <c:pt idx="0">
                  <c:v>г.Абаза (2 чел)</c:v>
                </c:pt>
                <c:pt idx="1">
                  <c:v>г. Абакан (2 чел)</c:v>
                </c:pt>
                <c:pt idx="2">
                  <c:v>Алтай (1 чел)</c:v>
                </c:pt>
                <c:pt idx="3">
                  <c:v>Аскиз (3 чел)</c:v>
                </c:pt>
                <c:pt idx="4">
                  <c:v>Бея (1 чел)</c:v>
                </c:pt>
                <c:pt idx="5">
                  <c:v>Боград (1 чел)</c:v>
                </c:pt>
                <c:pt idx="6">
                  <c:v>Орджо (2 чел)</c:v>
                </c:pt>
                <c:pt idx="7">
                  <c:v>г.Саяногорск (5 чел)</c:v>
                </c:pt>
                <c:pt idx="8">
                  <c:v>г.Сорск (1 чел)</c:v>
                </c:pt>
                <c:pt idx="9">
                  <c:v>Таштып (1 чел)</c:v>
                </c:pt>
                <c:pt idx="10">
                  <c:v>У-Абакан (2 чел)</c:v>
                </c:pt>
                <c:pt idx="11">
                  <c:v>г.Черногорск (5 чел)</c:v>
                </c:pt>
                <c:pt idx="12">
                  <c:v>Шира (2 чел)</c:v>
                </c:pt>
                <c:pt idx="13">
                  <c:v>ГКУРХ «Нац архив» (22 чел)</c:v>
                </c:pt>
              </c:strCache>
            </c:strRef>
          </c:cat>
          <c:val>
            <c:numRef>
              <c:f>Sheet1!$B$3:$O$3</c:f>
              <c:numCache>
                <c:formatCode>General</c:formatCode>
                <c:ptCount val="14"/>
                <c:pt idx="0">
                  <c:v>695</c:v>
                </c:pt>
                <c:pt idx="1">
                  <c:v>0</c:v>
                </c:pt>
                <c:pt idx="2">
                  <c:v>706</c:v>
                </c:pt>
                <c:pt idx="3">
                  <c:v>1803</c:v>
                </c:pt>
                <c:pt idx="4">
                  <c:v>889</c:v>
                </c:pt>
                <c:pt idx="5">
                  <c:v>810</c:v>
                </c:pt>
                <c:pt idx="6">
                  <c:v>396</c:v>
                </c:pt>
                <c:pt idx="7">
                  <c:v>2576</c:v>
                </c:pt>
                <c:pt idx="8">
                  <c:v>400</c:v>
                </c:pt>
                <c:pt idx="9">
                  <c:v>787</c:v>
                </c:pt>
                <c:pt idx="10">
                  <c:v>1726</c:v>
                </c:pt>
                <c:pt idx="11">
                  <c:v>5380</c:v>
                </c:pt>
                <c:pt idx="12">
                  <c:v>1317</c:v>
                </c:pt>
                <c:pt idx="13">
                  <c:v>8042</c:v>
                </c:pt>
              </c:numCache>
            </c:numRef>
          </c:val>
        </c:ser>
        <c:ser>
          <c:idx val="3"/>
          <c:order val="2"/>
          <c:tx>
            <c:strRef>
              <c:f>Sheet1!$A$4</c:f>
              <c:strCache>
                <c:ptCount val="1"/>
                <c:pt idx="0">
                  <c:v>2012</c:v>
                </c:pt>
              </c:strCache>
            </c:strRef>
          </c:tx>
          <c:spPr>
            <a:solidFill>
              <a:srgbClr val="CC99FF"/>
            </a:solidFill>
            <a:ln w="12706">
              <a:solidFill>
                <a:srgbClr val="000000"/>
              </a:solidFill>
              <a:prstDash val="solid"/>
            </a:ln>
          </c:spPr>
          <c:invertIfNegative val="0"/>
          <c:cat>
            <c:strRef>
              <c:f>Sheet1!$B$1:$O$1</c:f>
              <c:strCache>
                <c:ptCount val="14"/>
                <c:pt idx="0">
                  <c:v>г.Абаза (2 чел)</c:v>
                </c:pt>
                <c:pt idx="1">
                  <c:v>г. Абакан (2 чел)</c:v>
                </c:pt>
                <c:pt idx="2">
                  <c:v>Алтай (1 чел)</c:v>
                </c:pt>
                <c:pt idx="3">
                  <c:v>Аскиз (3 чел)</c:v>
                </c:pt>
                <c:pt idx="4">
                  <c:v>Бея (1 чел)</c:v>
                </c:pt>
                <c:pt idx="5">
                  <c:v>Боград (1 чел)</c:v>
                </c:pt>
                <c:pt idx="6">
                  <c:v>Орджо (2 чел)</c:v>
                </c:pt>
                <c:pt idx="7">
                  <c:v>г.Саяногорск (5 чел)</c:v>
                </c:pt>
                <c:pt idx="8">
                  <c:v>г.Сорск (1 чел)</c:v>
                </c:pt>
                <c:pt idx="9">
                  <c:v>Таштып (1 чел)</c:v>
                </c:pt>
                <c:pt idx="10">
                  <c:v>У-Абакан (2 чел)</c:v>
                </c:pt>
                <c:pt idx="11">
                  <c:v>г.Черногорск (5 чел)</c:v>
                </c:pt>
                <c:pt idx="12">
                  <c:v>Шира (2 чел)</c:v>
                </c:pt>
                <c:pt idx="13">
                  <c:v>ГКУРХ «Нац архив» (22 чел)</c:v>
                </c:pt>
              </c:strCache>
            </c:strRef>
          </c:cat>
          <c:val>
            <c:numRef>
              <c:f>Sheet1!$B$4:$O$4</c:f>
              <c:numCache>
                <c:formatCode>General</c:formatCode>
                <c:ptCount val="14"/>
                <c:pt idx="0">
                  <c:v>726</c:v>
                </c:pt>
                <c:pt idx="1">
                  <c:v>12</c:v>
                </c:pt>
                <c:pt idx="2">
                  <c:v>710</c:v>
                </c:pt>
                <c:pt idx="3">
                  <c:v>1647</c:v>
                </c:pt>
                <c:pt idx="4">
                  <c:v>1020</c:v>
                </c:pt>
                <c:pt idx="5">
                  <c:v>1130</c:v>
                </c:pt>
                <c:pt idx="6">
                  <c:v>632</c:v>
                </c:pt>
                <c:pt idx="7">
                  <c:v>3125</c:v>
                </c:pt>
                <c:pt idx="8">
                  <c:v>356</c:v>
                </c:pt>
                <c:pt idx="9">
                  <c:v>976</c:v>
                </c:pt>
                <c:pt idx="10">
                  <c:v>1811</c:v>
                </c:pt>
                <c:pt idx="11">
                  <c:v>7126</c:v>
                </c:pt>
                <c:pt idx="12">
                  <c:v>1448</c:v>
                </c:pt>
                <c:pt idx="13">
                  <c:v>7987</c:v>
                </c:pt>
              </c:numCache>
            </c:numRef>
          </c:val>
        </c:ser>
        <c:ser>
          <c:idx val="4"/>
          <c:order val="3"/>
          <c:tx>
            <c:strRef>
              <c:f>Sheet1!$A$5</c:f>
              <c:strCache>
                <c:ptCount val="1"/>
                <c:pt idx="0">
                  <c:v>2013</c:v>
                </c:pt>
              </c:strCache>
            </c:strRef>
          </c:tx>
          <c:spPr>
            <a:solidFill>
              <a:srgbClr val="9999FF"/>
            </a:solidFill>
            <a:ln w="12706">
              <a:solidFill>
                <a:srgbClr val="000000"/>
              </a:solidFill>
              <a:prstDash val="solid"/>
            </a:ln>
          </c:spPr>
          <c:invertIfNegative val="0"/>
          <c:cat>
            <c:strRef>
              <c:f>Sheet1!$B$1:$O$1</c:f>
              <c:strCache>
                <c:ptCount val="14"/>
                <c:pt idx="0">
                  <c:v>г.Абаза (2 чел)</c:v>
                </c:pt>
                <c:pt idx="1">
                  <c:v>г. Абакан (2 чел)</c:v>
                </c:pt>
                <c:pt idx="2">
                  <c:v>Алтай (1 чел)</c:v>
                </c:pt>
                <c:pt idx="3">
                  <c:v>Аскиз (3 чел)</c:v>
                </c:pt>
                <c:pt idx="4">
                  <c:v>Бея (1 чел)</c:v>
                </c:pt>
                <c:pt idx="5">
                  <c:v>Боград (1 чел)</c:v>
                </c:pt>
                <c:pt idx="6">
                  <c:v>Орджо (2 чел)</c:v>
                </c:pt>
                <c:pt idx="7">
                  <c:v>г.Саяногорск (5 чел)</c:v>
                </c:pt>
                <c:pt idx="8">
                  <c:v>г.Сорск (1 чел)</c:v>
                </c:pt>
                <c:pt idx="9">
                  <c:v>Таштып (1 чел)</c:v>
                </c:pt>
                <c:pt idx="10">
                  <c:v>У-Абакан (2 чел)</c:v>
                </c:pt>
                <c:pt idx="11">
                  <c:v>г.Черногорск (5 чел)</c:v>
                </c:pt>
                <c:pt idx="12">
                  <c:v>Шира (2 чел)</c:v>
                </c:pt>
                <c:pt idx="13">
                  <c:v>ГКУРХ «Нац архив» (22 чел)</c:v>
                </c:pt>
              </c:strCache>
            </c:strRef>
          </c:cat>
          <c:val>
            <c:numRef>
              <c:f>Sheet1!$B$5:$O$5</c:f>
              <c:numCache>
                <c:formatCode>General</c:formatCode>
                <c:ptCount val="14"/>
                <c:pt idx="0">
                  <c:v>697</c:v>
                </c:pt>
                <c:pt idx="1">
                  <c:v>148</c:v>
                </c:pt>
                <c:pt idx="2">
                  <c:v>747</c:v>
                </c:pt>
                <c:pt idx="3">
                  <c:v>1557</c:v>
                </c:pt>
                <c:pt idx="4">
                  <c:v>880</c:v>
                </c:pt>
                <c:pt idx="5">
                  <c:v>1640</c:v>
                </c:pt>
                <c:pt idx="6">
                  <c:v>1198</c:v>
                </c:pt>
                <c:pt idx="7">
                  <c:v>4287</c:v>
                </c:pt>
                <c:pt idx="8">
                  <c:v>621</c:v>
                </c:pt>
                <c:pt idx="9">
                  <c:v>858</c:v>
                </c:pt>
                <c:pt idx="10">
                  <c:v>2355</c:v>
                </c:pt>
                <c:pt idx="11">
                  <c:v>6207</c:v>
                </c:pt>
                <c:pt idx="12">
                  <c:v>2010</c:v>
                </c:pt>
                <c:pt idx="13">
                  <c:v>8752</c:v>
                </c:pt>
              </c:numCache>
            </c:numRef>
          </c:val>
        </c:ser>
        <c:ser>
          <c:idx val="0"/>
          <c:order val="4"/>
          <c:tx>
            <c:strRef>
              <c:f>Sheet1!$A$6</c:f>
              <c:strCache>
                <c:ptCount val="1"/>
                <c:pt idx="0">
                  <c:v>2014</c:v>
                </c:pt>
              </c:strCache>
            </c:strRef>
          </c:tx>
          <c:spPr>
            <a:solidFill>
              <a:srgbClr val="333399"/>
            </a:solidFill>
            <a:ln w="12706">
              <a:solidFill>
                <a:srgbClr val="000000"/>
              </a:solidFill>
              <a:prstDash val="solid"/>
            </a:ln>
          </c:spPr>
          <c:invertIfNegative val="0"/>
          <c:cat>
            <c:strRef>
              <c:f>Sheet1!$B$1:$O$1</c:f>
              <c:strCache>
                <c:ptCount val="14"/>
                <c:pt idx="0">
                  <c:v>г.Абаза (2 чел)</c:v>
                </c:pt>
                <c:pt idx="1">
                  <c:v>г. Абакан (2 чел)</c:v>
                </c:pt>
                <c:pt idx="2">
                  <c:v>Алтай (1 чел)</c:v>
                </c:pt>
                <c:pt idx="3">
                  <c:v>Аскиз (3 чел)</c:v>
                </c:pt>
                <c:pt idx="4">
                  <c:v>Бея (1 чел)</c:v>
                </c:pt>
                <c:pt idx="5">
                  <c:v>Боград (1 чел)</c:v>
                </c:pt>
                <c:pt idx="6">
                  <c:v>Орджо (2 чел)</c:v>
                </c:pt>
                <c:pt idx="7">
                  <c:v>г.Саяногорск (5 чел)</c:v>
                </c:pt>
                <c:pt idx="8">
                  <c:v>г.Сорск (1 чел)</c:v>
                </c:pt>
                <c:pt idx="9">
                  <c:v>Таштып (1 чел)</c:v>
                </c:pt>
                <c:pt idx="10">
                  <c:v>У-Абакан (2 чел)</c:v>
                </c:pt>
                <c:pt idx="11">
                  <c:v>г.Черногорск (5 чел)</c:v>
                </c:pt>
                <c:pt idx="12">
                  <c:v>Шира (2 чел)</c:v>
                </c:pt>
                <c:pt idx="13">
                  <c:v>ГКУРХ «Нац архив» (22 чел)</c:v>
                </c:pt>
              </c:strCache>
            </c:strRef>
          </c:cat>
          <c:val>
            <c:numRef>
              <c:f>Sheet1!$B$6:$O$6</c:f>
              <c:numCache>
                <c:formatCode>General</c:formatCode>
                <c:ptCount val="14"/>
                <c:pt idx="0">
                  <c:v>700</c:v>
                </c:pt>
                <c:pt idx="1">
                  <c:v>261</c:v>
                </c:pt>
                <c:pt idx="2">
                  <c:v>983</c:v>
                </c:pt>
                <c:pt idx="3">
                  <c:v>1963</c:v>
                </c:pt>
                <c:pt idx="4">
                  <c:v>1166</c:v>
                </c:pt>
                <c:pt idx="5">
                  <c:v>1610</c:v>
                </c:pt>
                <c:pt idx="6">
                  <c:v>1105</c:v>
                </c:pt>
                <c:pt idx="7">
                  <c:v>4418</c:v>
                </c:pt>
                <c:pt idx="8">
                  <c:v>498</c:v>
                </c:pt>
                <c:pt idx="9">
                  <c:v>636</c:v>
                </c:pt>
                <c:pt idx="10">
                  <c:v>2427</c:v>
                </c:pt>
                <c:pt idx="11">
                  <c:v>6252</c:v>
                </c:pt>
                <c:pt idx="12">
                  <c:v>2575</c:v>
                </c:pt>
                <c:pt idx="13">
                  <c:v>10025</c:v>
                </c:pt>
              </c:numCache>
            </c:numRef>
          </c:val>
        </c:ser>
        <c:ser>
          <c:idx val="5"/>
          <c:order val="5"/>
          <c:tx>
            <c:strRef>
              <c:f>Sheet1!$A$7</c:f>
              <c:strCache>
                <c:ptCount val="1"/>
                <c:pt idx="0">
                  <c:v>2015</c:v>
                </c:pt>
              </c:strCache>
            </c:strRef>
          </c:tx>
          <c:spPr>
            <a:solidFill>
              <a:srgbClr val="FF8080"/>
            </a:solidFill>
            <a:ln w="12706">
              <a:solidFill>
                <a:srgbClr val="000000"/>
              </a:solidFill>
              <a:prstDash val="solid"/>
            </a:ln>
          </c:spPr>
          <c:invertIfNegative val="0"/>
          <c:dLbls>
            <c:dLbl>
              <c:idx val="2"/>
              <c:layout>
                <c:manualLayout>
                  <c:x val="-1.2098740139980205E-2"/>
                  <c:y val="2.9849054849493539E-4"/>
                </c:manualLayout>
              </c:layout>
              <c:dLblPos val="outEnd"/>
              <c:showLegendKey val="0"/>
              <c:showVal val="1"/>
              <c:showCatName val="0"/>
              <c:showSerName val="0"/>
              <c:showPercent val="0"/>
              <c:showBubbleSize val="0"/>
            </c:dLbl>
            <c:dLbl>
              <c:idx val="4"/>
              <c:layout>
                <c:manualLayout>
                  <c:x val="4.6246861733189638E-4"/>
                  <c:y val="-2.7037880280867038E-2"/>
                </c:manualLayout>
              </c:layout>
              <c:dLblPos val="outEnd"/>
              <c:showLegendKey val="0"/>
              <c:showVal val="1"/>
              <c:showCatName val="0"/>
              <c:showSerName val="0"/>
              <c:showPercent val="0"/>
              <c:showBubbleSize val="0"/>
            </c:dLbl>
            <c:dLbl>
              <c:idx val="6"/>
              <c:layout>
                <c:manualLayout>
                  <c:x val="-7.8407041454752434E-3"/>
                  <c:y val="-3.1848689951430614E-2"/>
                </c:manualLayout>
              </c:layout>
              <c:dLblPos val="outEnd"/>
              <c:showLegendKey val="0"/>
              <c:showVal val="1"/>
              <c:showCatName val="0"/>
              <c:showSerName val="0"/>
              <c:showPercent val="0"/>
              <c:showBubbleSize val="0"/>
            </c:dLbl>
            <c:dLbl>
              <c:idx val="11"/>
              <c:layout>
                <c:manualLayout>
                  <c:x val="9.404344573438566E-3"/>
                  <c:y val="-4.2493146715289636E-2"/>
                </c:manualLayout>
              </c:layout>
              <c:dLblPos val="outEnd"/>
              <c:showLegendKey val="0"/>
              <c:showVal val="1"/>
              <c:showCatName val="0"/>
              <c:showSerName val="0"/>
              <c:showPercent val="0"/>
              <c:showBubbleSize val="0"/>
            </c:dLbl>
            <c:dLbl>
              <c:idx val="13"/>
              <c:layout>
                <c:manualLayout>
                  <c:x val="-1.9138067370153599E-3"/>
                  <c:y val="-2.8595322710404502E-2"/>
                </c:manualLayout>
              </c:layout>
              <c:dLblPos val="outEnd"/>
              <c:showLegendKey val="0"/>
              <c:showVal val="1"/>
              <c:showCatName val="0"/>
              <c:showSerName val="0"/>
              <c:showPercent val="0"/>
              <c:showBubbleSize val="0"/>
            </c:dLbl>
            <c:spPr>
              <a:noFill/>
              <a:ln w="25413">
                <a:noFill/>
              </a:ln>
            </c:spPr>
            <c:txPr>
              <a:bodyPr/>
              <a:lstStyle/>
              <a:p>
                <a:pPr>
                  <a:defRPr sz="85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Sheet1!$B$1:$O$1</c:f>
              <c:strCache>
                <c:ptCount val="14"/>
                <c:pt idx="0">
                  <c:v>г.Абаза (2 чел)</c:v>
                </c:pt>
                <c:pt idx="1">
                  <c:v>г. Абакан (2 чел)</c:v>
                </c:pt>
                <c:pt idx="2">
                  <c:v>Алтай (1 чел)</c:v>
                </c:pt>
                <c:pt idx="3">
                  <c:v>Аскиз (3 чел)</c:v>
                </c:pt>
                <c:pt idx="4">
                  <c:v>Бея (1 чел)</c:v>
                </c:pt>
                <c:pt idx="5">
                  <c:v>Боград (1 чел)</c:v>
                </c:pt>
                <c:pt idx="6">
                  <c:v>Орджо (2 чел)</c:v>
                </c:pt>
                <c:pt idx="7">
                  <c:v>г.Саяногорск (5 чел)</c:v>
                </c:pt>
                <c:pt idx="8">
                  <c:v>г.Сорск (1 чел)</c:v>
                </c:pt>
                <c:pt idx="9">
                  <c:v>Таштып (1 чел)</c:v>
                </c:pt>
                <c:pt idx="10">
                  <c:v>У-Абакан (2 чел)</c:v>
                </c:pt>
                <c:pt idx="11">
                  <c:v>г.Черногорск (5 чел)</c:v>
                </c:pt>
                <c:pt idx="12">
                  <c:v>Шира (2 чел)</c:v>
                </c:pt>
                <c:pt idx="13">
                  <c:v>ГКУРХ «Нац архив» (22 чел)</c:v>
                </c:pt>
              </c:strCache>
            </c:strRef>
          </c:cat>
          <c:val>
            <c:numRef>
              <c:f>Sheet1!$B$7:$O$7</c:f>
              <c:numCache>
                <c:formatCode>General</c:formatCode>
                <c:ptCount val="14"/>
                <c:pt idx="0">
                  <c:v>649</c:v>
                </c:pt>
                <c:pt idx="1">
                  <c:v>1366</c:v>
                </c:pt>
                <c:pt idx="2">
                  <c:v>1174</c:v>
                </c:pt>
                <c:pt idx="3">
                  <c:v>1998</c:v>
                </c:pt>
                <c:pt idx="4">
                  <c:v>1206</c:v>
                </c:pt>
                <c:pt idx="5">
                  <c:v>1520</c:v>
                </c:pt>
                <c:pt idx="6">
                  <c:v>1196</c:v>
                </c:pt>
                <c:pt idx="7">
                  <c:v>4591</c:v>
                </c:pt>
                <c:pt idx="8">
                  <c:v>508</c:v>
                </c:pt>
                <c:pt idx="9">
                  <c:v>596</c:v>
                </c:pt>
                <c:pt idx="10">
                  <c:v>2525</c:v>
                </c:pt>
                <c:pt idx="11">
                  <c:v>5006</c:v>
                </c:pt>
                <c:pt idx="12">
                  <c:v>2331</c:v>
                </c:pt>
                <c:pt idx="13">
                  <c:v>9421</c:v>
                </c:pt>
              </c:numCache>
            </c:numRef>
          </c:val>
        </c:ser>
        <c:dLbls>
          <c:showLegendKey val="0"/>
          <c:showVal val="0"/>
          <c:showCatName val="0"/>
          <c:showSerName val="0"/>
          <c:showPercent val="0"/>
          <c:showBubbleSize val="0"/>
        </c:dLbls>
        <c:gapWidth val="150"/>
        <c:axId val="192215680"/>
        <c:axId val="271733120"/>
      </c:barChart>
      <c:catAx>
        <c:axId val="192215680"/>
        <c:scaling>
          <c:orientation val="minMax"/>
        </c:scaling>
        <c:delete val="0"/>
        <c:axPos val="b"/>
        <c:numFmt formatCode="General" sourceLinked="1"/>
        <c:majorTickMark val="out"/>
        <c:minorTickMark val="none"/>
        <c:tickLblPos val="nextTo"/>
        <c:spPr>
          <a:ln w="3177">
            <a:solidFill>
              <a:srgbClr val="000000"/>
            </a:solidFill>
            <a:prstDash val="solid"/>
          </a:ln>
        </c:spPr>
        <c:txPr>
          <a:bodyPr rot="-3660000" vert="horz"/>
          <a:lstStyle/>
          <a:p>
            <a:pPr>
              <a:defRPr sz="800" b="1" i="0" u="none" strike="noStrike" baseline="0">
                <a:solidFill>
                  <a:srgbClr val="000000"/>
                </a:solidFill>
                <a:latin typeface="Calibri"/>
                <a:ea typeface="Calibri"/>
                <a:cs typeface="Calibri"/>
              </a:defRPr>
            </a:pPr>
            <a:endParaRPr lang="ru-RU"/>
          </a:p>
        </c:txPr>
        <c:crossAx val="271733120"/>
        <c:crosses val="autoZero"/>
        <c:auto val="1"/>
        <c:lblAlgn val="ctr"/>
        <c:lblOffset val="100"/>
        <c:tickLblSkip val="1"/>
        <c:tickMarkSkip val="1"/>
        <c:noMultiLvlLbl val="0"/>
      </c:catAx>
      <c:valAx>
        <c:axId val="27173312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192215680"/>
        <c:crosses val="autoZero"/>
        <c:crossBetween val="between"/>
      </c:valAx>
      <c:spPr>
        <a:noFill/>
        <a:ln w="12706">
          <a:solidFill>
            <a:srgbClr val="808080"/>
          </a:solidFill>
          <a:prstDash val="solid"/>
        </a:ln>
      </c:spPr>
    </c:plotArea>
    <c:legend>
      <c:legendPos val="r"/>
      <c:layout>
        <c:manualLayout>
          <c:xMode val="edge"/>
          <c:yMode val="edge"/>
          <c:x val="0.19672131147540983"/>
          <c:y val="0.74449339207048459"/>
          <c:w val="0.61251862891207154"/>
          <c:h val="5.7268722466960353E-2"/>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92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1" u="none" strike="noStrike" baseline="0">
                <a:solidFill>
                  <a:srgbClr val="000000"/>
                </a:solidFill>
                <a:latin typeface="Calibri"/>
                <a:ea typeface="Calibri"/>
                <a:cs typeface="Calibri"/>
              </a:defRPr>
            </a:pPr>
            <a:r>
              <a:rPr lang="ru-RU"/>
              <a:t>Рис. 9. Проведение информационных мероприятий архивами 
Республики Хакасия в 2009-2015 годах</a:t>
            </a:r>
          </a:p>
        </c:rich>
      </c:tx>
      <c:layout>
        <c:manualLayout>
          <c:xMode val="edge"/>
          <c:yMode val="edge"/>
          <c:x val="0.25386996904024767"/>
          <c:y val="0.82490272373540852"/>
        </c:manualLayout>
      </c:layout>
      <c:overlay val="0"/>
      <c:spPr>
        <a:noFill/>
        <a:ln w="25399">
          <a:noFill/>
        </a:ln>
      </c:spPr>
    </c:title>
    <c:autoTitleDeleted val="0"/>
    <c:plotArea>
      <c:layout>
        <c:manualLayout>
          <c:layoutTarget val="inner"/>
          <c:xMode val="edge"/>
          <c:yMode val="edge"/>
          <c:x val="6.6563467492260067E-2"/>
          <c:y val="7.3929961089494164E-2"/>
          <c:w val="0.88699690402476783"/>
          <c:h val="0.43579766536964981"/>
        </c:manualLayout>
      </c:layout>
      <c:lineChart>
        <c:grouping val="standard"/>
        <c:varyColors val="0"/>
        <c:ser>
          <c:idx val="0"/>
          <c:order val="0"/>
          <c:tx>
            <c:strRef>
              <c:f>Sheet1!$A$2</c:f>
              <c:strCache>
                <c:ptCount val="1"/>
                <c:pt idx="0">
                  <c:v>Национальный архив</c:v>
                </c:pt>
              </c:strCache>
            </c:strRef>
          </c:tx>
          <c:spPr>
            <a:ln w="12700">
              <a:solidFill>
                <a:srgbClr val="FF0000"/>
              </a:solidFill>
              <a:prstDash val="lgDash"/>
            </a:ln>
          </c:spPr>
          <c:marker>
            <c:symbol val="triangle"/>
            <c:size val="4"/>
            <c:spPr>
              <a:solidFill>
                <a:srgbClr val="FF0000"/>
              </a:solidFill>
              <a:ln>
                <a:solidFill>
                  <a:srgbClr val="FF0000"/>
                </a:solidFill>
                <a:prstDash val="solid"/>
              </a:ln>
            </c:spPr>
          </c:marker>
          <c:dLbls>
            <c:dLbl>
              <c:idx val="0"/>
              <c:layout>
                <c:manualLayout>
                  <c:x val="-2.243017155473374E-2"/>
                  <c:y val="-4.4246106545921877E-2"/>
                </c:manualLayout>
              </c:layout>
              <c:spPr>
                <a:noFill/>
                <a:ln w="25399">
                  <a:noFill/>
                </a:ln>
              </c:spPr>
              <c:txPr>
                <a:bodyPr/>
                <a:lstStyle/>
                <a:p>
                  <a:pPr>
                    <a:defRPr sz="1000" b="1" i="0" u="none" strike="noStrike" baseline="0">
                      <a:solidFill>
                        <a:srgbClr val="FF0000"/>
                      </a:solidFill>
                      <a:latin typeface="Arial"/>
                      <a:ea typeface="Arial"/>
                      <a:cs typeface="Arial"/>
                    </a:defRPr>
                  </a:pPr>
                  <a:endParaRPr lang="ru-RU"/>
                </a:p>
              </c:txPr>
              <c:dLblPos val="r"/>
              <c:showLegendKey val="0"/>
              <c:showVal val="1"/>
              <c:showCatName val="0"/>
              <c:showSerName val="0"/>
              <c:showPercent val="0"/>
              <c:showBubbleSize val="0"/>
            </c:dLbl>
            <c:dLbl>
              <c:idx val="1"/>
              <c:layout>
                <c:manualLayout>
                  <c:x val="-2.8401004417839718E-2"/>
                  <c:y val="-6.2923311893084977E-2"/>
                </c:manualLayout>
              </c:layout>
              <c:spPr>
                <a:noFill/>
                <a:ln w="25399">
                  <a:noFill/>
                </a:ln>
              </c:spPr>
              <c:txPr>
                <a:bodyPr/>
                <a:lstStyle/>
                <a:p>
                  <a:pPr>
                    <a:defRPr sz="1000" b="1" i="0" u="none" strike="noStrike" baseline="0">
                      <a:solidFill>
                        <a:srgbClr val="FF0000"/>
                      </a:solidFill>
                      <a:latin typeface="Arial"/>
                      <a:ea typeface="Arial"/>
                      <a:cs typeface="Arial"/>
                    </a:defRPr>
                  </a:pPr>
                  <a:endParaRPr lang="ru-RU"/>
                </a:p>
              </c:txPr>
              <c:dLblPos val="r"/>
              <c:showLegendKey val="0"/>
              <c:showVal val="1"/>
              <c:showCatName val="0"/>
              <c:showSerName val="0"/>
              <c:showPercent val="0"/>
              <c:showBubbleSize val="0"/>
            </c:dLbl>
            <c:dLbl>
              <c:idx val="2"/>
              <c:layout>
                <c:manualLayout>
                  <c:x val="-2.9727874432648543E-2"/>
                  <c:y val="-4.7705008439250483E-2"/>
                </c:manualLayout>
              </c:layout>
              <c:spPr>
                <a:noFill/>
                <a:ln w="25399">
                  <a:noFill/>
                </a:ln>
              </c:spPr>
              <c:txPr>
                <a:bodyPr/>
                <a:lstStyle/>
                <a:p>
                  <a:pPr>
                    <a:defRPr sz="1000" b="1" i="0" u="none" strike="noStrike" baseline="0">
                      <a:solidFill>
                        <a:srgbClr val="FF0000"/>
                      </a:solidFill>
                      <a:latin typeface="Arial"/>
                      <a:ea typeface="Arial"/>
                      <a:cs typeface="Arial"/>
                    </a:defRPr>
                  </a:pPr>
                  <a:endParaRPr lang="ru-RU"/>
                </a:p>
              </c:txPr>
              <c:dLblPos val="r"/>
              <c:showLegendKey val="0"/>
              <c:showVal val="1"/>
              <c:showCatName val="0"/>
              <c:showSerName val="0"/>
              <c:showPercent val="0"/>
              <c:showBubbleSize val="0"/>
            </c:dLbl>
            <c:dLbl>
              <c:idx val="3"/>
              <c:layout>
                <c:manualLayout>
                  <c:x val="-2.9506756831358248E-2"/>
                  <c:y val="-4.4332595751892537E-2"/>
                </c:manualLayout>
              </c:layout>
              <c:spPr>
                <a:noFill/>
                <a:ln w="25399">
                  <a:noFill/>
                </a:ln>
              </c:spPr>
              <c:txPr>
                <a:bodyPr/>
                <a:lstStyle/>
                <a:p>
                  <a:pPr>
                    <a:defRPr sz="1000" b="1" i="0" u="none" strike="noStrike" baseline="0">
                      <a:solidFill>
                        <a:srgbClr val="FF0000"/>
                      </a:solidFill>
                      <a:latin typeface="Arial"/>
                      <a:ea typeface="Arial"/>
                      <a:cs typeface="Arial"/>
                    </a:defRPr>
                  </a:pPr>
                  <a:endParaRPr lang="ru-RU"/>
                </a:p>
              </c:txPr>
              <c:dLblPos val="r"/>
              <c:showLegendKey val="0"/>
              <c:showVal val="1"/>
              <c:showCatName val="0"/>
              <c:showSerName val="0"/>
              <c:showPercent val="0"/>
              <c:showBubbleSize val="0"/>
            </c:dLbl>
            <c:dLbl>
              <c:idx val="4"/>
              <c:layout>
                <c:manualLayout>
                  <c:x val="-3.0833466895917969E-2"/>
                  <c:y val="-5.0731340792461777E-2"/>
                </c:manualLayout>
              </c:layout>
              <c:tx>
                <c:rich>
                  <a:bodyPr/>
                  <a:lstStyle/>
                  <a:p>
                    <a:pPr>
                      <a:defRPr sz="1000" b="1" i="0" u="none" strike="noStrike" baseline="0">
                        <a:solidFill>
                          <a:srgbClr val="FF0000"/>
                        </a:solidFill>
                        <a:latin typeface="Arial"/>
                        <a:ea typeface="Arial"/>
                        <a:cs typeface="Arial"/>
                      </a:defRPr>
                    </a:pPr>
                    <a:r>
                      <a:rPr lang="ru-RU"/>
                      <a:t>112</a:t>
                    </a:r>
                  </a:p>
                </c:rich>
              </c:tx>
              <c:spPr>
                <a:noFill/>
                <a:ln w="25399">
                  <a:noFill/>
                </a:ln>
              </c:spPr>
              <c:dLblPos val="r"/>
              <c:showLegendKey val="0"/>
              <c:showVal val="0"/>
              <c:showCatName val="0"/>
              <c:showSerName val="0"/>
              <c:showPercent val="0"/>
              <c:showBubbleSize val="0"/>
            </c:dLbl>
            <c:dLbl>
              <c:idx val="5"/>
              <c:tx>
                <c:rich>
                  <a:bodyPr/>
                  <a:lstStyle/>
                  <a:p>
                    <a:pPr>
                      <a:defRPr sz="1000" b="1" i="0" u="none" strike="noStrike" baseline="0">
                        <a:solidFill>
                          <a:srgbClr val="FF0000"/>
                        </a:solidFill>
                        <a:latin typeface="Arial"/>
                        <a:ea typeface="Arial"/>
                        <a:cs typeface="Arial"/>
                      </a:defRPr>
                    </a:pPr>
                    <a:r>
                      <a:rPr lang="ru-RU"/>
                      <a:t>160</a:t>
                    </a:r>
                  </a:p>
                </c:rich>
              </c:tx>
              <c:spPr>
                <a:noFill/>
                <a:ln w="25399">
                  <a:noFill/>
                </a:ln>
              </c:spPr>
              <c:showLegendKey val="0"/>
              <c:showVal val="0"/>
              <c:showCatName val="0"/>
              <c:showSerName val="0"/>
              <c:showPercent val="0"/>
              <c:showBubbleSize val="0"/>
            </c:dLbl>
            <c:dLbl>
              <c:idx val="6"/>
              <c:spPr>
                <a:noFill/>
                <a:ln w="25399">
                  <a:noFill/>
                </a:ln>
              </c:spPr>
              <c:txPr>
                <a:bodyPr/>
                <a:lstStyle/>
                <a:p>
                  <a:pPr>
                    <a:defRPr sz="1000" b="1" i="0" u="none" strike="noStrike" baseline="0">
                      <a:solidFill>
                        <a:srgbClr val="FF0000"/>
                      </a:solidFill>
                      <a:latin typeface="Arial"/>
                      <a:ea typeface="Arial"/>
                      <a:cs typeface="Arial"/>
                    </a:defRPr>
                  </a:pPr>
                  <a:endParaRPr lang="ru-RU"/>
                </a:p>
              </c:txPr>
              <c:showLegendKey val="0"/>
              <c:showVal val="1"/>
              <c:showCatName val="0"/>
              <c:showSerName val="0"/>
              <c:showPercent val="0"/>
              <c:showBubbleSize val="0"/>
            </c:dLbl>
            <c:spPr>
              <a:noFill/>
              <a:ln w="25399">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52</c:v>
                </c:pt>
                <c:pt idx="1">
                  <c:v>70</c:v>
                </c:pt>
                <c:pt idx="2">
                  <c:v>102</c:v>
                </c:pt>
                <c:pt idx="3">
                  <c:v>105</c:v>
                </c:pt>
                <c:pt idx="4">
                  <c:v>112</c:v>
                </c:pt>
                <c:pt idx="5">
                  <c:v>160</c:v>
                </c:pt>
                <c:pt idx="6">
                  <c:v>136</c:v>
                </c:pt>
              </c:numCache>
            </c:numRef>
          </c:val>
          <c:smooth val="0"/>
        </c:ser>
        <c:ser>
          <c:idx val="1"/>
          <c:order val="1"/>
          <c:tx>
            <c:strRef>
              <c:f>Sheet1!$A$3</c:f>
              <c:strCache>
                <c:ptCount val="1"/>
                <c:pt idx="0">
                  <c:v>Муниципальные архивы</c:v>
                </c:pt>
              </c:strCache>
            </c:strRef>
          </c:tx>
          <c:spPr>
            <a:ln w="12700">
              <a:solidFill>
                <a:srgbClr val="0000FF"/>
              </a:solidFill>
              <a:prstDash val="solid"/>
            </a:ln>
          </c:spPr>
          <c:marker>
            <c:symbol val="x"/>
            <c:size val="4"/>
            <c:spPr>
              <a:solidFill>
                <a:srgbClr val="0000FF"/>
              </a:solidFill>
              <a:ln>
                <a:solidFill>
                  <a:srgbClr val="0000FF"/>
                </a:solidFill>
                <a:prstDash val="solid"/>
              </a:ln>
            </c:spPr>
          </c:marker>
          <c:dLbls>
            <c:dLbl>
              <c:idx val="0"/>
              <c:layout>
                <c:manualLayout>
                  <c:x val="-2.3978159170832802E-2"/>
                  <c:y val="-4.7185978664705863E-2"/>
                </c:manualLayout>
              </c:layout>
              <c:dLblPos val="r"/>
              <c:showLegendKey val="0"/>
              <c:showVal val="1"/>
              <c:showCatName val="0"/>
              <c:showSerName val="0"/>
              <c:showPercent val="0"/>
              <c:showBubbleSize val="0"/>
            </c:dLbl>
            <c:dLbl>
              <c:idx val="1"/>
              <c:layout>
                <c:manualLayout>
                  <c:x val="-1.6017103489047172E-2"/>
                  <c:y val="-4.2603130319456513E-2"/>
                </c:manualLayout>
              </c:layout>
              <c:dLblPos val="r"/>
              <c:showLegendKey val="0"/>
              <c:showVal val="1"/>
              <c:showCatName val="0"/>
              <c:showSerName val="0"/>
              <c:showPercent val="0"/>
              <c:showBubbleSize val="0"/>
            </c:dLbl>
            <c:dLbl>
              <c:idx val="2"/>
              <c:layout>
                <c:manualLayout>
                  <c:x val="-1.7343973503855966E-2"/>
                  <c:y val="-4.666713034351206E-2"/>
                </c:manualLayout>
              </c:layout>
              <c:dLblPos val="r"/>
              <c:showLegendKey val="0"/>
              <c:showVal val="1"/>
              <c:showCatName val="0"/>
              <c:showSerName val="0"/>
              <c:showPercent val="0"/>
              <c:showBubbleSize val="0"/>
            </c:dLbl>
            <c:dLbl>
              <c:idx val="3"/>
              <c:layout>
                <c:manualLayout>
                  <c:x val="-2.1766818750862938E-2"/>
                  <c:y val="-6.8457128278313711E-2"/>
                </c:manualLayout>
              </c:layout>
              <c:dLblPos val="r"/>
              <c:showLegendKey val="0"/>
              <c:showVal val="1"/>
              <c:showCatName val="0"/>
              <c:showSerName val="0"/>
              <c:showPercent val="0"/>
              <c:showBubbleSize val="0"/>
            </c:dLbl>
            <c:dLbl>
              <c:idx val="4"/>
              <c:layout>
                <c:manualLayout>
                  <c:x val="-1.690157835102641E-2"/>
                  <c:y val="-2.3580446941285933E-2"/>
                </c:manualLayout>
              </c:layout>
              <c:dLblPos val="r"/>
              <c:showLegendKey val="0"/>
              <c:showVal val="1"/>
              <c:showCatName val="0"/>
              <c:showSerName val="0"/>
              <c:showPercent val="0"/>
              <c:showBubbleSize val="0"/>
            </c:dLbl>
            <c:dLbl>
              <c:idx val="5"/>
              <c:layout>
                <c:manualLayout>
                  <c:x val="-2.287241121413236E-2"/>
                  <c:y val="-3.3783571906191266E-2"/>
                </c:manualLayout>
              </c:layout>
              <c:dLblPos val="r"/>
              <c:showLegendKey val="0"/>
              <c:showVal val="1"/>
              <c:showCatName val="0"/>
              <c:showSerName val="0"/>
              <c:showPercent val="0"/>
              <c:showBubbleSize val="0"/>
            </c:dLbl>
            <c:spPr>
              <a:noFill/>
              <a:ln w="25399">
                <a:noFill/>
              </a:ln>
            </c:spPr>
            <c:txPr>
              <a:bodyPr/>
              <a:lstStyle/>
              <a:p>
                <a:pPr>
                  <a:defRPr sz="1000" b="1" i="0" u="none" strike="noStrike" baseline="0">
                    <a:solidFill>
                      <a:srgbClr val="0000FF"/>
                    </a:solidFill>
                    <a:latin typeface="Arial"/>
                    <a:ea typeface="Arial"/>
                    <a:cs typeface="Arial"/>
                  </a:defRPr>
                </a:pPr>
                <a:endParaRPr lang="ru-RU"/>
              </a:p>
            </c:txPr>
            <c:showLegendKey val="0"/>
            <c:showVal val="1"/>
            <c:showCatName val="0"/>
            <c:showSerName val="0"/>
            <c:showPercent val="0"/>
            <c:showBubbleSize val="0"/>
            <c:showLeaderLines val="0"/>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99</c:v>
                </c:pt>
                <c:pt idx="1">
                  <c:v>35</c:v>
                </c:pt>
                <c:pt idx="2">
                  <c:v>51</c:v>
                </c:pt>
                <c:pt idx="3">
                  <c:v>42</c:v>
                </c:pt>
                <c:pt idx="4">
                  <c:v>75</c:v>
                </c:pt>
                <c:pt idx="5">
                  <c:v>74</c:v>
                </c:pt>
                <c:pt idx="6">
                  <c:v>73</c:v>
                </c:pt>
              </c:numCache>
            </c:numRef>
          </c:val>
          <c:smooth val="0"/>
        </c:ser>
        <c:dLbls>
          <c:showLegendKey val="0"/>
          <c:showVal val="0"/>
          <c:showCatName val="0"/>
          <c:showSerName val="0"/>
          <c:showPercent val="0"/>
          <c:showBubbleSize val="0"/>
        </c:dLbls>
        <c:marker val="1"/>
        <c:smooth val="0"/>
        <c:axId val="279786240"/>
        <c:axId val="279787776"/>
      </c:lineChart>
      <c:catAx>
        <c:axId val="279786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ru-RU"/>
          </a:p>
        </c:txPr>
        <c:crossAx val="279787776"/>
        <c:crosses val="autoZero"/>
        <c:auto val="1"/>
        <c:lblAlgn val="ctr"/>
        <c:lblOffset val="100"/>
        <c:tickLblSkip val="1"/>
        <c:tickMarkSkip val="1"/>
        <c:noMultiLvlLbl val="0"/>
      </c:catAx>
      <c:valAx>
        <c:axId val="2797877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ru-RU"/>
          </a:p>
        </c:txPr>
        <c:crossAx val="279786240"/>
        <c:crosses val="autoZero"/>
        <c:crossBetween val="between"/>
      </c:valAx>
      <c:spPr>
        <a:noFill/>
        <a:ln w="12700">
          <a:solidFill>
            <a:srgbClr val="000000"/>
          </a:solidFill>
          <a:prstDash val="solid"/>
        </a:ln>
      </c:spPr>
    </c:plotArea>
    <c:legend>
      <c:legendPos val="b"/>
      <c:layout>
        <c:manualLayout>
          <c:xMode val="edge"/>
          <c:yMode val="edge"/>
          <c:x val="9.7523219814241488E-2"/>
          <c:y val="0.64980544747081714"/>
          <c:w val="0.76160990712074306"/>
          <c:h val="9.3385214007782102E-2"/>
        </c:manualLayout>
      </c:layout>
      <c:overlay val="0"/>
      <c:spPr>
        <a:no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Arial"/>
          <a:ea typeface="Arial"/>
          <a:cs typeface="Arial"/>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2" b="1" i="1" u="none" strike="noStrike" baseline="0">
                <a:solidFill>
                  <a:srgbClr val="000000"/>
                </a:solidFill>
                <a:latin typeface="Calibri"/>
                <a:ea typeface="Calibri"/>
                <a:cs typeface="Calibri"/>
              </a:defRPr>
            </a:pPr>
            <a:r>
              <a:rPr lang="ru-RU"/>
              <a:t>Рис. 10. Количество пользователей ретроспективной информацией  архивов Республики Хакасия в 2009-2015 годах, человек</a:t>
            </a:r>
          </a:p>
        </c:rich>
      </c:tx>
      <c:layout>
        <c:manualLayout>
          <c:xMode val="edge"/>
          <c:yMode val="edge"/>
          <c:x val="0.1540880503144654"/>
          <c:y val="0.86942675159235672"/>
        </c:manualLayout>
      </c:layout>
      <c:overlay val="0"/>
      <c:spPr>
        <a:noFill/>
        <a:ln w="25447">
          <a:noFill/>
        </a:ln>
      </c:spPr>
    </c:title>
    <c:autoTitleDeleted val="0"/>
    <c:plotArea>
      <c:layout>
        <c:manualLayout>
          <c:layoutTarget val="inner"/>
          <c:xMode val="edge"/>
          <c:yMode val="edge"/>
          <c:x val="8.0188679245283015E-2"/>
          <c:y val="3.5031847133757961E-2"/>
          <c:w val="0.90566037735849059"/>
          <c:h val="0.58917197452229297"/>
        </c:manualLayout>
      </c:layout>
      <c:lineChart>
        <c:grouping val="standard"/>
        <c:varyColors val="0"/>
        <c:ser>
          <c:idx val="0"/>
          <c:order val="0"/>
          <c:tx>
            <c:strRef>
              <c:f>Sheet1!$A$2</c:f>
              <c:strCache>
                <c:ptCount val="1"/>
                <c:pt idx="0">
                  <c:v>Всего пользователей ретроспективной информацией</c:v>
                </c:pt>
              </c:strCache>
            </c:strRef>
          </c:tx>
          <c:spPr>
            <a:ln w="12723">
              <a:solidFill>
                <a:srgbClr val="339966"/>
              </a:solidFill>
              <a:prstDash val="sysDash"/>
            </a:ln>
          </c:spPr>
          <c:marker>
            <c:symbol val="diamond"/>
            <c:size val="5"/>
            <c:spPr>
              <a:solidFill>
                <a:srgbClr val="339966"/>
              </a:solidFill>
              <a:ln>
                <a:solidFill>
                  <a:srgbClr val="339966"/>
                </a:solidFill>
                <a:prstDash val="solid"/>
              </a:ln>
            </c:spPr>
          </c:marker>
          <c:dLbls>
            <c:dLbl>
              <c:idx val="0"/>
              <c:layout>
                <c:manualLayout>
                  <c:x val="-4.771473959149277E-2"/>
                  <c:y val="-7.4778154939755134E-2"/>
                </c:manualLayout>
              </c:layout>
              <c:tx>
                <c:rich>
                  <a:bodyPr/>
                  <a:lstStyle/>
                  <a:p>
                    <a:r>
                      <a:rPr lang="ru-RU"/>
                      <a:t>27815</a:t>
                    </a:r>
                  </a:p>
                </c:rich>
              </c:tx>
              <c:dLblPos val="r"/>
              <c:showLegendKey val="0"/>
              <c:showVal val="0"/>
              <c:showCatName val="0"/>
              <c:showSerName val="0"/>
              <c:showPercent val="0"/>
              <c:showBubbleSize val="0"/>
            </c:dLbl>
            <c:dLbl>
              <c:idx val="1"/>
              <c:layout>
                <c:manualLayout>
                  <c:x val="-5.2880991988210987E-2"/>
                  <c:y val="-7.4374563547104158E-2"/>
                </c:manualLayout>
              </c:layout>
              <c:tx>
                <c:rich>
                  <a:bodyPr/>
                  <a:lstStyle/>
                  <a:p>
                    <a:r>
                      <a:rPr lang="ru-RU"/>
                      <a:t>27579</a:t>
                    </a:r>
                  </a:p>
                </c:rich>
              </c:tx>
              <c:dLblPos val="r"/>
              <c:showLegendKey val="0"/>
              <c:showVal val="0"/>
              <c:showCatName val="0"/>
              <c:showSerName val="0"/>
              <c:showPercent val="0"/>
              <c:showBubbleSize val="0"/>
            </c:dLbl>
            <c:dLbl>
              <c:idx val="2"/>
              <c:layout>
                <c:manualLayout>
                  <c:x val="-5.8047082228481955E-2"/>
                  <c:y val="-9.7666000318772414E-2"/>
                </c:manualLayout>
              </c:layout>
              <c:tx>
                <c:rich>
                  <a:bodyPr/>
                  <a:lstStyle/>
                  <a:p>
                    <a:r>
                      <a:rPr lang="ru-RU"/>
                      <a:t>27224</a:t>
                    </a:r>
                  </a:p>
                </c:rich>
              </c:tx>
              <c:dLblPos val="r"/>
              <c:showLegendKey val="0"/>
              <c:showVal val="0"/>
              <c:showCatName val="0"/>
              <c:showSerName val="0"/>
              <c:showPercent val="0"/>
              <c:showBubbleSize val="0"/>
            </c:dLbl>
            <c:dLbl>
              <c:idx val="3"/>
              <c:layout>
                <c:manualLayout>
                  <c:x val="-5.6924026449099427E-2"/>
                  <c:y val="-6.9528016641216508E-2"/>
                </c:manualLayout>
              </c:layout>
              <c:tx>
                <c:rich>
                  <a:bodyPr/>
                  <a:lstStyle/>
                  <a:p>
                    <a:r>
                      <a:rPr lang="ru-RU"/>
                      <a:t>30693</a:t>
                    </a:r>
                  </a:p>
                </c:rich>
              </c:tx>
              <c:dLblPos val="r"/>
              <c:showLegendKey val="0"/>
              <c:showVal val="0"/>
              <c:showCatName val="0"/>
              <c:showSerName val="0"/>
              <c:showPercent val="0"/>
              <c:showBubbleSize val="0"/>
            </c:dLbl>
            <c:dLbl>
              <c:idx val="4"/>
              <c:layout>
                <c:manualLayout>
                  <c:x val="-5.1083989537641539E-2"/>
                  <c:y val="-5.7525617974070117E-2"/>
                </c:manualLayout>
              </c:layout>
              <c:tx>
                <c:rich>
                  <a:bodyPr/>
                  <a:lstStyle/>
                  <a:p>
                    <a:r>
                      <a:rPr lang="ru-RU"/>
                      <a:t>34144</a:t>
                    </a:r>
                  </a:p>
                </c:rich>
              </c:tx>
              <c:dLblPos val="r"/>
              <c:showLegendKey val="0"/>
              <c:showVal val="0"/>
              <c:showCatName val="0"/>
              <c:showSerName val="0"/>
              <c:showPercent val="0"/>
              <c:showBubbleSize val="0"/>
            </c:dLbl>
            <c:dLbl>
              <c:idx val="5"/>
              <c:layout>
                <c:manualLayout>
                  <c:x val="-2.7948192985459627E-2"/>
                  <c:y val="-7.8735292865843701E-2"/>
                </c:manualLayout>
              </c:layout>
              <c:tx>
                <c:rich>
                  <a:bodyPr/>
                  <a:lstStyle/>
                  <a:p>
                    <a:r>
                      <a:rPr lang="ru-RU"/>
                      <a:t>38290</a:t>
                    </a:r>
                  </a:p>
                </c:rich>
              </c:tx>
              <c:dLblPos val="r"/>
              <c:showLegendKey val="0"/>
              <c:showVal val="0"/>
              <c:showCatName val="0"/>
              <c:showSerName val="0"/>
              <c:showPercent val="0"/>
              <c:showBubbleSize val="0"/>
            </c:dLbl>
            <c:spPr>
              <a:noFill/>
              <a:ln w="25447">
                <a:noFill/>
              </a:ln>
            </c:spPr>
            <c:txPr>
              <a:bodyPr/>
              <a:lstStyle/>
              <a:p>
                <a:pPr>
                  <a:defRPr sz="1102" b="0" i="0" u="none" strike="noStrike" baseline="0">
                    <a:solidFill>
                      <a:srgbClr val="339966"/>
                    </a:solidFill>
                    <a:latin typeface="Calibri"/>
                    <a:ea typeface="Calibri"/>
                    <a:cs typeface="Calibri"/>
                  </a:defRPr>
                </a:pPr>
                <a:endParaRPr lang="ru-RU"/>
              </a:p>
            </c:txPr>
            <c:showLegendKey val="0"/>
            <c:showVal val="1"/>
            <c:showCatName val="0"/>
            <c:showSerName val="0"/>
            <c:showPercent val="0"/>
            <c:showBubbleSize val="0"/>
            <c:showLeaderLines val="0"/>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27815</c:v>
                </c:pt>
                <c:pt idx="1">
                  <c:v>27579</c:v>
                </c:pt>
                <c:pt idx="2">
                  <c:v>27224</c:v>
                </c:pt>
                <c:pt idx="3">
                  <c:v>30693</c:v>
                </c:pt>
                <c:pt idx="4">
                  <c:v>34144</c:v>
                </c:pt>
                <c:pt idx="5">
                  <c:v>38290</c:v>
                </c:pt>
                <c:pt idx="6">
                  <c:v>38202</c:v>
                </c:pt>
              </c:numCache>
            </c:numRef>
          </c:val>
          <c:smooth val="0"/>
        </c:ser>
        <c:ser>
          <c:idx val="1"/>
          <c:order val="1"/>
          <c:tx>
            <c:strRef>
              <c:f>Sheet1!$A$3</c:f>
              <c:strCache>
                <c:ptCount val="1"/>
                <c:pt idx="0">
                  <c:v>Национальный архив</c:v>
                </c:pt>
              </c:strCache>
            </c:strRef>
          </c:tx>
          <c:spPr>
            <a:ln w="12723">
              <a:solidFill>
                <a:srgbClr val="FF0000"/>
              </a:solidFill>
              <a:prstDash val="lgDash"/>
            </a:ln>
          </c:spPr>
          <c:marker>
            <c:symbol val="triangle"/>
            <c:size val="5"/>
            <c:spPr>
              <a:solidFill>
                <a:srgbClr val="FF0000"/>
              </a:solidFill>
              <a:ln>
                <a:solidFill>
                  <a:srgbClr val="FF0000"/>
                </a:solidFill>
                <a:prstDash val="solid"/>
              </a:ln>
            </c:spPr>
          </c:marker>
          <c:dLbls>
            <c:dLbl>
              <c:idx val="0"/>
              <c:layout>
                <c:manualLayout>
                  <c:x val="-1.1551217578914166E-2"/>
                  <c:y val="-6.1032400585236089E-2"/>
                </c:manualLayout>
              </c:layout>
              <c:tx>
                <c:rich>
                  <a:bodyPr/>
                  <a:lstStyle/>
                  <a:p>
                    <a:r>
                      <a:rPr lang="ru-RU"/>
                      <a:t>8441</a:t>
                    </a:r>
                  </a:p>
                </c:rich>
              </c:tx>
              <c:dLblPos val="r"/>
              <c:showLegendKey val="0"/>
              <c:showVal val="0"/>
              <c:showCatName val="0"/>
              <c:showSerName val="0"/>
              <c:showPercent val="0"/>
              <c:showBubbleSize val="0"/>
            </c:dLbl>
            <c:dLbl>
              <c:idx val="1"/>
              <c:layout>
                <c:manualLayout>
                  <c:x val="-1.8289797019657533E-2"/>
                  <c:y val="-4.7832728991835695E-2"/>
                </c:manualLayout>
              </c:layout>
              <c:tx>
                <c:rich>
                  <a:bodyPr/>
                  <a:lstStyle/>
                  <a:p>
                    <a:r>
                      <a:rPr lang="ru-RU"/>
                      <a:t>10372</a:t>
                    </a:r>
                  </a:p>
                </c:rich>
              </c:tx>
              <c:dLblPos val="r"/>
              <c:showLegendKey val="0"/>
              <c:showVal val="0"/>
              <c:showCatName val="0"/>
              <c:showSerName val="0"/>
              <c:showPercent val="0"/>
              <c:showBubbleSize val="0"/>
            </c:dLbl>
            <c:dLbl>
              <c:idx val="2"/>
              <c:layout>
                <c:manualLayout>
                  <c:x val="-7.7326168196768493E-3"/>
                  <c:y val="-6.1410532386458182E-2"/>
                </c:manualLayout>
              </c:layout>
              <c:tx>
                <c:rich>
                  <a:bodyPr/>
                  <a:lstStyle/>
                  <a:p>
                    <a:r>
                      <a:rPr lang="ru-RU"/>
                      <a:t>9490</a:t>
                    </a:r>
                  </a:p>
                </c:rich>
              </c:tx>
              <c:dLblPos val="r"/>
              <c:showLegendKey val="0"/>
              <c:showVal val="0"/>
              <c:showCatName val="0"/>
              <c:showSerName val="0"/>
              <c:showPercent val="0"/>
              <c:showBubbleSize val="0"/>
            </c:dLbl>
            <c:dLbl>
              <c:idx val="3"/>
              <c:layout>
                <c:manualLayout>
                  <c:x val="-1.6043523304445376E-2"/>
                  <c:y val="-7.1674655962281716E-2"/>
                </c:manualLayout>
              </c:layout>
              <c:tx>
                <c:rich>
                  <a:bodyPr/>
                  <a:lstStyle/>
                  <a:p>
                    <a:r>
                      <a:rPr lang="ru-RU"/>
                      <a:t>9700</a:t>
                    </a:r>
                  </a:p>
                </c:rich>
              </c:tx>
              <c:dLblPos val="r"/>
              <c:showLegendKey val="0"/>
              <c:showVal val="0"/>
              <c:showCatName val="0"/>
              <c:showSerName val="0"/>
              <c:showPercent val="0"/>
              <c:showBubbleSize val="0"/>
            </c:dLbl>
            <c:dLbl>
              <c:idx val="4"/>
              <c:layout>
                <c:manualLayout>
                  <c:x val="-1.6492794569088087E-2"/>
                  <c:y val="-7.0688171160916718E-2"/>
                </c:manualLayout>
              </c:layout>
              <c:tx>
                <c:rich>
                  <a:bodyPr/>
                  <a:lstStyle/>
                  <a:p>
                    <a:r>
                      <a:rPr lang="ru-RU"/>
                      <a:t>10054</a:t>
                    </a:r>
                  </a:p>
                </c:rich>
              </c:tx>
              <c:dLblPos val="r"/>
              <c:showLegendKey val="0"/>
              <c:showVal val="0"/>
              <c:showCatName val="0"/>
              <c:showSerName val="0"/>
              <c:showPercent val="0"/>
              <c:showBubbleSize val="0"/>
            </c:dLbl>
            <c:dLbl>
              <c:idx val="5"/>
              <c:layout>
                <c:manualLayout>
                  <c:x val="-2.6375865941434415E-2"/>
                  <c:y val="-6.6521717000610062E-2"/>
                </c:manualLayout>
              </c:layout>
              <c:tx>
                <c:rich>
                  <a:bodyPr/>
                  <a:lstStyle/>
                  <a:p>
                    <a:r>
                      <a:rPr lang="ru-RU"/>
                      <a:t>12840</a:t>
                    </a:r>
                  </a:p>
                </c:rich>
              </c:tx>
              <c:dLblPos val="r"/>
              <c:showLegendKey val="0"/>
              <c:showVal val="0"/>
              <c:showCatName val="0"/>
              <c:showSerName val="0"/>
              <c:showPercent val="0"/>
              <c:showBubbleSize val="0"/>
            </c:dLbl>
            <c:spPr>
              <a:noFill/>
              <a:ln w="25447">
                <a:noFill/>
              </a:ln>
            </c:spPr>
            <c:txPr>
              <a:bodyPr/>
              <a:lstStyle/>
              <a:p>
                <a:pPr>
                  <a:defRPr sz="1102" b="0"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8441</c:v>
                </c:pt>
                <c:pt idx="1">
                  <c:v>10372</c:v>
                </c:pt>
                <c:pt idx="2">
                  <c:v>9490</c:v>
                </c:pt>
                <c:pt idx="3">
                  <c:v>9700</c:v>
                </c:pt>
                <c:pt idx="4">
                  <c:v>10054</c:v>
                </c:pt>
                <c:pt idx="5">
                  <c:v>12840</c:v>
                </c:pt>
                <c:pt idx="6">
                  <c:v>12934</c:v>
                </c:pt>
              </c:numCache>
            </c:numRef>
          </c:val>
          <c:smooth val="0"/>
        </c:ser>
        <c:ser>
          <c:idx val="2"/>
          <c:order val="2"/>
          <c:tx>
            <c:strRef>
              <c:f>Sheet1!$A$4</c:f>
              <c:strCache>
                <c:ptCount val="1"/>
                <c:pt idx="0">
                  <c:v>Муниципальные архивы</c:v>
                </c:pt>
              </c:strCache>
            </c:strRef>
          </c:tx>
          <c:spPr>
            <a:ln w="12723">
              <a:solidFill>
                <a:srgbClr val="0000FF"/>
              </a:solidFill>
              <a:prstDash val="solid"/>
            </a:ln>
          </c:spPr>
          <c:marker>
            <c:symbol val="square"/>
            <c:size val="5"/>
            <c:spPr>
              <a:solidFill>
                <a:srgbClr val="0000FF"/>
              </a:solidFill>
              <a:ln>
                <a:solidFill>
                  <a:srgbClr val="0000FF"/>
                </a:solidFill>
                <a:prstDash val="solid"/>
              </a:ln>
            </c:spPr>
          </c:marker>
          <c:dLbls>
            <c:dLbl>
              <c:idx val="0"/>
              <c:layout>
                <c:manualLayout>
                  <c:x val="-2.0985179843065107E-2"/>
                  <c:y val="-5.6407735536860064E-2"/>
                </c:manualLayout>
              </c:layout>
              <c:tx>
                <c:rich>
                  <a:bodyPr/>
                  <a:lstStyle/>
                  <a:p>
                    <a:r>
                      <a:rPr lang="ru-RU"/>
                      <a:t>19374</a:t>
                    </a:r>
                  </a:p>
                </c:rich>
              </c:tx>
              <c:dLblPos val="r"/>
              <c:showLegendKey val="0"/>
              <c:showVal val="0"/>
              <c:showCatName val="0"/>
              <c:showSerName val="0"/>
              <c:showPercent val="0"/>
              <c:showBubbleSize val="0"/>
            </c:dLbl>
            <c:dLbl>
              <c:idx val="1"/>
              <c:layout>
                <c:manualLayout>
                  <c:x val="-2.3006778151733003E-2"/>
                  <c:y val="-6.6019102361813312E-2"/>
                </c:manualLayout>
              </c:layout>
              <c:tx>
                <c:rich>
                  <a:bodyPr/>
                  <a:lstStyle/>
                  <a:p>
                    <a:r>
                      <a:rPr lang="ru-RU"/>
                      <a:t>17207</a:t>
                    </a:r>
                  </a:p>
                </c:rich>
              </c:tx>
              <c:dLblPos val="r"/>
              <c:showLegendKey val="0"/>
              <c:showVal val="0"/>
              <c:showCatName val="0"/>
              <c:showSerName val="0"/>
              <c:showPercent val="0"/>
              <c:showBubbleSize val="0"/>
            </c:dLbl>
            <c:dLbl>
              <c:idx val="2"/>
              <c:layout>
                <c:manualLayout>
                  <c:x val="-9.3049438637020331E-3"/>
                  <c:y val="-6.6178595611470506E-2"/>
                </c:manualLayout>
              </c:layout>
              <c:tx>
                <c:rich>
                  <a:bodyPr/>
                  <a:lstStyle/>
                  <a:p>
                    <a:r>
                      <a:rPr lang="ru-RU"/>
                      <a:t>17734</a:t>
                    </a:r>
                  </a:p>
                </c:rich>
              </c:tx>
              <c:dLblPos val="r"/>
              <c:showLegendKey val="0"/>
              <c:showVal val="0"/>
              <c:showCatName val="0"/>
              <c:showSerName val="0"/>
              <c:showPercent val="0"/>
              <c:showBubbleSize val="0"/>
            </c:dLbl>
            <c:dLbl>
              <c:idx val="3"/>
              <c:layout>
                <c:manualLayout>
                  <c:x val="-2.076050443652076E-2"/>
                  <c:y val="-5.9623622116052849E-2"/>
                </c:manualLayout>
              </c:layout>
              <c:tx>
                <c:rich>
                  <a:bodyPr/>
                  <a:lstStyle/>
                  <a:p>
                    <a:r>
                      <a:rPr lang="ru-RU"/>
                      <a:t>20993</a:t>
                    </a:r>
                  </a:p>
                </c:rich>
              </c:tx>
              <c:dLblPos val="r"/>
              <c:showLegendKey val="0"/>
              <c:showVal val="0"/>
              <c:showCatName val="0"/>
              <c:showSerName val="0"/>
              <c:showPercent val="0"/>
              <c:showBubbleSize val="0"/>
            </c:dLbl>
            <c:dLbl>
              <c:idx val="4"/>
              <c:layout>
                <c:manualLayout>
                  <c:x val="-2.749908387726413E-2"/>
                  <c:y val="-7.7270451830808148E-2"/>
                </c:manualLayout>
              </c:layout>
              <c:tx>
                <c:rich>
                  <a:bodyPr/>
                  <a:lstStyle/>
                  <a:p>
                    <a:r>
                      <a:rPr lang="ru-RU"/>
                      <a:t>24090</a:t>
                    </a:r>
                  </a:p>
                </c:rich>
              </c:tx>
              <c:dLblPos val="r"/>
              <c:showLegendKey val="0"/>
              <c:showVal val="0"/>
              <c:showCatName val="0"/>
              <c:showSerName val="0"/>
              <c:showPercent val="0"/>
              <c:showBubbleSize val="0"/>
            </c:dLbl>
            <c:dLbl>
              <c:idx val="5"/>
              <c:layout>
                <c:manualLayout>
                  <c:x val="-3.1092847073509941E-2"/>
                  <c:y val="-7.3983837302351738E-2"/>
                </c:manualLayout>
              </c:layout>
              <c:tx>
                <c:rich>
                  <a:bodyPr/>
                  <a:lstStyle/>
                  <a:p>
                    <a:r>
                      <a:rPr lang="ru-RU"/>
                      <a:t>25450</a:t>
                    </a:r>
                  </a:p>
                </c:rich>
              </c:tx>
              <c:dLblPos val="r"/>
              <c:showLegendKey val="0"/>
              <c:showVal val="0"/>
              <c:showCatName val="0"/>
              <c:showSerName val="0"/>
              <c:showPercent val="0"/>
              <c:showBubbleSize val="0"/>
            </c:dLbl>
            <c:spPr>
              <a:noFill/>
              <a:ln w="25447">
                <a:noFill/>
              </a:ln>
            </c:spPr>
            <c:txPr>
              <a:bodyPr/>
              <a:lstStyle/>
              <a:p>
                <a:pPr>
                  <a:defRPr sz="1102" b="0" i="0" u="none" strike="noStrike" baseline="0">
                    <a:solidFill>
                      <a:srgbClr val="0000FF"/>
                    </a:solidFill>
                    <a:latin typeface="Calibri"/>
                    <a:ea typeface="Calibri"/>
                    <a:cs typeface="Calibri"/>
                  </a:defRPr>
                </a:pPr>
                <a:endParaRPr lang="ru-RU"/>
              </a:p>
            </c:txPr>
            <c:showLegendKey val="0"/>
            <c:showVal val="1"/>
            <c:showCatName val="0"/>
            <c:showSerName val="0"/>
            <c:showPercent val="0"/>
            <c:showBubbleSize val="0"/>
            <c:showLeaderLines val="0"/>
          </c:dLbls>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Sheet1!$B$4:$H$4</c:f>
              <c:numCache>
                <c:formatCode>General</c:formatCode>
                <c:ptCount val="7"/>
                <c:pt idx="0">
                  <c:v>19374</c:v>
                </c:pt>
                <c:pt idx="1">
                  <c:v>17207</c:v>
                </c:pt>
                <c:pt idx="2">
                  <c:v>17734</c:v>
                </c:pt>
                <c:pt idx="3">
                  <c:v>20993</c:v>
                </c:pt>
                <c:pt idx="4">
                  <c:v>24090</c:v>
                </c:pt>
                <c:pt idx="5">
                  <c:v>25450</c:v>
                </c:pt>
                <c:pt idx="6">
                  <c:v>25268</c:v>
                </c:pt>
              </c:numCache>
            </c:numRef>
          </c:val>
          <c:smooth val="0"/>
        </c:ser>
        <c:dLbls>
          <c:showLegendKey val="0"/>
          <c:showVal val="1"/>
          <c:showCatName val="0"/>
          <c:showSerName val="0"/>
          <c:showPercent val="0"/>
          <c:showBubbleSize val="0"/>
        </c:dLbls>
        <c:marker val="1"/>
        <c:smooth val="0"/>
        <c:axId val="279729664"/>
        <c:axId val="279730816"/>
      </c:lineChart>
      <c:catAx>
        <c:axId val="279729664"/>
        <c:scaling>
          <c:orientation val="minMax"/>
        </c:scaling>
        <c:delete val="0"/>
        <c:axPos val="b"/>
        <c:numFmt formatCode="General" sourceLinked="1"/>
        <c:majorTickMark val="out"/>
        <c:minorTickMark val="none"/>
        <c:tickLblPos val="nextTo"/>
        <c:spPr>
          <a:ln w="3181">
            <a:solidFill>
              <a:srgbClr val="000000"/>
            </a:solidFill>
            <a:prstDash val="solid"/>
          </a:ln>
        </c:spPr>
        <c:txPr>
          <a:bodyPr rot="0" vert="horz"/>
          <a:lstStyle/>
          <a:p>
            <a:pPr>
              <a:defRPr sz="827" b="0" i="0" u="none" strike="noStrike" baseline="0">
                <a:solidFill>
                  <a:srgbClr val="000000"/>
                </a:solidFill>
                <a:latin typeface="Calibri"/>
                <a:ea typeface="Calibri"/>
                <a:cs typeface="Calibri"/>
              </a:defRPr>
            </a:pPr>
            <a:endParaRPr lang="ru-RU"/>
          </a:p>
        </c:txPr>
        <c:crossAx val="279730816"/>
        <c:crosses val="autoZero"/>
        <c:auto val="1"/>
        <c:lblAlgn val="ctr"/>
        <c:lblOffset val="100"/>
        <c:tickLblSkip val="1"/>
        <c:tickMarkSkip val="1"/>
        <c:noMultiLvlLbl val="0"/>
      </c:catAx>
      <c:valAx>
        <c:axId val="279730816"/>
        <c:scaling>
          <c:orientation val="minMax"/>
          <c:min val="0"/>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sz="827" b="0" i="0" u="none" strike="noStrike" baseline="0">
                <a:solidFill>
                  <a:srgbClr val="000000"/>
                </a:solidFill>
                <a:latin typeface="Calibri"/>
                <a:ea typeface="Calibri"/>
                <a:cs typeface="Calibri"/>
              </a:defRPr>
            </a:pPr>
            <a:endParaRPr lang="ru-RU"/>
          </a:p>
        </c:txPr>
        <c:crossAx val="279729664"/>
        <c:crosses val="autoZero"/>
        <c:crossBetween val="between"/>
        <c:majorUnit val="10000"/>
        <c:minorUnit val="10000"/>
      </c:valAx>
      <c:spPr>
        <a:noFill/>
        <a:ln w="12723">
          <a:solidFill>
            <a:srgbClr val="808080"/>
          </a:solidFill>
          <a:prstDash val="solid"/>
        </a:ln>
      </c:spPr>
    </c:plotArea>
    <c:legend>
      <c:legendPos val="b"/>
      <c:layout>
        <c:manualLayout>
          <c:xMode val="edge"/>
          <c:yMode val="edge"/>
          <c:x val="0.20440251572327045"/>
          <c:y val="0.73248407643312097"/>
          <c:w val="0.67295597484276726"/>
          <c:h val="0.12738853503184713"/>
        </c:manualLayout>
      </c:layout>
      <c:overlay val="0"/>
      <c:spPr>
        <a:solidFill>
          <a:srgbClr val="FFFFFF"/>
        </a:solidFill>
        <a:ln w="3181">
          <a:solidFill>
            <a:srgbClr val="000000"/>
          </a:solidFill>
          <a:prstDash val="solid"/>
        </a:ln>
      </c:spPr>
      <c:txPr>
        <a:bodyPr/>
        <a:lstStyle/>
        <a:p>
          <a:pPr>
            <a:defRPr sz="827"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'[Годовой отчет (сравнительные диаграммы).xls]2014 средства'!$A$2</c:f>
              <c:strCache>
                <c:ptCount val="1"/>
                <c:pt idx="0">
                  <c:v>Сеть общедоступных библиотек РХ</c:v>
                </c:pt>
              </c:strCache>
            </c:strRef>
          </c:tx>
          <c:invertIfNegative val="0"/>
          <c:dLbls>
            <c:dLbl>
              <c:idx val="0"/>
              <c:layout>
                <c:manualLayout>
                  <c:x val="2.777777777777779E-2"/>
                  <c:y val="-2.777777777777779E-2"/>
                </c:manualLayout>
              </c:layout>
              <c:showLegendKey val="0"/>
              <c:showVal val="1"/>
              <c:showCatName val="0"/>
              <c:showSerName val="0"/>
              <c:showPercent val="0"/>
              <c:showBubbleSize val="0"/>
            </c:dLbl>
            <c:dLbl>
              <c:idx val="1"/>
              <c:layout>
                <c:manualLayout>
                  <c:x val="1.9444444444444445E-2"/>
                  <c:y val="-2.777777777777779E-2"/>
                </c:manualLayout>
              </c:layout>
              <c:showLegendKey val="0"/>
              <c:showVal val="1"/>
              <c:showCatName val="0"/>
              <c:showSerName val="0"/>
              <c:showPercent val="0"/>
              <c:showBubbleSize val="0"/>
            </c:dLbl>
            <c:dLbl>
              <c:idx val="2"/>
              <c:layout>
                <c:manualLayout>
                  <c:x val="3.0555555555555558E-2"/>
                  <c:y val="-3.2407407407407413E-2"/>
                </c:manualLayout>
              </c:layout>
              <c:showLegendKey val="0"/>
              <c:showVal val="1"/>
              <c:showCatName val="0"/>
              <c:showSerName val="0"/>
              <c:showPercent val="0"/>
              <c:showBubbleSize val="0"/>
            </c:dLbl>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dLbls>
          <c:cat>
            <c:numRef>
              <c:f>'[Годовой отчет (сравнительные диаграммы).xls]2014 средства'!$B$1:$D$1</c:f>
              <c:numCache>
                <c:formatCode>General</c:formatCode>
                <c:ptCount val="3"/>
                <c:pt idx="0">
                  <c:v>2013</c:v>
                </c:pt>
                <c:pt idx="1">
                  <c:v>2014</c:v>
                </c:pt>
                <c:pt idx="2">
                  <c:v>2015</c:v>
                </c:pt>
              </c:numCache>
            </c:numRef>
          </c:cat>
          <c:val>
            <c:numRef>
              <c:f>'[Годовой отчет (сравнительные диаграммы).xls]2014 средства'!$B$2:$D$2</c:f>
              <c:numCache>
                <c:formatCode>General</c:formatCode>
                <c:ptCount val="3"/>
                <c:pt idx="0">
                  <c:v>215</c:v>
                </c:pt>
                <c:pt idx="1">
                  <c:v>199</c:v>
                </c:pt>
                <c:pt idx="2">
                  <c:v>215</c:v>
                </c:pt>
              </c:numCache>
            </c:numRef>
          </c:val>
        </c:ser>
        <c:dLbls>
          <c:showLegendKey val="0"/>
          <c:showVal val="0"/>
          <c:showCatName val="0"/>
          <c:showSerName val="0"/>
          <c:showPercent val="0"/>
          <c:showBubbleSize val="0"/>
        </c:dLbls>
        <c:gapWidth val="150"/>
        <c:shape val="box"/>
        <c:axId val="192171392"/>
        <c:axId val="298443904"/>
        <c:axId val="0"/>
      </c:bar3DChart>
      <c:catAx>
        <c:axId val="192171392"/>
        <c:scaling>
          <c:orientation val="minMax"/>
        </c:scaling>
        <c:delete val="0"/>
        <c:axPos val="b"/>
        <c:numFmt formatCode="General" sourceLinked="1"/>
        <c:majorTickMark val="out"/>
        <c:minorTickMark val="none"/>
        <c:tickLblPos val="nextTo"/>
        <c:crossAx val="298443904"/>
        <c:crosses val="autoZero"/>
        <c:auto val="1"/>
        <c:lblAlgn val="ctr"/>
        <c:lblOffset val="100"/>
        <c:noMultiLvlLbl val="0"/>
      </c:catAx>
      <c:valAx>
        <c:axId val="298443904"/>
        <c:scaling>
          <c:orientation val="minMax"/>
        </c:scaling>
        <c:delete val="0"/>
        <c:axPos val="l"/>
        <c:majorGridlines/>
        <c:numFmt formatCode="General" sourceLinked="1"/>
        <c:majorTickMark val="out"/>
        <c:minorTickMark val="none"/>
        <c:tickLblPos val="nextTo"/>
        <c:crossAx val="192171392"/>
        <c:crosses val="autoZero"/>
        <c:crossBetween val="between"/>
      </c:valAx>
      <c:spPr>
        <a:noFill/>
        <a:ln w="25400">
          <a:noFill/>
        </a:ln>
      </c:spPr>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ru-RU"/>
        </a:p>
      </c:tx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'[Годовой отчет (сравнительные диаграммы).xls]2014 средства'!$A$6</c:f>
              <c:strCache>
                <c:ptCount val="1"/>
                <c:pt idx="0">
                  <c:v>Читатели общедоступных библиотек</c:v>
                </c:pt>
              </c:strCache>
            </c:strRef>
          </c:tx>
          <c:invertIfNegative val="0"/>
          <c:dLbls>
            <c:dLbl>
              <c:idx val="0"/>
              <c:layout>
                <c:manualLayout>
                  <c:x val="3.3288300931482676E-2"/>
                  <c:y val="-5.4828683748224097E-2"/>
                </c:manualLayout>
              </c:layout>
              <c:tx>
                <c:rich>
                  <a:bodyPr/>
                  <a:lstStyle/>
                  <a:p>
                    <a:pPr algn="ctr" rtl="0">
                      <a:defRPr lang="en-US" sz="1000" b="1" i="0" u="none" strike="noStrike" kern="1200" baseline="0">
                        <a:solidFill>
                          <a:sysClr val="windowText" lastClr="000000"/>
                        </a:solidFill>
                        <a:latin typeface="Arial" pitchFamily="34" charset="0"/>
                        <a:ea typeface="+mn-ea"/>
                        <a:cs typeface="Arial" pitchFamily="34" charset="0"/>
                      </a:defRPr>
                    </a:pPr>
                    <a:r>
                      <a:rPr lang="ru-RU" sz="1000" b="1" i="0" u="none" strike="noStrike" kern="1200" baseline="0">
                        <a:solidFill>
                          <a:sysClr val="windowText" lastClr="000000"/>
                        </a:solidFill>
                        <a:latin typeface="Arial" pitchFamily="34" charset="0"/>
                        <a:ea typeface="+mn-ea"/>
                        <a:cs typeface="Arial" pitchFamily="34" charset="0"/>
                      </a:rPr>
                      <a:t>240926</a:t>
                    </a:r>
                    <a:endParaRPr lang="en-US" sz="1000" b="1" i="0" u="none" strike="noStrike" kern="1200" baseline="0">
                      <a:solidFill>
                        <a:sysClr val="windowText" lastClr="000000"/>
                      </a:solidFill>
                      <a:latin typeface="Arial" pitchFamily="34" charset="0"/>
                      <a:ea typeface="+mn-ea"/>
                      <a:cs typeface="Arial" pitchFamily="34" charset="0"/>
                    </a:endParaRPr>
                  </a:p>
                </c:rich>
              </c:tx>
              <c:spPr/>
              <c:showLegendKey val="0"/>
              <c:showVal val="0"/>
              <c:showCatName val="0"/>
              <c:showSerName val="0"/>
              <c:showPercent val="0"/>
              <c:showBubbleSize val="0"/>
            </c:dLbl>
            <c:dLbl>
              <c:idx val="1"/>
              <c:layout>
                <c:manualLayout>
                  <c:x val="2.7740250776235559E-2"/>
                  <c:y val="-4.5690569790186784E-2"/>
                </c:manualLayout>
              </c:layout>
              <c:spPr/>
              <c:txPr>
                <a:bodyPr/>
                <a:lstStyle/>
                <a:p>
                  <a:pPr algn="ctr" rtl="0">
                    <a:defRPr lang="en-US" sz="1000" b="1" i="0" u="none" strike="noStrike" kern="1200" baseline="0">
                      <a:solidFill>
                        <a:sysClr val="windowText" lastClr="000000"/>
                      </a:solidFill>
                      <a:latin typeface="Arial" pitchFamily="34" charset="0"/>
                      <a:ea typeface="+mn-ea"/>
                      <a:cs typeface="Arial" pitchFamily="34" charset="0"/>
                    </a:defRPr>
                  </a:pPr>
                  <a:endParaRPr lang="ru-RU"/>
                </a:p>
              </c:txPr>
              <c:showLegendKey val="0"/>
              <c:showVal val="1"/>
              <c:showCatName val="0"/>
              <c:showSerName val="0"/>
              <c:showPercent val="0"/>
              <c:showBubbleSize val="0"/>
            </c:dLbl>
            <c:dLbl>
              <c:idx val="2"/>
              <c:tx>
                <c:rich>
                  <a:bodyPr/>
                  <a:lstStyle/>
                  <a:p>
                    <a:pPr>
                      <a:defRPr>
                        <a:latin typeface="Arial" pitchFamily="34" charset="0"/>
                        <a:cs typeface="Arial" pitchFamily="34" charset="0"/>
                      </a:defRPr>
                    </a:pPr>
                    <a:r>
                      <a:rPr lang="en-US" b="1">
                        <a:latin typeface="Arial" pitchFamily="34" charset="0"/>
                        <a:cs typeface="Arial" pitchFamily="34" charset="0"/>
                      </a:rPr>
                      <a:t>235126</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numRef>
              <c:f>'[Годовой отчет (сравнительные диаграммы).xls]2014 средства'!$B$5:$D$5</c:f>
              <c:numCache>
                <c:formatCode>General</c:formatCode>
                <c:ptCount val="3"/>
                <c:pt idx="0">
                  <c:v>2013</c:v>
                </c:pt>
                <c:pt idx="1">
                  <c:v>2014</c:v>
                </c:pt>
                <c:pt idx="2">
                  <c:v>2015</c:v>
                </c:pt>
              </c:numCache>
            </c:numRef>
          </c:cat>
          <c:val>
            <c:numRef>
              <c:f>'[Годовой отчет (сравнительные диаграммы).xls]2014 средства'!$B$6:$D$6</c:f>
              <c:numCache>
                <c:formatCode>General</c:formatCode>
                <c:ptCount val="3"/>
                <c:pt idx="0">
                  <c:v>240926</c:v>
                </c:pt>
                <c:pt idx="1">
                  <c:v>233825</c:v>
                </c:pt>
                <c:pt idx="2">
                  <c:v>235126</c:v>
                </c:pt>
              </c:numCache>
            </c:numRef>
          </c:val>
        </c:ser>
        <c:dLbls>
          <c:showLegendKey val="0"/>
          <c:showVal val="0"/>
          <c:showCatName val="0"/>
          <c:showSerName val="0"/>
          <c:showPercent val="0"/>
          <c:showBubbleSize val="0"/>
        </c:dLbls>
        <c:gapWidth val="150"/>
        <c:shape val="box"/>
        <c:axId val="279882368"/>
        <c:axId val="279900544"/>
        <c:axId val="0"/>
      </c:bar3DChart>
      <c:catAx>
        <c:axId val="279882368"/>
        <c:scaling>
          <c:orientation val="minMax"/>
        </c:scaling>
        <c:delete val="0"/>
        <c:axPos val="b"/>
        <c:numFmt formatCode="General" sourceLinked="1"/>
        <c:majorTickMark val="out"/>
        <c:minorTickMark val="none"/>
        <c:tickLblPos val="nextTo"/>
        <c:crossAx val="279900544"/>
        <c:crosses val="autoZero"/>
        <c:auto val="1"/>
        <c:lblAlgn val="ctr"/>
        <c:lblOffset val="100"/>
        <c:noMultiLvlLbl val="0"/>
      </c:catAx>
      <c:valAx>
        <c:axId val="279900544"/>
        <c:scaling>
          <c:orientation val="minMax"/>
        </c:scaling>
        <c:delete val="0"/>
        <c:axPos val="l"/>
        <c:majorGridlines/>
        <c:numFmt formatCode="General" sourceLinked="1"/>
        <c:majorTickMark val="out"/>
        <c:minorTickMark val="none"/>
        <c:tickLblPos val="nextTo"/>
        <c:crossAx val="279882368"/>
        <c:crosses val="autoZero"/>
        <c:crossBetween val="between"/>
      </c:valAx>
      <c:spPr>
        <a:noFill/>
        <a:ln w="25400">
          <a:noFill/>
        </a:ln>
      </c:spPr>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ru-RU"/>
        </a:p>
      </c:tx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'[Годовой отчет (сравнительные диаграммы).xls]2014 средства'!$A$10</c:f>
              <c:strCache>
                <c:ptCount val="1"/>
                <c:pt idx="0">
                  <c:v>Охват населения библиотечным обслуживанием общедоступными библиотеками РХ</c:v>
                </c:pt>
              </c:strCache>
            </c:strRef>
          </c:tx>
          <c:invertIfNegative val="0"/>
          <c:dLbls>
            <c:dLbl>
              <c:idx val="0"/>
              <c:layout>
                <c:manualLayout>
                  <c:x val="3.888888888888889E-2"/>
                  <c:y val="-6.9444444444444448E-2"/>
                </c:manualLayout>
              </c:layout>
              <c:tx>
                <c:rich>
                  <a:bodyPr/>
                  <a:lstStyle/>
                  <a:p>
                    <a:pPr>
                      <a:defRPr/>
                    </a:pPr>
                    <a:r>
                      <a:rPr lang="en-US" sz="1000" b="1" i="0" u="none" strike="noStrike" kern="1200" baseline="0">
                        <a:solidFill>
                          <a:sysClr val="windowText" lastClr="000000"/>
                        </a:solidFill>
                        <a:latin typeface="Arial" pitchFamily="34" charset="0"/>
                        <a:ea typeface="+mn-ea"/>
                        <a:cs typeface="Arial" pitchFamily="34" charset="0"/>
                      </a:rPr>
                      <a:t>45</a:t>
                    </a:r>
                    <a:r>
                      <a:rPr lang="ru-RU" sz="1000" b="1" i="0" u="none" strike="noStrike" kern="1200" baseline="0">
                        <a:solidFill>
                          <a:sysClr val="windowText" lastClr="000000"/>
                        </a:solidFill>
                        <a:latin typeface="Arial" pitchFamily="34" charset="0"/>
                        <a:ea typeface="+mn-ea"/>
                        <a:cs typeface="Arial" pitchFamily="34" charset="0"/>
                      </a:rPr>
                      <a:t>,1</a:t>
                    </a:r>
                    <a:endParaRPr lang="en-US" sz="1000" b="1" i="0" u="none" strike="noStrike" kern="1200" baseline="0">
                      <a:solidFill>
                        <a:sysClr val="windowText" lastClr="000000"/>
                      </a:solidFill>
                      <a:latin typeface="Arial" pitchFamily="34" charset="0"/>
                      <a:ea typeface="+mn-ea"/>
                      <a:cs typeface="Arial" pitchFamily="34" charset="0"/>
                    </a:endParaRPr>
                  </a:p>
                </c:rich>
              </c:tx>
              <c:spPr/>
              <c:showLegendKey val="0"/>
              <c:showVal val="0"/>
              <c:showCatName val="0"/>
              <c:showSerName val="0"/>
              <c:showPercent val="0"/>
              <c:showBubbleSize val="0"/>
            </c:dLbl>
            <c:dLbl>
              <c:idx val="1"/>
              <c:layout>
                <c:manualLayout>
                  <c:x val="4.1666666666666664E-2"/>
                  <c:y val="-6.481481481481477E-2"/>
                </c:manualLayout>
              </c:layout>
              <c:spPr/>
              <c:txPr>
                <a:bodyPr/>
                <a:lstStyle/>
                <a:p>
                  <a:pPr>
                    <a:defRPr lang="en-US" sz="1000" b="1" i="0" u="none" strike="noStrike" kern="1200" baseline="0">
                      <a:solidFill>
                        <a:sysClr val="windowText" lastClr="000000"/>
                      </a:solidFill>
                      <a:latin typeface="Arial" pitchFamily="34" charset="0"/>
                      <a:ea typeface="+mn-ea"/>
                      <a:cs typeface="Arial" pitchFamily="34" charset="0"/>
                    </a:defRPr>
                  </a:pPr>
                  <a:endParaRPr lang="ru-RU"/>
                </a:p>
              </c:txPr>
              <c:showLegendKey val="0"/>
              <c:showVal val="1"/>
              <c:showCatName val="0"/>
              <c:showSerName val="0"/>
              <c:showPercent val="0"/>
              <c:showBubbleSize val="0"/>
            </c:dLbl>
            <c:dLbl>
              <c:idx val="2"/>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'[Годовой отчет (сравнительные диаграммы).xls]2014 средства'!$B$9:$D$9</c:f>
              <c:numCache>
                <c:formatCode>General</c:formatCode>
                <c:ptCount val="3"/>
                <c:pt idx="0">
                  <c:v>2013</c:v>
                </c:pt>
                <c:pt idx="1">
                  <c:v>2014</c:v>
                </c:pt>
                <c:pt idx="2">
                  <c:v>2015</c:v>
                </c:pt>
              </c:numCache>
            </c:numRef>
          </c:cat>
          <c:val>
            <c:numRef>
              <c:f>'[Годовой отчет (сравнительные диаграммы).xls]2014 средства'!$B$10:$D$10</c:f>
              <c:numCache>
                <c:formatCode>0.0</c:formatCode>
                <c:ptCount val="3"/>
                <c:pt idx="0">
                  <c:v>45.1</c:v>
                </c:pt>
                <c:pt idx="1">
                  <c:v>43.6</c:v>
                </c:pt>
                <c:pt idx="2">
                  <c:v>43.8</c:v>
                </c:pt>
              </c:numCache>
            </c:numRef>
          </c:val>
        </c:ser>
        <c:dLbls>
          <c:showLegendKey val="0"/>
          <c:showVal val="0"/>
          <c:showCatName val="0"/>
          <c:showSerName val="0"/>
          <c:showPercent val="0"/>
          <c:showBubbleSize val="0"/>
        </c:dLbls>
        <c:gapWidth val="150"/>
        <c:shape val="box"/>
        <c:axId val="298928000"/>
        <c:axId val="298929536"/>
        <c:axId val="0"/>
      </c:bar3DChart>
      <c:catAx>
        <c:axId val="298928000"/>
        <c:scaling>
          <c:orientation val="minMax"/>
        </c:scaling>
        <c:delete val="0"/>
        <c:axPos val="b"/>
        <c:numFmt formatCode="General" sourceLinked="1"/>
        <c:majorTickMark val="out"/>
        <c:minorTickMark val="none"/>
        <c:tickLblPos val="nextTo"/>
        <c:crossAx val="298929536"/>
        <c:crosses val="autoZero"/>
        <c:auto val="1"/>
        <c:lblAlgn val="ctr"/>
        <c:lblOffset val="100"/>
        <c:noMultiLvlLbl val="0"/>
      </c:catAx>
      <c:valAx>
        <c:axId val="298929536"/>
        <c:scaling>
          <c:orientation val="minMax"/>
        </c:scaling>
        <c:delete val="0"/>
        <c:axPos val="l"/>
        <c:majorGridlines/>
        <c:numFmt formatCode="0.0" sourceLinked="1"/>
        <c:majorTickMark val="out"/>
        <c:minorTickMark val="none"/>
        <c:tickLblPos val="nextTo"/>
        <c:crossAx val="298928000"/>
        <c:crosses val="autoZero"/>
        <c:crossBetween val="between"/>
      </c:valAx>
      <c:spPr>
        <a:noFill/>
        <a:ln w="25400">
          <a:noFill/>
        </a:ln>
      </c:spPr>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Лист1!$B$147</c:f>
              <c:strCache>
                <c:ptCount val="1"/>
                <c:pt idx="0">
                  <c:v>2014</c:v>
                </c:pt>
              </c:strCache>
            </c:strRef>
          </c:tx>
          <c:invertIfNegative val="0"/>
          <c:cat>
            <c:strRef>
              <c:f>Лист1!$A$148:$A$152</c:f>
              <c:strCache>
                <c:ptCount val="5"/>
                <c:pt idx="0">
                  <c:v>Абаканская</c:v>
                </c:pt>
                <c:pt idx="1">
                  <c:v>Саяногорская</c:v>
                </c:pt>
                <c:pt idx="2">
                  <c:v>Черногорская</c:v>
                </c:pt>
                <c:pt idx="3">
                  <c:v>Абазинская</c:v>
                </c:pt>
                <c:pt idx="4">
                  <c:v>Сорская</c:v>
                </c:pt>
              </c:strCache>
            </c:strRef>
          </c:cat>
          <c:val>
            <c:numRef>
              <c:f>Лист1!$B$148:$B$152</c:f>
              <c:numCache>
                <c:formatCode>General</c:formatCode>
                <c:ptCount val="5"/>
                <c:pt idx="0">
                  <c:v>157.1</c:v>
                </c:pt>
                <c:pt idx="1">
                  <c:v>120</c:v>
                </c:pt>
                <c:pt idx="2">
                  <c:v>70</c:v>
                </c:pt>
                <c:pt idx="3">
                  <c:v>33.299999999999997</c:v>
                </c:pt>
                <c:pt idx="4">
                  <c:v>14.5</c:v>
                </c:pt>
              </c:numCache>
            </c:numRef>
          </c:val>
        </c:ser>
        <c:ser>
          <c:idx val="1"/>
          <c:order val="1"/>
          <c:tx>
            <c:strRef>
              <c:f>Лист1!$C$147</c:f>
              <c:strCache>
                <c:ptCount val="1"/>
                <c:pt idx="0">
                  <c:v>2015</c:v>
                </c:pt>
              </c:strCache>
            </c:strRef>
          </c:tx>
          <c:invertIfNegative val="0"/>
          <c:dLbls>
            <c:dLbl>
              <c:idx val="0"/>
              <c:layout>
                <c:manualLayout>
                  <c:x val="2.2154407058882563E-2"/>
                  <c:y val="-1.3888888888888892E-2"/>
                </c:manualLayout>
              </c:layout>
              <c:spPr/>
              <c:txPr>
                <a:bodyPr/>
                <a:lstStyle/>
                <a:p>
                  <a:pPr>
                    <a:defRPr/>
                  </a:pPr>
                  <a:endParaRPr lang="ru-RU"/>
                </a:p>
              </c:txPr>
              <c:showLegendKey val="0"/>
              <c:showVal val="1"/>
              <c:showCatName val="0"/>
              <c:showSerName val="0"/>
              <c:showPercent val="0"/>
              <c:showBubbleSize val="0"/>
            </c:dLbl>
            <c:dLbl>
              <c:idx val="1"/>
              <c:layout>
                <c:manualLayout>
                  <c:x val="2.4923707941242847E-2"/>
                  <c:y val="-4.6296296296296302E-3"/>
                </c:manualLayout>
              </c:layout>
              <c:spPr/>
              <c:txPr>
                <a:bodyPr/>
                <a:lstStyle/>
                <a:p>
                  <a:pPr>
                    <a:defRPr/>
                  </a:pPr>
                  <a:endParaRPr lang="ru-RU"/>
                </a:p>
              </c:txPr>
              <c:showLegendKey val="0"/>
              <c:showVal val="1"/>
              <c:showCatName val="0"/>
              <c:showSerName val="0"/>
              <c:showPercent val="0"/>
              <c:showBubbleSize val="0"/>
            </c:dLbl>
            <c:dLbl>
              <c:idx val="2"/>
              <c:layout>
                <c:manualLayout>
                  <c:x val="1.938510617652222E-2"/>
                  <c:y val="0"/>
                </c:manualLayout>
              </c:layout>
              <c:spPr/>
              <c:txPr>
                <a:bodyPr/>
                <a:lstStyle/>
                <a:p>
                  <a:pPr>
                    <a:defRPr/>
                  </a:pPr>
                  <a:endParaRPr lang="ru-RU"/>
                </a:p>
              </c:txPr>
              <c:showLegendKey val="0"/>
              <c:showVal val="1"/>
              <c:showCatName val="0"/>
              <c:showSerName val="0"/>
              <c:showPercent val="0"/>
              <c:showBubbleSize val="0"/>
            </c:dLbl>
            <c:dLbl>
              <c:idx val="3"/>
              <c:layout>
                <c:manualLayout>
                  <c:x val="2.2154407058882532E-2"/>
                  <c:y val="0"/>
                </c:manualLayout>
              </c:layout>
              <c:spPr/>
              <c:txPr>
                <a:bodyPr/>
                <a:lstStyle/>
                <a:p>
                  <a:pPr>
                    <a:defRPr/>
                  </a:pPr>
                  <a:endParaRPr lang="ru-RU"/>
                </a:p>
              </c:txPr>
              <c:showLegendKey val="0"/>
              <c:showVal val="1"/>
              <c:showCatName val="0"/>
              <c:showSerName val="0"/>
              <c:showPercent val="0"/>
              <c:showBubbleSize val="0"/>
            </c:dLbl>
            <c:dLbl>
              <c:idx val="4"/>
              <c:layout>
                <c:manualLayout>
                  <c:x val="2.2154407058882532E-2"/>
                  <c:y val="0"/>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Лист1!$A$148:$A$152</c:f>
              <c:strCache>
                <c:ptCount val="5"/>
                <c:pt idx="0">
                  <c:v>Абаканская</c:v>
                </c:pt>
                <c:pt idx="1">
                  <c:v>Саяногорская</c:v>
                </c:pt>
                <c:pt idx="2">
                  <c:v>Черногорская</c:v>
                </c:pt>
                <c:pt idx="3">
                  <c:v>Абазинская</c:v>
                </c:pt>
                <c:pt idx="4">
                  <c:v>Сорская</c:v>
                </c:pt>
              </c:strCache>
            </c:strRef>
          </c:cat>
          <c:val>
            <c:numRef>
              <c:f>Лист1!$C$148:$C$152</c:f>
              <c:numCache>
                <c:formatCode>General</c:formatCode>
                <c:ptCount val="5"/>
                <c:pt idx="0">
                  <c:v>102.4</c:v>
                </c:pt>
                <c:pt idx="1">
                  <c:v>13.2</c:v>
                </c:pt>
                <c:pt idx="2">
                  <c:v>0.8</c:v>
                </c:pt>
                <c:pt idx="3">
                  <c:v>0</c:v>
                </c:pt>
                <c:pt idx="4">
                  <c:v>0</c:v>
                </c:pt>
              </c:numCache>
            </c:numRef>
          </c:val>
        </c:ser>
        <c:dLbls>
          <c:showLegendKey val="0"/>
          <c:showVal val="1"/>
          <c:showCatName val="0"/>
          <c:showSerName val="0"/>
          <c:showPercent val="0"/>
          <c:showBubbleSize val="0"/>
        </c:dLbls>
        <c:gapWidth val="150"/>
        <c:shape val="box"/>
        <c:axId val="298728448"/>
        <c:axId val="298750720"/>
        <c:axId val="0"/>
      </c:bar3DChart>
      <c:catAx>
        <c:axId val="298728448"/>
        <c:scaling>
          <c:orientation val="minMax"/>
        </c:scaling>
        <c:delete val="0"/>
        <c:axPos val="b"/>
        <c:numFmt formatCode="General" sourceLinked="1"/>
        <c:majorTickMark val="out"/>
        <c:minorTickMark val="none"/>
        <c:tickLblPos val="nextTo"/>
        <c:crossAx val="298750720"/>
        <c:crosses val="autoZero"/>
        <c:auto val="1"/>
        <c:lblAlgn val="ctr"/>
        <c:lblOffset val="100"/>
        <c:noMultiLvlLbl val="0"/>
      </c:catAx>
      <c:valAx>
        <c:axId val="298750720"/>
        <c:scaling>
          <c:orientation val="minMax"/>
        </c:scaling>
        <c:delete val="0"/>
        <c:axPos val="l"/>
        <c:majorGridlines/>
        <c:numFmt formatCode="General" sourceLinked="1"/>
        <c:majorTickMark val="out"/>
        <c:minorTickMark val="none"/>
        <c:tickLblPos val="nextTo"/>
        <c:crossAx val="298728448"/>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Лист1!$B$167</c:f>
              <c:strCache>
                <c:ptCount val="1"/>
                <c:pt idx="0">
                  <c:v>2014</c:v>
                </c:pt>
              </c:strCache>
            </c:strRef>
          </c:tx>
          <c:invertIfNegative val="0"/>
          <c:dLbls>
            <c:dLbl>
              <c:idx val="5"/>
              <c:layout>
                <c:manualLayout>
                  <c:x val="-8.3042828739531942E-3"/>
                  <c:y val="1.3888888888888892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Лист1!$A$168:$A$175</c:f>
              <c:strCache>
                <c:ptCount val="8"/>
                <c:pt idx="0">
                  <c:v>Таштыпская</c:v>
                </c:pt>
                <c:pt idx="1">
                  <c:v>Усть-Абаканская</c:v>
                </c:pt>
                <c:pt idx="2">
                  <c:v>Аскизская</c:v>
                </c:pt>
                <c:pt idx="3">
                  <c:v>Бейская</c:v>
                </c:pt>
                <c:pt idx="4">
                  <c:v>Орджоникидзевская</c:v>
                </c:pt>
                <c:pt idx="5">
                  <c:v>Ширинская</c:v>
                </c:pt>
                <c:pt idx="6">
                  <c:v>Алтайская</c:v>
                </c:pt>
                <c:pt idx="7">
                  <c:v>Боградская</c:v>
                </c:pt>
              </c:strCache>
            </c:strRef>
          </c:cat>
          <c:val>
            <c:numRef>
              <c:f>Лист1!$B$168:$B$175</c:f>
              <c:numCache>
                <c:formatCode>General</c:formatCode>
                <c:ptCount val="8"/>
                <c:pt idx="0">
                  <c:v>5.7</c:v>
                </c:pt>
                <c:pt idx="1">
                  <c:v>5.6</c:v>
                </c:pt>
                <c:pt idx="2">
                  <c:v>4.2</c:v>
                </c:pt>
                <c:pt idx="3">
                  <c:v>2.7</c:v>
                </c:pt>
                <c:pt idx="4">
                  <c:v>2.1</c:v>
                </c:pt>
                <c:pt idx="5">
                  <c:v>0.2</c:v>
                </c:pt>
                <c:pt idx="6">
                  <c:v>0</c:v>
                </c:pt>
                <c:pt idx="7">
                  <c:v>0</c:v>
                </c:pt>
              </c:numCache>
            </c:numRef>
          </c:val>
        </c:ser>
        <c:ser>
          <c:idx val="1"/>
          <c:order val="1"/>
          <c:tx>
            <c:strRef>
              <c:f>Лист1!$C$167</c:f>
              <c:strCache>
                <c:ptCount val="1"/>
                <c:pt idx="0">
                  <c:v>2015</c:v>
                </c:pt>
              </c:strCache>
            </c:strRef>
          </c:tx>
          <c:invertIfNegative val="0"/>
          <c:dLbls>
            <c:dLbl>
              <c:idx val="0"/>
              <c:layout>
                <c:manualLayout>
                  <c:x val="1.3840471456588658E-2"/>
                  <c:y val="-4.6296296296296302E-3"/>
                </c:manualLayout>
              </c:layout>
              <c:spPr/>
              <c:txPr>
                <a:bodyPr/>
                <a:lstStyle/>
                <a:p>
                  <a:pPr>
                    <a:defRPr/>
                  </a:pPr>
                  <a:endParaRPr lang="ru-RU"/>
                </a:p>
              </c:txPr>
              <c:showLegendKey val="0"/>
              <c:showVal val="1"/>
              <c:showCatName val="0"/>
              <c:showSerName val="0"/>
              <c:showPercent val="0"/>
              <c:showBubbleSize val="0"/>
            </c:dLbl>
            <c:dLbl>
              <c:idx val="1"/>
              <c:layout>
                <c:manualLayout>
                  <c:x val="1.6608565747906388E-2"/>
                  <c:y val="-4.6296296296296302E-3"/>
                </c:manualLayout>
              </c:layout>
              <c:spPr/>
              <c:txPr>
                <a:bodyPr/>
                <a:lstStyle/>
                <a:p>
                  <a:pPr>
                    <a:defRPr/>
                  </a:pPr>
                  <a:endParaRPr lang="ru-RU"/>
                </a:p>
              </c:txPr>
              <c:showLegendKey val="0"/>
              <c:showVal val="1"/>
              <c:showCatName val="0"/>
              <c:showSerName val="0"/>
              <c:showPercent val="0"/>
              <c:showBubbleSize val="0"/>
            </c:dLbl>
            <c:dLbl>
              <c:idx val="4"/>
              <c:layout>
                <c:manualLayout>
                  <c:x val="1.6608565747906388E-2"/>
                  <c:y val="0"/>
                </c:manualLayout>
              </c:layout>
              <c:spPr/>
              <c:txPr>
                <a:bodyPr/>
                <a:lstStyle/>
                <a:p>
                  <a:pPr>
                    <a:defRPr/>
                  </a:pPr>
                  <a:endParaRPr lang="ru-RU"/>
                </a:p>
              </c:txPr>
              <c:showLegendKey val="0"/>
              <c:showVal val="1"/>
              <c:showCatName val="0"/>
              <c:showSerName val="0"/>
              <c:showPercent val="0"/>
              <c:showBubbleSize val="0"/>
            </c:dLbl>
            <c:dLbl>
              <c:idx val="5"/>
              <c:layout>
                <c:manualLayout>
                  <c:x val="1.6608565747906388E-2"/>
                  <c:y val="-4.6296296296296302E-3"/>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Лист1!$A$168:$A$175</c:f>
              <c:strCache>
                <c:ptCount val="8"/>
                <c:pt idx="0">
                  <c:v>Таштыпская</c:v>
                </c:pt>
                <c:pt idx="1">
                  <c:v>Усть-Абаканская</c:v>
                </c:pt>
                <c:pt idx="2">
                  <c:v>Аскизская</c:v>
                </c:pt>
                <c:pt idx="3">
                  <c:v>Бейская</c:v>
                </c:pt>
                <c:pt idx="4">
                  <c:v>Орджоникидзевская</c:v>
                </c:pt>
                <c:pt idx="5">
                  <c:v>Ширинская</c:v>
                </c:pt>
                <c:pt idx="6">
                  <c:v>Алтайская</c:v>
                </c:pt>
                <c:pt idx="7">
                  <c:v>Боградская</c:v>
                </c:pt>
              </c:strCache>
            </c:strRef>
          </c:cat>
          <c:val>
            <c:numRef>
              <c:f>Лист1!$C$168:$C$175</c:f>
              <c:numCache>
                <c:formatCode>General</c:formatCode>
                <c:ptCount val="8"/>
                <c:pt idx="0">
                  <c:v>2.9</c:v>
                </c:pt>
                <c:pt idx="1">
                  <c:v>1.6</c:v>
                </c:pt>
                <c:pt idx="2">
                  <c:v>0</c:v>
                </c:pt>
                <c:pt idx="3">
                  <c:v>0</c:v>
                </c:pt>
                <c:pt idx="4">
                  <c:v>2.5</c:v>
                </c:pt>
                <c:pt idx="5">
                  <c:v>0.3</c:v>
                </c:pt>
                <c:pt idx="6">
                  <c:v>3.3</c:v>
                </c:pt>
                <c:pt idx="7">
                  <c:v>1.2</c:v>
                </c:pt>
              </c:numCache>
            </c:numRef>
          </c:val>
        </c:ser>
        <c:dLbls>
          <c:showLegendKey val="0"/>
          <c:showVal val="1"/>
          <c:showCatName val="0"/>
          <c:showSerName val="0"/>
          <c:showPercent val="0"/>
          <c:showBubbleSize val="0"/>
        </c:dLbls>
        <c:gapWidth val="150"/>
        <c:shape val="box"/>
        <c:axId val="298467712"/>
        <c:axId val="298469248"/>
        <c:axId val="0"/>
      </c:bar3DChart>
      <c:catAx>
        <c:axId val="298467712"/>
        <c:scaling>
          <c:orientation val="minMax"/>
        </c:scaling>
        <c:delete val="0"/>
        <c:axPos val="b"/>
        <c:numFmt formatCode="General" sourceLinked="1"/>
        <c:majorTickMark val="out"/>
        <c:minorTickMark val="none"/>
        <c:tickLblPos val="nextTo"/>
        <c:crossAx val="298469248"/>
        <c:crosses val="autoZero"/>
        <c:auto val="1"/>
        <c:lblAlgn val="ctr"/>
        <c:lblOffset val="100"/>
        <c:noMultiLvlLbl val="0"/>
      </c:catAx>
      <c:valAx>
        <c:axId val="298469248"/>
        <c:scaling>
          <c:orientation val="minMax"/>
        </c:scaling>
        <c:delete val="0"/>
        <c:axPos val="l"/>
        <c:majorGridlines/>
        <c:numFmt formatCode="General" sourceLinked="1"/>
        <c:majorTickMark val="out"/>
        <c:minorTickMark val="none"/>
        <c:tickLblPos val="nextTo"/>
        <c:crossAx val="298467712"/>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Лист1!$A$4</c:f>
              <c:strCache>
                <c:ptCount val="1"/>
                <c:pt idx="0">
                  <c:v>Экземпляров</c:v>
                </c:pt>
              </c:strCache>
            </c:strRef>
          </c:tx>
          <c:invertIfNegative val="0"/>
          <c:dLbls>
            <c:dLbl>
              <c:idx val="0"/>
              <c:layout>
                <c:manualLayout>
                  <c:x val="4.7121365825865368E-2"/>
                  <c:y val="-5.0925925925925923E-2"/>
                </c:manualLayout>
              </c:layout>
              <c:spPr/>
              <c:txPr>
                <a:bodyPr/>
                <a:lstStyle/>
                <a:p>
                  <a:pPr>
                    <a:defRPr/>
                  </a:pPr>
                  <a:endParaRPr lang="ru-RU"/>
                </a:p>
              </c:txPr>
              <c:showLegendKey val="0"/>
              <c:showVal val="1"/>
              <c:showCatName val="0"/>
              <c:showSerName val="0"/>
              <c:showPercent val="0"/>
              <c:showBubbleSize val="0"/>
            </c:dLbl>
            <c:dLbl>
              <c:idx val="1"/>
              <c:layout>
                <c:manualLayout>
                  <c:x val="4.7060785400247711E-2"/>
                  <c:y val="-6.0185185185185168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Лист1!$B$3:$C$3</c:f>
              <c:numCache>
                <c:formatCode>General</c:formatCode>
                <c:ptCount val="2"/>
                <c:pt idx="0">
                  <c:v>2014</c:v>
                </c:pt>
                <c:pt idx="1">
                  <c:v>2015</c:v>
                </c:pt>
              </c:numCache>
            </c:numRef>
          </c:cat>
          <c:val>
            <c:numRef>
              <c:f>Лист1!$B$4:$C$4</c:f>
              <c:numCache>
                <c:formatCode>General</c:formatCode>
                <c:ptCount val="2"/>
                <c:pt idx="0">
                  <c:v>130</c:v>
                </c:pt>
                <c:pt idx="1">
                  <c:v>99</c:v>
                </c:pt>
              </c:numCache>
            </c:numRef>
          </c:val>
        </c:ser>
        <c:dLbls>
          <c:showLegendKey val="0"/>
          <c:showVal val="1"/>
          <c:showCatName val="0"/>
          <c:showSerName val="0"/>
          <c:showPercent val="0"/>
          <c:showBubbleSize val="0"/>
        </c:dLbls>
        <c:gapWidth val="150"/>
        <c:shape val="box"/>
        <c:axId val="298601472"/>
        <c:axId val="298603264"/>
        <c:axId val="0"/>
      </c:bar3DChart>
      <c:catAx>
        <c:axId val="298601472"/>
        <c:scaling>
          <c:orientation val="minMax"/>
        </c:scaling>
        <c:delete val="0"/>
        <c:axPos val="b"/>
        <c:numFmt formatCode="General" sourceLinked="1"/>
        <c:majorTickMark val="out"/>
        <c:minorTickMark val="none"/>
        <c:tickLblPos val="nextTo"/>
        <c:crossAx val="298603264"/>
        <c:crosses val="autoZero"/>
        <c:auto val="1"/>
        <c:lblAlgn val="ctr"/>
        <c:lblOffset val="100"/>
        <c:noMultiLvlLbl val="0"/>
      </c:catAx>
      <c:valAx>
        <c:axId val="298603264"/>
        <c:scaling>
          <c:orientation val="minMax"/>
        </c:scaling>
        <c:delete val="0"/>
        <c:axPos val="l"/>
        <c:majorGridlines/>
        <c:numFmt formatCode="General" sourceLinked="1"/>
        <c:majorTickMark val="out"/>
        <c:minorTickMark val="none"/>
        <c:tickLblPos val="nextTo"/>
        <c:crossAx val="298601472"/>
        <c:crosses val="autoZero"/>
        <c:crossBetween val="between"/>
      </c:valAx>
      <c:spPr>
        <a:noFill/>
        <a:ln w="25400">
          <a:noFill/>
        </a:ln>
      </c:spPr>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Лист1!$B$22</c:f>
              <c:strCache>
                <c:ptCount val="1"/>
                <c:pt idx="0">
                  <c:v>2014</c:v>
                </c:pt>
              </c:strCache>
            </c:strRef>
          </c:tx>
          <c:invertIfNegative val="0"/>
          <c:dLbls>
            <c:dLbl>
              <c:idx val="0"/>
              <c:layout>
                <c:manualLayout>
                  <c:x val="1.9488169212550824E-2"/>
                  <c:y val="0"/>
                </c:manualLayout>
              </c:layout>
              <c:spPr/>
              <c:txPr>
                <a:bodyPr/>
                <a:lstStyle/>
                <a:p>
                  <a:pPr>
                    <a:defRPr/>
                  </a:pPr>
                  <a:endParaRPr lang="ru-RU"/>
                </a:p>
              </c:txPr>
              <c:showLegendKey val="0"/>
              <c:showVal val="1"/>
              <c:showCatName val="0"/>
              <c:showSerName val="0"/>
              <c:showPercent val="0"/>
              <c:showBubbleSize val="0"/>
            </c:dLbl>
            <c:dLbl>
              <c:idx val="1"/>
              <c:layout>
                <c:manualLayout>
                  <c:x val="2.2272193385772375E-2"/>
                  <c:y val="-4.6296296296296302E-3"/>
                </c:manualLayout>
              </c:layout>
              <c:spPr/>
              <c:txPr>
                <a:bodyPr/>
                <a:lstStyle/>
                <a:p>
                  <a:pPr>
                    <a:defRPr/>
                  </a:pPr>
                  <a:endParaRPr lang="ru-RU"/>
                </a:p>
              </c:txPr>
              <c:showLegendKey val="0"/>
              <c:showVal val="1"/>
              <c:showCatName val="0"/>
              <c:showSerName val="0"/>
              <c:showPercent val="0"/>
              <c:showBubbleSize val="0"/>
            </c:dLbl>
            <c:dLbl>
              <c:idx val="4"/>
              <c:layout>
                <c:manualLayout>
                  <c:x val="8.3520725196646415E-3"/>
                  <c:y val="-9.2592592592592622E-3"/>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Лист1!$A$23:$A$27</c:f>
              <c:strCache>
                <c:ptCount val="5"/>
                <c:pt idx="0">
                  <c:v>Сорск</c:v>
                </c:pt>
                <c:pt idx="1">
                  <c:v>Абаканская</c:v>
                </c:pt>
                <c:pt idx="2">
                  <c:v>Абазинская</c:v>
                </c:pt>
                <c:pt idx="3">
                  <c:v>Саяногорская</c:v>
                </c:pt>
                <c:pt idx="4">
                  <c:v>Черногорска</c:v>
                </c:pt>
              </c:strCache>
            </c:strRef>
          </c:cat>
          <c:val>
            <c:numRef>
              <c:f>Лист1!$B$23:$B$27</c:f>
              <c:numCache>
                <c:formatCode>General</c:formatCode>
                <c:ptCount val="5"/>
                <c:pt idx="0">
                  <c:v>174</c:v>
                </c:pt>
                <c:pt idx="1">
                  <c:v>123</c:v>
                </c:pt>
                <c:pt idx="2">
                  <c:v>75</c:v>
                </c:pt>
                <c:pt idx="3">
                  <c:v>58</c:v>
                </c:pt>
                <c:pt idx="4">
                  <c:v>26</c:v>
                </c:pt>
              </c:numCache>
            </c:numRef>
          </c:val>
        </c:ser>
        <c:ser>
          <c:idx val="1"/>
          <c:order val="1"/>
          <c:tx>
            <c:strRef>
              <c:f>Лист1!$C$22</c:f>
              <c:strCache>
                <c:ptCount val="1"/>
                <c:pt idx="0">
                  <c:v>2015</c:v>
                </c:pt>
              </c:strCache>
            </c:strRef>
          </c:tx>
          <c:invertIfNegative val="0"/>
          <c:dLbls>
            <c:dLbl>
              <c:idx val="0"/>
              <c:layout>
                <c:manualLayout>
                  <c:x val="1.6704145039329252E-2"/>
                  <c:y val="-1.3888888888888892E-2"/>
                </c:manualLayout>
              </c:layout>
              <c:spPr/>
              <c:txPr>
                <a:bodyPr/>
                <a:lstStyle/>
                <a:p>
                  <a:pPr>
                    <a:defRPr/>
                  </a:pPr>
                  <a:endParaRPr lang="ru-RU"/>
                </a:p>
              </c:txPr>
              <c:showLegendKey val="0"/>
              <c:showVal val="1"/>
              <c:showCatName val="0"/>
              <c:showSerName val="0"/>
              <c:showPercent val="0"/>
              <c:showBubbleSize val="0"/>
            </c:dLbl>
            <c:dLbl>
              <c:idx val="1"/>
              <c:layout>
                <c:manualLayout>
                  <c:x val="1.3920120866107734E-2"/>
                  <c:y val="-9.2592592592592622E-3"/>
                </c:manualLayout>
              </c:layout>
              <c:spPr/>
              <c:txPr>
                <a:bodyPr/>
                <a:lstStyle/>
                <a:p>
                  <a:pPr>
                    <a:defRPr/>
                  </a:pPr>
                  <a:endParaRPr lang="ru-RU"/>
                </a:p>
              </c:txPr>
              <c:showLegendKey val="0"/>
              <c:showVal val="1"/>
              <c:showCatName val="0"/>
              <c:showSerName val="0"/>
              <c:showPercent val="0"/>
              <c:showBubbleSize val="0"/>
            </c:dLbl>
            <c:dLbl>
              <c:idx val="3"/>
              <c:layout>
                <c:manualLayout>
                  <c:x val="1.6704145039329276E-2"/>
                  <c:y val="-9.2592592592592622E-3"/>
                </c:manualLayout>
              </c:layout>
              <c:spPr/>
              <c:txPr>
                <a:bodyPr/>
                <a:lstStyle/>
                <a:p>
                  <a:pPr>
                    <a:defRPr/>
                  </a:pPr>
                  <a:endParaRPr lang="ru-RU"/>
                </a:p>
              </c:txPr>
              <c:showLegendKey val="0"/>
              <c:showVal val="1"/>
              <c:showCatName val="0"/>
              <c:showSerName val="0"/>
              <c:showPercent val="0"/>
              <c:showBubbleSize val="0"/>
            </c:dLbl>
            <c:dLbl>
              <c:idx val="4"/>
              <c:layout>
                <c:manualLayout>
                  <c:x val="1.3920120866107836E-2"/>
                  <c:y val="-4.6296296296296302E-3"/>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Лист1!$A$23:$A$27</c:f>
              <c:strCache>
                <c:ptCount val="5"/>
                <c:pt idx="0">
                  <c:v>Сорск</c:v>
                </c:pt>
                <c:pt idx="1">
                  <c:v>Абаканская</c:v>
                </c:pt>
                <c:pt idx="2">
                  <c:v>Абазинская</c:v>
                </c:pt>
                <c:pt idx="3">
                  <c:v>Саяногорская</c:v>
                </c:pt>
                <c:pt idx="4">
                  <c:v>Черногорска</c:v>
                </c:pt>
              </c:strCache>
            </c:strRef>
          </c:cat>
          <c:val>
            <c:numRef>
              <c:f>Лист1!$C$23:$C$27</c:f>
              <c:numCache>
                <c:formatCode>General</c:formatCode>
                <c:ptCount val="5"/>
                <c:pt idx="0">
                  <c:v>17</c:v>
                </c:pt>
                <c:pt idx="1">
                  <c:v>68</c:v>
                </c:pt>
                <c:pt idx="2">
                  <c:v>87</c:v>
                </c:pt>
                <c:pt idx="3">
                  <c:v>25</c:v>
                </c:pt>
                <c:pt idx="4">
                  <c:v>33</c:v>
                </c:pt>
              </c:numCache>
            </c:numRef>
          </c:val>
        </c:ser>
        <c:dLbls>
          <c:showLegendKey val="0"/>
          <c:showVal val="1"/>
          <c:showCatName val="0"/>
          <c:showSerName val="0"/>
          <c:showPercent val="0"/>
          <c:showBubbleSize val="0"/>
        </c:dLbls>
        <c:gapWidth val="150"/>
        <c:shape val="box"/>
        <c:axId val="298812160"/>
        <c:axId val="298813696"/>
        <c:axId val="0"/>
      </c:bar3DChart>
      <c:catAx>
        <c:axId val="298812160"/>
        <c:scaling>
          <c:orientation val="minMax"/>
        </c:scaling>
        <c:delete val="0"/>
        <c:axPos val="b"/>
        <c:numFmt formatCode="General" sourceLinked="1"/>
        <c:majorTickMark val="out"/>
        <c:minorTickMark val="none"/>
        <c:tickLblPos val="nextTo"/>
        <c:crossAx val="298813696"/>
        <c:crosses val="autoZero"/>
        <c:auto val="1"/>
        <c:lblAlgn val="ctr"/>
        <c:lblOffset val="100"/>
        <c:noMultiLvlLbl val="0"/>
      </c:catAx>
      <c:valAx>
        <c:axId val="298813696"/>
        <c:scaling>
          <c:orientation val="minMax"/>
        </c:scaling>
        <c:delete val="0"/>
        <c:axPos val="l"/>
        <c:majorGridlines/>
        <c:numFmt formatCode="General" sourceLinked="1"/>
        <c:majorTickMark val="out"/>
        <c:minorTickMark val="none"/>
        <c:tickLblPos val="nextTo"/>
        <c:crossAx val="298812160"/>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ru-RU" sz="1301" b="1">
                <a:solidFill>
                  <a:schemeClr val="accent1">
                    <a:lumMod val="50000"/>
                  </a:schemeClr>
                </a:solidFill>
                <a:latin typeface="Arial Narrow" panose="020B0606020202030204" pitchFamily="34" charset="0"/>
              </a:rPr>
              <a:t>Количество клубных формирований Республики Хакасия </a:t>
            </a:r>
          </a:p>
          <a:p>
            <a:pPr>
              <a:defRPr sz="1402" b="0" i="0" u="none" strike="noStrike" kern="1200" spc="0" baseline="0">
                <a:solidFill>
                  <a:schemeClr val="tx1">
                    <a:lumMod val="65000"/>
                    <a:lumOff val="35000"/>
                  </a:schemeClr>
                </a:solidFill>
                <a:latin typeface="+mn-lt"/>
                <a:ea typeface="+mn-ea"/>
                <a:cs typeface="+mn-cs"/>
              </a:defRPr>
            </a:pPr>
            <a:r>
              <a:rPr lang="ru-RU" sz="1301" b="1">
                <a:solidFill>
                  <a:schemeClr val="accent1">
                    <a:lumMod val="50000"/>
                  </a:schemeClr>
                </a:solidFill>
                <a:latin typeface="Arial Narrow" panose="020B0606020202030204" pitchFamily="34" charset="0"/>
              </a:rPr>
              <a:t>в динамике</a:t>
            </a:r>
          </a:p>
        </c:rich>
      </c:tx>
      <c:overlay val="0"/>
      <c:spPr>
        <a:noFill/>
        <a:ln w="25425">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Ряд 1</c:v>
                </c:pt>
              </c:strCache>
            </c:strRef>
          </c:tx>
          <c:spPr>
            <a:solidFill>
              <a:schemeClr val="accent2">
                <a:shade val="65000"/>
              </a:schemeClr>
            </a:solidFill>
            <a:ln>
              <a:noFill/>
            </a:ln>
            <a:effectLst/>
            <a:sp3d/>
          </c:spPr>
          <c:invertIfNegative val="0"/>
          <c:cat>
            <c:strRef>
              <c:f>Лист1!$A$2:$A$5</c:f>
              <c:strCache>
                <c:ptCount val="4"/>
                <c:pt idx="0">
                  <c:v>2012 год</c:v>
                </c:pt>
                <c:pt idx="1">
                  <c:v>2013 год</c:v>
                </c:pt>
                <c:pt idx="2">
                  <c:v>2014 год</c:v>
                </c:pt>
                <c:pt idx="3">
                  <c:v>2015 год</c:v>
                </c:pt>
              </c:strCache>
            </c:strRef>
          </c:cat>
          <c:val>
            <c:numRef>
              <c:f>Лист1!$B$2:$B$5</c:f>
              <c:numCache>
                <c:formatCode>General</c:formatCode>
                <c:ptCount val="4"/>
                <c:pt idx="0">
                  <c:v>2480</c:v>
                </c:pt>
                <c:pt idx="1">
                  <c:v>2460</c:v>
                </c:pt>
                <c:pt idx="2">
                  <c:v>2480</c:v>
                </c:pt>
                <c:pt idx="3">
                  <c:v>2392</c:v>
                </c:pt>
              </c:numCache>
            </c:numRef>
          </c:val>
        </c:ser>
        <c:ser>
          <c:idx val="1"/>
          <c:order val="1"/>
          <c:tx>
            <c:strRef>
              <c:f>Лист1!$C$1</c:f>
              <c:strCache>
                <c:ptCount val="1"/>
                <c:pt idx="0">
                  <c:v>Ряд 2</c:v>
                </c:pt>
              </c:strCache>
            </c:strRef>
          </c:tx>
          <c:spPr>
            <a:solidFill>
              <a:srgbClr val="ED7D31"/>
            </a:solidFill>
            <a:ln w="25425">
              <a:noFill/>
            </a:ln>
          </c:spPr>
          <c:invertIfNegative val="0"/>
          <c:cat>
            <c:strRef>
              <c:f>Лист1!$A$2:$A$5</c:f>
              <c:strCache>
                <c:ptCount val="4"/>
                <c:pt idx="0">
                  <c:v>2012 год</c:v>
                </c:pt>
                <c:pt idx="1">
                  <c:v>2013 год</c:v>
                </c:pt>
                <c:pt idx="2">
                  <c:v>2014 год</c:v>
                </c:pt>
                <c:pt idx="3">
                  <c:v>2015 год</c:v>
                </c:pt>
              </c:strCache>
            </c:strRef>
          </c:cat>
          <c:val>
            <c:numRef>
              <c:f>Лист1!$C$2:$C$5</c:f>
              <c:numCache>
                <c:formatCode>General</c:formatCode>
                <c:ptCount val="4"/>
              </c:numCache>
            </c:numRef>
          </c:val>
        </c:ser>
        <c:ser>
          <c:idx val="2"/>
          <c:order val="2"/>
          <c:tx>
            <c:strRef>
              <c:f>Лист1!$D$1</c:f>
              <c:strCache>
                <c:ptCount val="1"/>
                <c:pt idx="0">
                  <c:v>Ряд 3</c:v>
                </c:pt>
              </c:strCache>
            </c:strRef>
          </c:tx>
          <c:spPr>
            <a:solidFill>
              <a:schemeClr val="accent2">
                <a:tint val="65000"/>
              </a:schemeClr>
            </a:solidFill>
            <a:ln>
              <a:noFill/>
            </a:ln>
            <a:effectLst/>
            <a:sp3d/>
          </c:spPr>
          <c:invertIfNegative val="0"/>
          <c:cat>
            <c:strRef>
              <c:f>Лист1!$A$2:$A$5</c:f>
              <c:strCache>
                <c:ptCount val="4"/>
                <c:pt idx="0">
                  <c:v>2012 год</c:v>
                </c:pt>
                <c:pt idx="1">
                  <c:v>2013 год</c:v>
                </c:pt>
                <c:pt idx="2">
                  <c:v>2014 год</c:v>
                </c:pt>
                <c:pt idx="3">
                  <c:v>2015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gapDepth val="28"/>
        <c:shape val="box"/>
        <c:axId val="163555584"/>
        <c:axId val="163557376"/>
        <c:axId val="163123648"/>
      </c:bar3DChart>
      <c:catAx>
        <c:axId val="163555584"/>
        <c:scaling>
          <c:orientation val="minMax"/>
        </c:scaling>
        <c:delete val="0"/>
        <c:axPos val="b"/>
        <c:numFmt formatCode="General" sourceLinked="1"/>
        <c:majorTickMark val="none"/>
        <c:minorTickMark val="none"/>
        <c:tickLblPos val="nextTo"/>
        <c:spPr>
          <a:ln w="6356">
            <a:noFill/>
          </a:ln>
        </c:spPr>
        <c:txPr>
          <a:bodyPr rot="-60000000" spcFirstLastPara="1" vertOverflow="ellipsis" vert="horz" wrap="square" anchor="ctr" anchorCtr="1"/>
          <a:lstStyle/>
          <a:p>
            <a:pPr>
              <a:defRPr sz="901" b="0" i="0" u="none" strike="noStrike" kern="1200" baseline="0">
                <a:solidFill>
                  <a:schemeClr val="accent1">
                    <a:lumMod val="50000"/>
                  </a:schemeClr>
                </a:solidFill>
                <a:latin typeface="Arial Narrow" panose="020B0606020202030204" pitchFamily="34" charset="0"/>
                <a:ea typeface="+mn-ea"/>
                <a:cs typeface="+mn-cs"/>
              </a:defRPr>
            </a:pPr>
            <a:endParaRPr lang="ru-RU"/>
          </a:p>
        </c:txPr>
        <c:crossAx val="163557376"/>
        <c:crosses val="autoZero"/>
        <c:auto val="1"/>
        <c:lblAlgn val="ctr"/>
        <c:lblOffset val="100"/>
        <c:noMultiLvlLbl val="0"/>
      </c:catAx>
      <c:valAx>
        <c:axId val="163557376"/>
        <c:scaling>
          <c:orientation val="minMax"/>
        </c:scaling>
        <c:delete val="0"/>
        <c:axPos val="l"/>
        <c:majorGridlines>
          <c:spPr>
            <a:ln w="9534" cap="flat" cmpd="sng" algn="ctr">
              <a:solidFill>
                <a:schemeClr val="tx1">
                  <a:lumMod val="15000"/>
                  <a:lumOff val="85000"/>
                </a:schemeClr>
              </a:solidFill>
              <a:round/>
            </a:ln>
            <a:effectLst/>
          </c:spPr>
        </c:majorGridlines>
        <c:numFmt formatCode="General" sourceLinked="1"/>
        <c:majorTickMark val="none"/>
        <c:minorTickMark val="none"/>
        <c:tickLblPos val="nextTo"/>
        <c:spPr>
          <a:ln w="6356">
            <a:noFill/>
          </a:ln>
        </c:spPr>
        <c:txPr>
          <a:bodyPr rot="-60000000" spcFirstLastPara="1" vertOverflow="ellipsis" vert="horz" wrap="square" anchor="ctr" anchorCtr="1"/>
          <a:lstStyle/>
          <a:p>
            <a:pPr>
              <a:defRPr sz="901" b="0" i="0" u="none" strike="noStrike" kern="1200" baseline="0">
                <a:solidFill>
                  <a:schemeClr val="accent1">
                    <a:lumMod val="50000"/>
                  </a:schemeClr>
                </a:solidFill>
                <a:latin typeface="Arial Narrow" panose="020B0606020202030204" pitchFamily="34" charset="0"/>
                <a:ea typeface="+mn-ea"/>
                <a:cs typeface="+mn-cs"/>
              </a:defRPr>
            </a:pPr>
            <a:endParaRPr lang="ru-RU"/>
          </a:p>
        </c:txPr>
        <c:crossAx val="163555584"/>
        <c:crosses val="autoZero"/>
        <c:crossBetween val="between"/>
      </c:valAx>
      <c:serAx>
        <c:axId val="163123648"/>
        <c:scaling>
          <c:orientation val="minMax"/>
        </c:scaling>
        <c:delete val="1"/>
        <c:axPos val="b"/>
        <c:majorTickMark val="out"/>
        <c:minorTickMark val="none"/>
        <c:tickLblPos val="none"/>
        <c:crossAx val="163557376"/>
        <c:crosses val="autoZero"/>
      </c:serAx>
      <c:spPr>
        <a:noFill/>
        <a:ln w="25425">
          <a:noFill/>
        </a:ln>
      </c:spPr>
    </c:plotArea>
    <c:plotVisOnly val="1"/>
    <c:dispBlanksAs val="gap"/>
    <c:showDLblsOverMax val="0"/>
  </c:chart>
  <c:spPr>
    <a:blipFill>
      <a:blip xmlns:r="http://schemas.openxmlformats.org/officeDocument/2006/relationships" r:embed="rId2"/>
      <a:tile tx="0" ty="0" sx="100000" sy="100000" flip="none" algn="tl"/>
    </a:blipFill>
    <a:ln w="9534"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'[Годовой отчет 2015 (диагр.комплект.).xls]Лист1'!$B$41</c:f>
              <c:strCache>
                <c:ptCount val="1"/>
                <c:pt idx="0">
                  <c:v>2014</c:v>
                </c:pt>
              </c:strCache>
            </c:strRef>
          </c:tx>
          <c:invertIfNegative val="0"/>
          <c:dLbls>
            <c:dLbl>
              <c:idx val="2"/>
              <c:layout>
                <c:manualLayout>
                  <c:x val="-4.6470050784081472E-3"/>
                  <c:y val="6.1607718913569707E-3"/>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'[Годовой отчет 2015 (диагр.комплект.).xls]Лист1'!$A$42:$A$49</c:f>
              <c:strCache>
                <c:ptCount val="8"/>
                <c:pt idx="0">
                  <c:v>Боградская</c:v>
                </c:pt>
                <c:pt idx="1">
                  <c:v>Орджоникидзевская</c:v>
                </c:pt>
                <c:pt idx="2">
                  <c:v>Таштыпская</c:v>
                </c:pt>
                <c:pt idx="3">
                  <c:v>Бейская</c:v>
                </c:pt>
                <c:pt idx="4">
                  <c:v>Алтайская</c:v>
                </c:pt>
                <c:pt idx="5">
                  <c:v>Усть-Абаканская</c:v>
                </c:pt>
                <c:pt idx="6">
                  <c:v>Аскизская</c:v>
                </c:pt>
                <c:pt idx="7">
                  <c:v>Ширинская</c:v>
                </c:pt>
              </c:strCache>
            </c:strRef>
          </c:cat>
          <c:val>
            <c:numRef>
              <c:f>'[Годовой отчет 2015 (диагр.комплект.).xls]Лист1'!$B$42:$B$49</c:f>
              <c:numCache>
                <c:formatCode>General</c:formatCode>
                <c:ptCount val="8"/>
                <c:pt idx="0">
                  <c:v>238</c:v>
                </c:pt>
                <c:pt idx="1">
                  <c:v>201</c:v>
                </c:pt>
                <c:pt idx="2">
                  <c:v>180</c:v>
                </c:pt>
                <c:pt idx="3">
                  <c:v>119</c:v>
                </c:pt>
                <c:pt idx="4">
                  <c:v>105</c:v>
                </c:pt>
                <c:pt idx="5">
                  <c:v>99</c:v>
                </c:pt>
                <c:pt idx="6">
                  <c:v>93</c:v>
                </c:pt>
                <c:pt idx="7">
                  <c:v>40</c:v>
                </c:pt>
              </c:numCache>
            </c:numRef>
          </c:val>
        </c:ser>
        <c:ser>
          <c:idx val="1"/>
          <c:order val="1"/>
          <c:tx>
            <c:strRef>
              <c:f>'[Годовой отчет 2015 (диагр.комплект.).xls]Лист1'!$C$41</c:f>
              <c:strCache>
                <c:ptCount val="1"/>
                <c:pt idx="0">
                  <c:v>2015</c:v>
                </c:pt>
              </c:strCache>
            </c:strRef>
          </c:tx>
          <c:invertIfNegative val="0"/>
          <c:dLbls>
            <c:dLbl>
              <c:idx val="0"/>
              <c:layout>
                <c:manualLayout>
                  <c:x val="1.626451777442852E-2"/>
                  <c:y val="-6.1607718913569984E-3"/>
                </c:manualLayout>
              </c:layout>
              <c:spPr/>
              <c:txPr>
                <a:bodyPr/>
                <a:lstStyle/>
                <a:p>
                  <a:pPr>
                    <a:defRPr/>
                  </a:pPr>
                  <a:endParaRPr lang="ru-RU"/>
                </a:p>
              </c:txPr>
              <c:showLegendKey val="0"/>
              <c:showVal val="1"/>
              <c:showCatName val="0"/>
              <c:showSerName val="0"/>
              <c:showPercent val="0"/>
              <c:showBubbleSize val="0"/>
            </c:dLbl>
            <c:dLbl>
              <c:idx val="1"/>
              <c:layout>
                <c:manualLayout>
                  <c:x val="1.3941015235224447E-2"/>
                  <c:y val="0"/>
                </c:manualLayout>
              </c:layout>
              <c:spPr/>
              <c:txPr>
                <a:bodyPr/>
                <a:lstStyle/>
                <a:p>
                  <a:pPr>
                    <a:defRPr/>
                  </a:pPr>
                  <a:endParaRPr lang="ru-RU"/>
                </a:p>
              </c:txPr>
              <c:showLegendKey val="0"/>
              <c:showVal val="1"/>
              <c:showCatName val="0"/>
              <c:showSerName val="0"/>
              <c:showPercent val="0"/>
              <c:showBubbleSize val="0"/>
            </c:dLbl>
            <c:dLbl>
              <c:idx val="3"/>
              <c:layout>
                <c:manualLayout>
                  <c:x val="1.626451777442852E-2"/>
                  <c:y val="0"/>
                </c:manualLayout>
              </c:layout>
              <c:spPr/>
              <c:txPr>
                <a:bodyPr/>
                <a:lstStyle/>
                <a:p>
                  <a:pPr>
                    <a:defRPr/>
                  </a:pPr>
                  <a:endParaRPr lang="ru-RU"/>
                </a:p>
              </c:txPr>
              <c:showLegendKey val="0"/>
              <c:showVal val="1"/>
              <c:showCatName val="0"/>
              <c:showSerName val="0"/>
              <c:showPercent val="0"/>
              <c:showBubbleSize val="0"/>
            </c:dLbl>
            <c:dLbl>
              <c:idx val="4"/>
              <c:layout>
                <c:manualLayout>
                  <c:x val="1.626451777442852E-2"/>
                  <c:y val="-3.0803859456784858E-3"/>
                </c:manualLayout>
              </c:layout>
              <c:spPr/>
              <c:txPr>
                <a:bodyPr/>
                <a:lstStyle/>
                <a:p>
                  <a:pPr>
                    <a:defRPr/>
                  </a:pPr>
                  <a:endParaRPr lang="ru-RU"/>
                </a:p>
              </c:txPr>
              <c:showLegendKey val="0"/>
              <c:showVal val="1"/>
              <c:showCatName val="0"/>
              <c:showSerName val="0"/>
              <c:showPercent val="0"/>
              <c:showBubbleSize val="0"/>
            </c:dLbl>
            <c:dLbl>
              <c:idx val="5"/>
              <c:layout>
                <c:manualLayout>
                  <c:x val="1.3941015235224447E-2"/>
                  <c:y val="0"/>
                </c:manualLayout>
              </c:layout>
              <c:spPr/>
              <c:txPr>
                <a:bodyPr/>
                <a:lstStyle/>
                <a:p>
                  <a:pPr>
                    <a:defRPr/>
                  </a:pPr>
                  <a:endParaRPr lang="ru-RU"/>
                </a:p>
              </c:txPr>
              <c:showLegendKey val="0"/>
              <c:showVal val="1"/>
              <c:showCatName val="0"/>
              <c:showSerName val="0"/>
              <c:showPercent val="0"/>
              <c:showBubbleSize val="0"/>
            </c:dLbl>
            <c:dLbl>
              <c:idx val="6"/>
              <c:layout>
                <c:manualLayout>
                  <c:x val="1.626451777442852E-2"/>
                  <c:y val="-3.0803859456784858E-3"/>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'[Годовой отчет 2015 (диагр.комплект.).xls]Лист1'!$A$42:$A$49</c:f>
              <c:strCache>
                <c:ptCount val="8"/>
                <c:pt idx="0">
                  <c:v>Боградская</c:v>
                </c:pt>
                <c:pt idx="1">
                  <c:v>Орджоникидзевская</c:v>
                </c:pt>
                <c:pt idx="2">
                  <c:v>Таштыпская</c:v>
                </c:pt>
                <c:pt idx="3">
                  <c:v>Бейская</c:v>
                </c:pt>
                <c:pt idx="4">
                  <c:v>Алтайская</c:v>
                </c:pt>
                <c:pt idx="5">
                  <c:v>Усть-Абаканская</c:v>
                </c:pt>
                <c:pt idx="6">
                  <c:v>Аскизская</c:v>
                </c:pt>
                <c:pt idx="7">
                  <c:v>Ширинская</c:v>
                </c:pt>
              </c:strCache>
            </c:strRef>
          </c:cat>
          <c:val>
            <c:numRef>
              <c:f>'[Годовой отчет 2015 (диагр.комплект.).xls]Лист1'!$C$42:$C$49</c:f>
              <c:numCache>
                <c:formatCode>General</c:formatCode>
                <c:ptCount val="8"/>
                <c:pt idx="0">
                  <c:v>154</c:v>
                </c:pt>
                <c:pt idx="1">
                  <c:v>185</c:v>
                </c:pt>
                <c:pt idx="2">
                  <c:v>214</c:v>
                </c:pt>
                <c:pt idx="3">
                  <c:v>75</c:v>
                </c:pt>
                <c:pt idx="4">
                  <c:v>59</c:v>
                </c:pt>
                <c:pt idx="5">
                  <c:v>86</c:v>
                </c:pt>
                <c:pt idx="6">
                  <c:v>48</c:v>
                </c:pt>
                <c:pt idx="7">
                  <c:v>125</c:v>
                </c:pt>
              </c:numCache>
            </c:numRef>
          </c:val>
        </c:ser>
        <c:dLbls>
          <c:showLegendKey val="0"/>
          <c:showVal val="1"/>
          <c:showCatName val="0"/>
          <c:showSerName val="0"/>
          <c:showPercent val="0"/>
          <c:showBubbleSize val="0"/>
        </c:dLbls>
        <c:gapWidth val="150"/>
        <c:shape val="box"/>
        <c:axId val="298572416"/>
        <c:axId val="333451648"/>
        <c:axId val="0"/>
      </c:bar3DChart>
      <c:catAx>
        <c:axId val="298572416"/>
        <c:scaling>
          <c:orientation val="minMax"/>
        </c:scaling>
        <c:delete val="0"/>
        <c:axPos val="b"/>
        <c:numFmt formatCode="General" sourceLinked="1"/>
        <c:majorTickMark val="out"/>
        <c:minorTickMark val="none"/>
        <c:tickLblPos val="nextTo"/>
        <c:crossAx val="333451648"/>
        <c:crosses val="autoZero"/>
        <c:auto val="1"/>
        <c:lblAlgn val="ctr"/>
        <c:lblOffset val="100"/>
        <c:noMultiLvlLbl val="0"/>
      </c:catAx>
      <c:valAx>
        <c:axId val="333451648"/>
        <c:scaling>
          <c:orientation val="minMax"/>
        </c:scaling>
        <c:delete val="0"/>
        <c:axPos val="l"/>
        <c:majorGridlines/>
        <c:numFmt formatCode="General" sourceLinked="1"/>
        <c:majorTickMark val="out"/>
        <c:minorTickMark val="none"/>
        <c:tickLblPos val="nextTo"/>
        <c:crossAx val="298572416"/>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lgn="ctr">
            <a:defRPr sz="1600"/>
          </a:pPr>
          <a:endParaRPr lang="ru-RU"/>
        </a:p>
      </c:tx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'[Годовой отчет (сравнительные диаграммы).xls]2014 средства'!$A$15</c:f>
              <c:strCache>
                <c:ptCount val="1"/>
                <c:pt idx="0">
                  <c:v>Доступ к Интернет в библиотеках</c:v>
                </c:pt>
              </c:strCache>
            </c:strRef>
          </c:tx>
          <c:invertIfNegative val="0"/>
          <c:dLbls>
            <c:dLbl>
              <c:idx val="0"/>
              <c:layout>
                <c:manualLayout>
                  <c:x val="2.4854077427735627E-2"/>
                  <c:y val="-6.1904761904761858E-2"/>
                </c:manualLayout>
              </c:layout>
              <c:tx>
                <c:rich>
                  <a:bodyPr/>
                  <a:lstStyle/>
                  <a:p>
                    <a:pPr>
                      <a:defRPr/>
                    </a:pPr>
                    <a:r>
                      <a:rPr lang="en-US" sz="1000" b="1" i="0" u="none" strike="noStrike" kern="1200" baseline="0">
                        <a:solidFill>
                          <a:sysClr val="windowText" lastClr="000000"/>
                        </a:solidFill>
                        <a:latin typeface="Arial" pitchFamily="34" charset="0"/>
                        <a:ea typeface="+mn-ea"/>
                        <a:cs typeface="Arial" pitchFamily="34" charset="0"/>
                      </a:rPr>
                      <a:t>98</a:t>
                    </a:r>
                  </a:p>
                </c:rich>
              </c:tx>
              <c:spPr/>
              <c:showLegendKey val="0"/>
              <c:showVal val="0"/>
              <c:showCatName val="0"/>
              <c:showSerName val="0"/>
              <c:showPercent val="0"/>
              <c:showBubbleSize val="0"/>
            </c:dLbl>
            <c:dLbl>
              <c:idx val="1"/>
              <c:layout>
                <c:manualLayout>
                  <c:x val="5.5231283172745838E-3"/>
                  <c:y val="-4.7619047619047616E-2"/>
                </c:manualLayout>
              </c:layout>
              <c:spPr/>
              <c:txPr>
                <a:bodyPr/>
                <a:lstStyle/>
                <a:p>
                  <a:pPr>
                    <a:defRPr lang="en-US" sz="1000" b="1" i="0" u="none" strike="noStrike" kern="1200" baseline="0">
                      <a:solidFill>
                        <a:sysClr val="windowText" lastClr="000000"/>
                      </a:solidFill>
                      <a:latin typeface="Arial" pitchFamily="34" charset="0"/>
                      <a:ea typeface="+mn-ea"/>
                      <a:cs typeface="Arial" pitchFamily="34" charset="0"/>
                    </a:defRPr>
                  </a:pPr>
                  <a:endParaRPr lang="ru-RU"/>
                </a:p>
              </c:txPr>
              <c:showLegendKey val="0"/>
              <c:showVal val="1"/>
              <c:showCatName val="0"/>
              <c:showSerName val="0"/>
              <c:showPercent val="0"/>
              <c:showBubbleSize val="0"/>
            </c:dLbl>
            <c:dLbl>
              <c:idx val="2"/>
              <c:layout>
                <c:manualLayout>
                  <c:x val="-2.7764168962675995E-3"/>
                  <c:y val="-2.2549965003135042E-17"/>
                </c:manualLayout>
              </c:layout>
              <c:tx>
                <c:rich>
                  <a:bodyPr/>
                  <a:lstStyle/>
                  <a:p>
                    <a:pPr>
                      <a:defRPr>
                        <a:latin typeface="Arial" pitchFamily="34" charset="0"/>
                        <a:cs typeface="Arial" pitchFamily="34" charset="0"/>
                      </a:defRPr>
                    </a:pPr>
                    <a:r>
                      <a:rPr lang="en-US" b="1">
                        <a:latin typeface="Arial" pitchFamily="34" charset="0"/>
                        <a:cs typeface="Arial" pitchFamily="34" charset="0"/>
                      </a:rPr>
                      <a:t>158</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numRef>
              <c:f>'[Годовой отчет (сравнительные диаграммы).xls]2014 средства'!$B$14:$D$14</c:f>
              <c:numCache>
                <c:formatCode>General</c:formatCode>
                <c:ptCount val="3"/>
                <c:pt idx="0">
                  <c:v>2013</c:v>
                </c:pt>
                <c:pt idx="1">
                  <c:v>2014</c:v>
                </c:pt>
                <c:pt idx="2">
                  <c:v>2015</c:v>
                </c:pt>
              </c:numCache>
            </c:numRef>
          </c:cat>
          <c:val>
            <c:numRef>
              <c:f>'[Годовой отчет (сравнительные диаграммы).xls]2014 средства'!$B$15:$D$15</c:f>
              <c:numCache>
                <c:formatCode>General</c:formatCode>
                <c:ptCount val="3"/>
                <c:pt idx="0">
                  <c:v>125</c:v>
                </c:pt>
                <c:pt idx="1">
                  <c:v>141</c:v>
                </c:pt>
                <c:pt idx="2">
                  <c:v>158</c:v>
                </c:pt>
              </c:numCache>
            </c:numRef>
          </c:val>
        </c:ser>
        <c:dLbls>
          <c:showLegendKey val="0"/>
          <c:showVal val="0"/>
          <c:showCatName val="0"/>
          <c:showSerName val="0"/>
          <c:showPercent val="0"/>
          <c:showBubbleSize val="0"/>
        </c:dLbls>
        <c:gapWidth val="150"/>
        <c:shape val="cylinder"/>
        <c:axId val="333485952"/>
        <c:axId val="333487488"/>
        <c:axId val="0"/>
      </c:bar3DChart>
      <c:catAx>
        <c:axId val="333485952"/>
        <c:scaling>
          <c:orientation val="minMax"/>
        </c:scaling>
        <c:delete val="0"/>
        <c:axPos val="b"/>
        <c:numFmt formatCode="General" sourceLinked="1"/>
        <c:majorTickMark val="out"/>
        <c:minorTickMark val="none"/>
        <c:tickLblPos val="nextTo"/>
        <c:crossAx val="333487488"/>
        <c:crosses val="autoZero"/>
        <c:auto val="1"/>
        <c:lblAlgn val="ctr"/>
        <c:lblOffset val="100"/>
        <c:noMultiLvlLbl val="0"/>
      </c:catAx>
      <c:valAx>
        <c:axId val="333487488"/>
        <c:scaling>
          <c:orientation val="minMax"/>
        </c:scaling>
        <c:delete val="0"/>
        <c:axPos val="l"/>
        <c:majorGridlines/>
        <c:numFmt formatCode="General" sourceLinked="1"/>
        <c:majorTickMark val="out"/>
        <c:minorTickMark val="none"/>
        <c:tickLblPos val="nextTo"/>
        <c:crossAx val="333485952"/>
        <c:crosses val="autoZero"/>
        <c:crossBetween val="between"/>
      </c:valAx>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Учащиеся</a:t>
            </a:r>
            <a:r>
              <a:rPr lang="ru-RU" sz="1200" baseline="0">
                <a:latin typeface="Times New Roman" panose="02020603050405020304" pitchFamily="18" charset="0"/>
                <a:cs typeface="Times New Roman" panose="02020603050405020304" pitchFamily="18" charset="0"/>
              </a:rPr>
              <a:t> детских школ искусств - лауреаты международных, всероссийских, межрегиональных и республиканских конкурсов </a:t>
            </a:r>
            <a:endParaRPr lang="ru-RU" sz="1200">
              <a:latin typeface="Times New Roman" panose="02020603050405020304" pitchFamily="18" charset="0"/>
              <a:cs typeface="Times New Roman" panose="02020603050405020304" pitchFamily="18" charset="0"/>
            </a:endParaRPr>
          </a:p>
        </c:rich>
      </c:tx>
      <c:layout>
        <c:manualLayout>
          <c:xMode val="edge"/>
          <c:yMode val="edge"/>
          <c:x val="0.11944642561597235"/>
          <c:y val="0"/>
        </c:manualLayout>
      </c:layout>
      <c:overlay val="0"/>
      <c:spPr>
        <a:noFill/>
      </c:spPr>
    </c:title>
    <c:autoTitleDeleted val="0"/>
    <c:plotArea>
      <c:layout/>
      <c:barChart>
        <c:barDir val="col"/>
        <c:grouping val="clustered"/>
        <c:varyColors val="0"/>
        <c:ser>
          <c:idx val="0"/>
          <c:order val="0"/>
          <c:tx>
            <c:strRef>
              <c:f>Лист1!$A$2</c:f>
              <c:strCache>
                <c:ptCount val="1"/>
                <c:pt idx="0">
                  <c:v>Количество человек</c:v>
                </c:pt>
              </c:strCache>
            </c:strRef>
          </c:tx>
          <c:invertIfNegative val="0"/>
          <c:dLbls>
            <c:dLbl>
              <c:idx val="0"/>
              <c:tx>
                <c:rich>
                  <a:bodyPr/>
                  <a:lstStyle/>
                  <a:p>
                    <a:r>
                      <a:rPr lang="en-US" sz="1200"/>
                      <a:t>957</a:t>
                    </a:r>
                    <a:r>
                      <a:rPr lang="ru-RU" sz="1200"/>
                      <a:t> чел.</a:t>
                    </a:r>
                    <a:endParaRPr lang="en-US" sz="1200"/>
                  </a:p>
                </c:rich>
              </c:tx>
              <c:showLegendKey val="0"/>
              <c:showVal val="1"/>
              <c:showCatName val="0"/>
              <c:showSerName val="0"/>
              <c:showPercent val="0"/>
              <c:showBubbleSize val="0"/>
            </c:dLbl>
            <c:dLbl>
              <c:idx val="1"/>
              <c:tx>
                <c:rich>
                  <a:bodyPr/>
                  <a:lstStyle/>
                  <a:p>
                    <a:r>
                      <a:rPr lang="en-US"/>
                      <a:t>1200</a:t>
                    </a:r>
                    <a:r>
                      <a:rPr lang="ru-RU"/>
                      <a:t> чел.</a:t>
                    </a:r>
                    <a:endParaRPr lang="en-US"/>
                  </a:p>
                </c:rich>
              </c:tx>
              <c:showLegendKey val="0"/>
              <c:showVal val="1"/>
              <c:showCatName val="0"/>
              <c:showSerName val="0"/>
              <c:showPercent val="0"/>
              <c:showBubbleSize val="0"/>
            </c:dLbl>
            <c:dLbl>
              <c:idx val="2"/>
              <c:tx>
                <c:rich>
                  <a:bodyPr/>
                  <a:lstStyle/>
                  <a:p>
                    <a:r>
                      <a:rPr lang="en-US"/>
                      <a:t>1227</a:t>
                    </a:r>
                    <a:r>
                      <a:rPr lang="ru-RU"/>
                      <a:t> чел.</a:t>
                    </a:r>
                    <a:endParaRPr lang="en-US"/>
                  </a:p>
                </c:rich>
              </c:tx>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Лист1!$B$1:$D$1</c:f>
              <c:strCache>
                <c:ptCount val="3"/>
                <c:pt idx="0">
                  <c:v>2013 год</c:v>
                </c:pt>
                <c:pt idx="1">
                  <c:v>2014 год</c:v>
                </c:pt>
                <c:pt idx="2">
                  <c:v>2015 год</c:v>
                </c:pt>
              </c:strCache>
            </c:strRef>
          </c:cat>
          <c:val>
            <c:numRef>
              <c:f>Лист1!$B$2:$D$2</c:f>
              <c:numCache>
                <c:formatCode>General</c:formatCode>
                <c:ptCount val="3"/>
                <c:pt idx="0">
                  <c:v>957</c:v>
                </c:pt>
                <c:pt idx="1">
                  <c:v>1200</c:v>
                </c:pt>
                <c:pt idx="2">
                  <c:v>1227</c:v>
                </c:pt>
              </c:numCache>
            </c:numRef>
          </c:val>
        </c:ser>
        <c:dLbls>
          <c:showLegendKey val="0"/>
          <c:showVal val="1"/>
          <c:showCatName val="0"/>
          <c:showSerName val="0"/>
          <c:showPercent val="0"/>
          <c:showBubbleSize val="0"/>
        </c:dLbls>
        <c:gapWidth val="150"/>
        <c:overlap val="-25"/>
        <c:axId val="163516416"/>
        <c:axId val="163519104"/>
      </c:barChart>
      <c:catAx>
        <c:axId val="163516416"/>
        <c:scaling>
          <c:orientation val="minMax"/>
        </c:scaling>
        <c:delete val="0"/>
        <c:axPos val="b"/>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63519104"/>
        <c:crosses val="autoZero"/>
        <c:auto val="1"/>
        <c:lblAlgn val="ctr"/>
        <c:lblOffset val="100"/>
        <c:noMultiLvlLbl val="0"/>
      </c:catAx>
      <c:valAx>
        <c:axId val="163519104"/>
        <c:scaling>
          <c:orientation val="minMax"/>
        </c:scaling>
        <c:delete val="1"/>
        <c:axPos val="l"/>
        <c:numFmt formatCode="General" sourceLinked="1"/>
        <c:majorTickMark val="out"/>
        <c:minorTickMark val="none"/>
        <c:tickLblPos val="nextTo"/>
        <c:crossAx val="16351641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4682852143482312E-2"/>
          <c:y val="7.4548702245552628E-2"/>
          <c:w val="0.87087270341207423"/>
          <c:h val="0.79822506561679785"/>
        </c:manualLayout>
      </c:layout>
      <c:bar3DChart>
        <c:barDir val="col"/>
        <c:grouping val="clustered"/>
        <c:varyColors val="0"/>
        <c:ser>
          <c:idx val="0"/>
          <c:order val="0"/>
          <c:invertIfNegative val="0"/>
          <c:cat>
            <c:strRef>
              <c:f>выставки!$F$3:$K$3</c:f>
              <c:strCache>
                <c:ptCount val="6"/>
                <c:pt idx="0">
                  <c:v>2010</c:v>
                </c:pt>
                <c:pt idx="1">
                  <c:v>2011г.</c:v>
                </c:pt>
                <c:pt idx="2">
                  <c:v>2012г</c:v>
                </c:pt>
                <c:pt idx="3">
                  <c:v>2013 г.</c:v>
                </c:pt>
                <c:pt idx="4">
                  <c:v>2014 г.</c:v>
                </c:pt>
                <c:pt idx="5">
                  <c:v>2015</c:v>
                </c:pt>
              </c:strCache>
            </c:strRef>
          </c:cat>
          <c:val>
            <c:numRef>
              <c:f>выставки!$F$30:$K$30</c:f>
              <c:numCache>
                <c:formatCode>General</c:formatCode>
                <c:ptCount val="6"/>
                <c:pt idx="0">
                  <c:v>258</c:v>
                </c:pt>
                <c:pt idx="1">
                  <c:v>308</c:v>
                </c:pt>
                <c:pt idx="2">
                  <c:v>373</c:v>
                </c:pt>
                <c:pt idx="3">
                  <c:v>470</c:v>
                </c:pt>
                <c:pt idx="4">
                  <c:v>477</c:v>
                </c:pt>
                <c:pt idx="5">
                  <c:v>511</c:v>
                </c:pt>
              </c:numCache>
            </c:numRef>
          </c:val>
        </c:ser>
        <c:dLbls>
          <c:showLegendKey val="0"/>
          <c:showVal val="0"/>
          <c:showCatName val="0"/>
          <c:showSerName val="0"/>
          <c:showPercent val="0"/>
          <c:showBubbleSize val="0"/>
        </c:dLbls>
        <c:gapWidth val="150"/>
        <c:shape val="box"/>
        <c:axId val="163101312"/>
        <c:axId val="163103104"/>
        <c:axId val="0"/>
      </c:bar3DChart>
      <c:catAx>
        <c:axId val="163101312"/>
        <c:scaling>
          <c:orientation val="minMax"/>
        </c:scaling>
        <c:delete val="0"/>
        <c:axPos val="b"/>
        <c:majorTickMark val="out"/>
        <c:minorTickMark val="none"/>
        <c:tickLblPos val="nextTo"/>
        <c:crossAx val="163103104"/>
        <c:crosses val="autoZero"/>
        <c:auto val="1"/>
        <c:lblAlgn val="ctr"/>
        <c:lblOffset val="100"/>
        <c:noMultiLvlLbl val="0"/>
      </c:catAx>
      <c:valAx>
        <c:axId val="163103104"/>
        <c:scaling>
          <c:orientation val="minMax"/>
        </c:scaling>
        <c:delete val="0"/>
        <c:axPos val="l"/>
        <c:majorGridlines/>
        <c:numFmt formatCode="General" sourceLinked="1"/>
        <c:majorTickMark val="out"/>
        <c:minorTickMark val="none"/>
        <c:tickLblPos val="nextTo"/>
        <c:crossAx val="163101312"/>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969962711542664"/>
          <c:y val="7.0165817887949303E-2"/>
          <c:w val="0.81747793253574841"/>
          <c:h val="0.72456127080934352"/>
        </c:manualLayout>
      </c:layout>
      <c:bar3DChart>
        <c:barDir val="col"/>
        <c:grouping val="clustered"/>
        <c:varyColors val="0"/>
        <c:ser>
          <c:idx val="0"/>
          <c:order val="0"/>
          <c:invertIfNegative val="0"/>
          <c:cat>
            <c:numRef>
              <c:f>'выставки вне музея'!$H$28:$L$28</c:f>
              <c:numCache>
                <c:formatCode>General</c:formatCode>
                <c:ptCount val="5"/>
                <c:pt idx="0">
                  <c:v>2011</c:v>
                </c:pt>
                <c:pt idx="1">
                  <c:v>2012</c:v>
                </c:pt>
                <c:pt idx="2">
                  <c:v>2013</c:v>
                </c:pt>
                <c:pt idx="3">
                  <c:v>2014</c:v>
                </c:pt>
                <c:pt idx="4">
                  <c:v>2015</c:v>
                </c:pt>
              </c:numCache>
            </c:numRef>
          </c:cat>
          <c:val>
            <c:numRef>
              <c:f>'выставки вне музея'!$H$29:$L$29</c:f>
              <c:numCache>
                <c:formatCode>General</c:formatCode>
                <c:ptCount val="5"/>
                <c:pt idx="0">
                  <c:v>89</c:v>
                </c:pt>
                <c:pt idx="1">
                  <c:v>66</c:v>
                </c:pt>
                <c:pt idx="2">
                  <c:v>134</c:v>
                </c:pt>
                <c:pt idx="3">
                  <c:v>158</c:v>
                </c:pt>
                <c:pt idx="4">
                  <c:v>160</c:v>
                </c:pt>
              </c:numCache>
            </c:numRef>
          </c:val>
        </c:ser>
        <c:dLbls>
          <c:showLegendKey val="0"/>
          <c:showVal val="0"/>
          <c:showCatName val="0"/>
          <c:showSerName val="0"/>
          <c:showPercent val="0"/>
          <c:showBubbleSize val="0"/>
        </c:dLbls>
        <c:gapWidth val="150"/>
        <c:shape val="box"/>
        <c:axId val="163328000"/>
        <c:axId val="163329536"/>
        <c:axId val="0"/>
      </c:bar3DChart>
      <c:catAx>
        <c:axId val="163328000"/>
        <c:scaling>
          <c:orientation val="minMax"/>
        </c:scaling>
        <c:delete val="0"/>
        <c:axPos val="b"/>
        <c:numFmt formatCode="General" sourceLinked="1"/>
        <c:majorTickMark val="out"/>
        <c:minorTickMark val="none"/>
        <c:tickLblPos val="nextTo"/>
        <c:crossAx val="163329536"/>
        <c:crosses val="autoZero"/>
        <c:auto val="1"/>
        <c:lblAlgn val="ctr"/>
        <c:lblOffset val="100"/>
        <c:noMultiLvlLbl val="0"/>
      </c:catAx>
      <c:valAx>
        <c:axId val="163329536"/>
        <c:scaling>
          <c:orientation val="minMax"/>
        </c:scaling>
        <c:delete val="0"/>
        <c:axPos val="l"/>
        <c:majorGridlines/>
        <c:numFmt formatCode="General" sourceLinked="1"/>
        <c:majorTickMark val="out"/>
        <c:minorTickMark val="none"/>
        <c:tickLblPos val="nextTo"/>
        <c:crossAx val="16332800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мероприятия!$B$33:$F$33</c:f>
              <c:strCache>
                <c:ptCount val="5"/>
                <c:pt idx="0">
                  <c:v>2011г.</c:v>
                </c:pt>
                <c:pt idx="1">
                  <c:v>2012г.</c:v>
                </c:pt>
                <c:pt idx="2">
                  <c:v>2013г.</c:v>
                </c:pt>
                <c:pt idx="3">
                  <c:v>2014 г.</c:v>
                </c:pt>
                <c:pt idx="4">
                  <c:v>2015 г.</c:v>
                </c:pt>
              </c:strCache>
            </c:strRef>
          </c:cat>
          <c:val>
            <c:numRef>
              <c:f>мероприятия!$B$34:$F$34</c:f>
              <c:numCache>
                <c:formatCode>General</c:formatCode>
                <c:ptCount val="5"/>
                <c:pt idx="0">
                  <c:v>660</c:v>
                </c:pt>
                <c:pt idx="1">
                  <c:v>708</c:v>
                </c:pt>
                <c:pt idx="2">
                  <c:v>743</c:v>
                </c:pt>
                <c:pt idx="3">
                  <c:v>846</c:v>
                </c:pt>
                <c:pt idx="4">
                  <c:v>996</c:v>
                </c:pt>
              </c:numCache>
            </c:numRef>
          </c:val>
        </c:ser>
        <c:dLbls>
          <c:showLegendKey val="0"/>
          <c:showVal val="0"/>
          <c:showCatName val="0"/>
          <c:showSerName val="0"/>
          <c:showPercent val="0"/>
          <c:showBubbleSize val="0"/>
        </c:dLbls>
        <c:gapWidth val="150"/>
        <c:shape val="box"/>
        <c:axId val="163591296"/>
        <c:axId val="163592832"/>
        <c:axId val="0"/>
      </c:bar3DChart>
      <c:catAx>
        <c:axId val="163591296"/>
        <c:scaling>
          <c:orientation val="minMax"/>
        </c:scaling>
        <c:delete val="0"/>
        <c:axPos val="b"/>
        <c:majorTickMark val="out"/>
        <c:minorTickMark val="none"/>
        <c:tickLblPos val="nextTo"/>
        <c:crossAx val="163592832"/>
        <c:crosses val="autoZero"/>
        <c:auto val="1"/>
        <c:lblAlgn val="ctr"/>
        <c:lblOffset val="100"/>
        <c:noMultiLvlLbl val="0"/>
      </c:catAx>
      <c:valAx>
        <c:axId val="163592832"/>
        <c:scaling>
          <c:orientation val="minMax"/>
        </c:scaling>
        <c:delete val="0"/>
        <c:axPos val="l"/>
        <c:majorGridlines/>
        <c:numFmt formatCode="General" sourceLinked="1"/>
        <c:majorTickMark val="out"/>
        <c:minorTickMark val="none"/>
        <c:tickLblPos val="nextTo"/>
        <c:crossAx val="163591296"/>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193947506581029"/>
          <c:y val="6.5976805504539895E-2"/>
          <c:w val="0.88134136625278614"/>
          <c:h val="0.7707179437988535"/>
        </c:manualLayout>
      </c:layout>
      <c:bar3DChart>
        <c:barDir val="col"/>
        <c:grouping val="clustered"/>
        <c:varyColors val="0"/>
        <c:ser>
          <c:idx val="0"/>
          <c:order val="0"/>
          <c:invertIfNegative val="0"/>
          <c:cat>
            <c:strRef>
              <c:f>'колич образоват программ'!$H$25:$L$25</c:f>
              <c:strCache>
                <c:ptCount val="5"/>
                <c:pt idx="0">
                  <c:v>2011г.</c:v>
                </c:pt>
                <c:pt idx="1">
                  <c:v>2012г.</c:v>
                </c:pt>
                <c:pt idx="2">
                  <c:v>2013г.</c:v>
                </c:pt>
                <c:pt idx="3">
                  <c:v>2014 г.</c:v>
                </c:pt>
                <c:pt idx="4">
                  <c:v>2015г.</c:v>
                </c:pt>
              </c:strCache>
            </c:strRef>
          </c:cat>
          <c:val>
            <c:numRef>
              <c:f>'колич образоват программ'!$H$26:$L$26</c:f>
              <c:numCache>
                <c:formatCode>General</c:formatCode>
                <c:ptCount val="5"/>
                <c:pt idx="0">
                  <c:v>42</c:v>
                </c:pt>
                <c:pt idx="1">
                  <c:v>49</c:v>
                </c:pt>
                <c:pt idx="2">
                  <c:v>69</c:v>
                </c:pt>
                <c:pt idx="3">
                  <c:v>110</c:v>
                </c:pt>
                <c:pt idx="4">
                  <c:v>109</c:v>
                </c:pt>
              </c:numCache>
            </c:numRef>
          </c:val>
        </c:ser>
        <c:dLbls>
          <c:showLegendKey val="0"/>
          <c:showVal val="0"/>
          <c:showCatName val="0"/>
          <c:showSerName val="0"/>
          <c:showPercent val="0"/>
          <c:showBubbleSize val="0"/>
        </c:dLbls>
        <c:gapWidth val="150"/>
        <c:shape val="box"/>
        <c:axId val="163604736"/>
        <c:axId val="163627008"/>
        <c:axId val="0"/>
      </c:bar3DChart>
      <c:catAx>
        <c:axId val="163604736"/>
        <c:scaling>
          <c:orientation val="minMax"/>
        </c:scaling>
        <c:delete val="0"/>
        <c:axPos val="b"/>
        <c:majorTickMark val="out"/>
        <c:minorTickMark val="none"/>
        <c:tickLblPos val="nextTo"/>
        <c:crossAx val="163627008"/>
        <c:crosses val="autoZero"/>
        <c:auto val="1"/>
        <c:lblAlgn val="ctr"/>
        <c:lblOffset val="100"/>
        <c:noMultiLvlLbl val="0"/>
      </c:catAx>
      <c:valAx>
        <c:axId val="163627008"/>
        <c:scaling>
          <c:orientation val="minMax"/>
        </c:scaling>
        <c:delete val="0"/>
        <c:axPos val="l"/>
        <c:majorGridlines/>
        <c:numFmt formatCode="General" sourceLinked="1"/>
        <c:majorTickMark val="out"/>
        <c:minorTickMark val="none"/>
        <c:tickLblPos val="nextTo"/>
        <c:crossAx val="16360473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экскурсии!$B$31:$J$31</c:f>
              <c:strCache>
                <c:ptCount val="9"/>
                <c:pt idx="0">
                  <c:v>2007 г.</c:v>
                </c:pt>
                <c:pt idx="1">
                  <c:v>2008 г.</c:v>
                </c:pt>
                <c:pt idx="2">
                  <c:v>2009 г.</c:v>
                </c:pt>
                <c:pt idx="3">
                  <c:v>2010 г.</c:v>
                </c:pt>
                <c:pt idx="4">
                  <c:v>2011г.</c:v>
                </c:pt>
                <c:pt idx="5">
                  <c:v>2012г</c:v>
                </c:pt>
                <c:pt idx="6">
                  <c:v>2013 г.</c:v>
                </c:pt>
                <c:pt idx="7">
                  <c:v>2014 г.</c:v>
                </c:pt>
                <c:pt idx="8">
                  <c:v>2015 г.</c:v>
                </c:pt>
              </c:strCache>
            </c:strRef>
          </c:cat>
          <c:val>
            <c:numRef>
              <c:f>экскурсии!$B$32:$J$32</c:f>
              <c:numCache>
                <c:formatCode>General</c:formatCode>
                <c:ptCount val="9"/>
                <c:pt idx="0">
                  <c:v>5118</c:v>
                </c:pt>
                <c:pt idx="1">
                  <c:v>5097</c:v>
                </c:pt>
                <c:pt idx="2">
                  <c:v>5656</c:v>
                </c:pt>
                <c:pt idx="3">
                  <c:v>6266</c:v>
                </c:pt>
                <c:pt idx="4">
                  <c:v>7164</c:v>
                </c:pt>
                <c:pt idx="5">
                  <c:v>9286</c:v>
                </c:pt>
                <c:pt idx="6">
                  <c:v>9788</c:v>
                </c:pt>
                <c:pt idx="7">
                  <c:v>10903</c:v>
                </c:pt>
                <c:pt idx="8">
                  <c:v>10033</c:v>
                </c:pt>
              </c:numCache>
            </c:numRef>
          </c:val>
        </c:ser>
        <c:dLbls>
          <c:showLegendKey val="0"/>
          <c:showVal val="0"/>
          <c:showCatName val="0"/>
          <c:showSerName val="0"/>
          <c:showPercent val="0"/>
          <c:showBubbleSize val="0"/>
        </c:dLbls>
        <c:gapWidth val="150"/>
        <c:shape val="box"/>
        <c:axId val="163634560"/>
        <c:axId val="163656832"/>
        <c:axId val="0"/>
      </c:bar3DChart>
      <c:catAx>
        <c:axId val="163634560"/>
        <c:scaling>
          <c:orientation val="minMax"/>
        </c:scaling>
        <c:delete val="0"/>
        <c:axPos val="b"/>
        <c:majorTickMark val="out"/>
        <c:minorTickMark val="none"/>
        <c:tickLblPos val="nextTo"/>
        <c:crossAx val="163656832"/>
        <c:crosses val="autoZero"/>
        <c:auto val="1"/>
        <c:lblAlgn val="ctr"/>
        <c:lblOffset val="100"/>
        <c:noMultiLvlLbl val="0"/>
      </c:catAx>
      <c:valAx>
        <c:axId val="163656832"/>
        <c:scaling>
          <c:orientation val="minMax"/>
        </c:scaling>
        <c:delete val="0"/>
        <c:axPos val="l"/>
        <c:majorGridlines/>
        <c:numFmt formatCode="General" sourceLinked="1"/>
        <c:majorTickMark val="out"/>
        <c:minorTickMark val="none"/>
        <c:tickLblPos val="nextTo"/>
        <c:crossAx val="16363456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A635A-654A-43B2-B0EB-589C26F58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36691</Words>
  <Characters>209143</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AK0112</dc:creator>
  <cp:lastModifiedBy>AK0112</cp:lastModifiedBy>
  <cp:revision>5</cp:revision>
  <cp:lastPrinted>2016-02-19T04:31:00Z</cp:lastPrinted>
  <dcterms:created xsi:type="dcterms:W3CDTF">2016-02-29T05:35:00Z</dcterms:created>
  <dcterms:modified xsi:type="dcterms:W3CDTF">2016-02-29T06:08:00Z</dcterms:modified>
</cp:coreProperties>
</file>