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/>
      </w:pPr>
      <w:r>
        <w:rPr>
          <w:rStyle w:val="Style14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Рейтинг республиканских учреждений культуры по итогам независимой оценки в 2013-2015 гг.</w:t>
      </w:r>
    </w:p>
    <w:p>
      <w:pPr>
        <w:pStyle w:val="Style16"/>
        <w:widowControl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8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009"/>
        <w:gridCol w:w="6123"/>
        <w:gridCol w:w="2506"/>
      </w:tblGrid>
      <w:tr>
        <w:trPr>
          <w:trHeight w:val="795" w:hRule="atLeast"/>
        </w:trPr>
        <w:tc>
          <w:tcPr>
            <w:tcW w:w="10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61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  <w:br/>
              <w:t>интегрального коэффициента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РЕСПУБЛИКАНСКИЕ УЧРЕЖДЕНИЯ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ТЕАТРЫ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РХ «Хакасский национальный театр кукол «Сказка»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РХ «Русский республиканский драматический театр</w:t>
              <w:br/>
              <w:t>им. М.Ю. Лермонтова»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РХ «Хакасский национальный драматический театр</w:t>
              <w:br/>
              <w:t>им. А.М. Топанова»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РХ «Хакасский театр драмы и этнической музыки «Читiген»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ОРГАНИЗАЦИИ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РХ «Хакасская республиканская филармония</w:t>
              <w:br/>
              <w:t>им. В.Г. Чаптыкова»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РХ «Хакасский национальный краеведческий музей</w:t>
              <w:br/>
              <w:t>им. Л.Р. Кызласова»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РХ «Хакасский республиканский национальный музей-заповедник»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РХ «Национальная библиотека им. Н.Г. Доможакова»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БИБЛИОТЕКИ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РХ «Хакасская республиканская детская библиотека»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КУЛЬТУРНО-ДОСУГОВЫЕ УЧРЕЖДЕНИЯ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РХ «Центр культуры и народного творчества</w:t>
              <w:br/>
              <w:t>им. С.П. Кадышева»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ШКОЛЫ ИСКУССТВ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РХ ДОД «Хакасская республиканская национальная детская школа искусств»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УЧРЕЖДЕНИЯ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РХ «Клуб инвалидов по зрению»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РХ «Хакасская республиканская специальная библиотека для слепых»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УЧРЕЖДЕНИЯ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 РХ «Национальный архив»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РХ «Республиканский методический центр по художественному образованию»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>
        <w:trPr/>
        <w:tc>
          <w:tcPr>
            <w:tcW w:w="100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АУ РХ «Дом литераторов Хакасии»</w:t>
            </w:r>
          </w:p>
        </w:tc>
        <w:tc>
          <w:tcPr>
            <w:tcW w:w="25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179</Words>
  <Characters>1183</Characters>
  <CharactersWithSpaces>1309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2016-09-24T01:04:33Z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