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7AF79" w14:textId="722A0DEC" w:rsidR="0076211B" w:rsidRDefault="00873B71" w:rsidP="00873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14:paraId="20C36F67" w14:textId="77777777" w:rsidR="00866D6E" w:rsidRPr="00B96515" w:rsidRDefault="00866D6E" w:rsidP="008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A6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C6750D7" wp14:editId="66266635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58FF9" w14:textId="77777777" w:rsidR="00866D6E" w:rsidRPr="00B96515" w:rsidRDefault="00866D6E" w:rsidP="00866D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C0F6DB" w14:textId="77777777" w:rsidR="00866D6E" w:rsidRPr="00B96515" w:rsidRDefault="00866D6E" w:rsidP="0086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65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культуры Республики Хакасия</w:t>
      </w:r>
    </w:p>
    <w:p w14:paraId="1DCB20A1" w14:textId="77777777" w:rsidR="00866D6E" w:rsidRPr="00B96515" w:rsidRDefault="00866D6E" w:rsidP="00866D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4AF77B7" w14:textId="77777777" w:rsidR="00866D6E" w:rsidRPr="00B96515" w:rsidRDefault="00866D6E" w:rsidP="00866D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965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</w:t>
      </w:r>
    </w:p>
    <w:p w14:paraId="2A9055F0" w14:textId="77777777" w:rsidR="00866D6E" w:rsidRPr="00B96515" w:rsidRDefault="00866D6E" w:rsidP="00866D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3DA356" w14:textId="77777777" w:rsidR="00866D6E" w:rsidRPr="00B96515" w:rsidRDefault="00866D6E" w:rsidP="00866D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B02191" w14:textId="56135C2E" w:rsidR="00866D6E" w:rsidRPr="00B96515" w:rsidRDefault="00873B71" w:rsidP="008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 </w:t>
      </w:r>
      <w:r w:rsidR="00531332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651EC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66D6E" w:rsidRPr="00B9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14:paraId="09046CF4" w14:textId="77777777" w:rsidR="00866D6E" w:rsidRDefault="00866D6E" w:rsidP="008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485BD" w14:textId="77777777" w:rsidR="00866D6E" w:rsidRPr="00B96515" w:rsidRDefault="00866D6E" w:rsidP="008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515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Абакан</w:t>
      </w:r>
    </w:p>
    <w:p w14:paraId="391B66DF" w14:textId="77777777" w:rsidR="00866D6E" w:rsidRPr="00B96515" w:rsidRDefault="00866D6E" w:rsidP="008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46503A" w14:textId="09BF1F1B" w:rsidR="00866D6E" w:rsidRDefault="00866D6E" w:rsidP="0086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65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r w:rsidRPr="00CE69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Pr="00CE69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на 202</w:t>
      </w:r>
      <w:r w:rsidR="00651E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CE69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14:paraId="0380AB66" w14:textId="77777777" w:rsidR="00866D6E" w:rsidRPr="00B96515" w:rsidRDefault="00866D6E" w:rsidP="0086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3C11F0" w14:textId="77777777" w:rsidR="00866D6E" w:rsidRPr="00B96515" w:rsidRDefault="00866D6E" w:rsidP="00866D6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CE6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со статьей 44 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31.07.2020 № 248-ФЗ </w:t>
      </w:r>
      <w:r w:rsidRPr="00CE6957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государственном контроле (надзоре) и муниципальном контроле в Российской Федерации»</w:t>
      </w:r>
      <w:r w:rsidRPr="00996A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9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B4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Правилами разработки и утверждения контрольными (надзорными) органами программы профилактики причинения вреда (ущерба) охраняемым законом ценностям, утвержденными постановлением </w:t>
      </w:r>
      <w:r w:rsidR="00EF35F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B49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равительства Российско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Федерации от 25.06.2021 № 990, </w:t>
      </w:r>
      <w:proofErr w:type="gramStart"/>
      <w:r w:rsidRPr="00B9651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B9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 и к а з ы в а ю:</w:t>
      </w:r>
    </w:p>
    <w:p w14:paraId="6D8912A1" w14:textId="50062A58" w:rsidR="00866D6E" w:rsidRPr="00996A6D" w:rsidRDefault="00866D6E" w:rsidP="00866D6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Pr="00996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прилагаемую </w:t>
      </w:r>
      <w:r w:rsidRPr="00CE69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E6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на 202</w:t>
      </w:r>
      <w:r w:rsidR="00651EC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E6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9CA0CD" w14:textId="77777777" w:rsidR="00866D6E" w:rsidRDefault="00866D6E" w:rsidP="00866D6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D1AB1F" w14:textId="77777777" w:rsidR="00866D6E" w:rsidRPr="00996A6D" w:rsidRDefault="00866D6E" w:rsidP="00866D6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66E82F" w14:textId="602D85A3" w:rsidR="00866D6E" w:rsidRPr="00996A6D" w:rsidRDefault="00902E34" w:rsidP="00866D6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66D6E" w:rsidRPr="00B9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инистр культуры </w:t>
      </w:r>
    </w:p>
    <w:p w14:paraId="25E623B3" w14:textId="77777777" w:rsidR="00866D6E" w:rsidRPr="00B96515" w:rsidRDefault="00866D6E" w:rsidP="00866D6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Хакасия                                              </w:t>
      </w:r>
      <w:r w:rsidRPr="00996A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96A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96A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Окольникова</w:t>
      </w:r>
      <w:proofErr w:type="spellEnd"/>
    </w:p>
    <w:p w14:paraId="08F44E97" w14:textId="77777777" w:rsidR="00866D6E" w:rsidRPr="00996A6D" w:rsidRDefault="00866D6E" w:rsidP="00866D6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F77B20D" w14:textId="77777777" w:rsidR="00866D6E" w:rsidRPr="00996A6D" w:rsidRDefault="00866D6E" w:rsidP="00866D6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96A6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6E44EE" w:rsidRPr="00996A6D" w14:paraId="0BEF5F78" w14:textId="77777777" w:rsidTr="00866D6E">
        <w:tc>
          <w:tcPr>
            <w:tcW w:w="4784" w:type="dxa"/>
          </w:tcPr>
          <w:p w14:paraId="4DF6633B" w14:textId="77777777" w:rsidR="006E44EE" w:rsidRPr="00996A6D" w:rsidRDefault="006E44EE" w:rsidP="00996A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0049A55B" w14:textId="77777777" w:rsidR="00866D6E" w:rsidRDefault="00866D6E" w:rsidP="00866D6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14:paraId="24593C26" w14:textId="77777777" w:rsidR="00866D6E" w:rsidRDefault="00866D6E" w:rsidP="00996A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65381B" w14:textId="77777777" w:rsidR="00BF3C07" w:rsidRDefault="00BF3C07" w:rsidP="00996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УТВЕРЖДЕНА </w:t>
            </w:r>
          </w:p>
          <w:p w14:paraId="5C260B72" w14:textId="77777777" w:rsidR="00BF22CE" w:rsidRDefault="006E44EE" w:rsidP="00996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A6D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BF3C07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996A6D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</w:t>
            </w:r>
            <w:r w:rsidR="004C509E" w:rsidRPr="00996A6D">
              <w:rPr>
                <w:rFonts w:ascii="Times New Roman" w:hAnsi="Times New Roman" w:cs="Times New Roman"/>
                <w:sz w:val="26"/>
                <w:szCs w:val="26"/>
              </w:rPr>
              <w:t xml:space="preserve">ства культуры </w:t>
            </w:r>
            <w:r w:rsidR="00996A6D" w:rsidRPr="00996A6D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Хакасия </w:t>
            </w:r>
          </w:p>
          <w:p w14:paraId="1A4B0290" w14:textId="2145BE1D" w:rsidR="006E44EE" w:rsidRDefault="00996A6D" w:rsidP="00CF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A6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5313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3F9D">
              <w:rPr>
                <w:rFonts w:ascii="Times New Roman" w:hAnsi="Times New Roman" w:cs="Times New Roman"/>
                <w:sz w:val="26"/>
                <w:szCs w:val="26"/>
              </w:rPr>
              <w:t>29.12.</w:t>
            </w:r>
            <w:r w:rsidR="0053133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51E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313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6A6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FB3F9D"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  <w:p w14:paraId="3A91F1A0" w14:textId="17A2E695" w:rsidR="00AF6573" w:rsidRPr="00996A6D" w:rsidRDefault="00AF6573" w:rsidP="00CF60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09E5E68" w14:textId="77777777" w:rsidR="00EA7D65" w:rsidRDefault="00FB3F9D" w:rsidP="006C44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69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E69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56E0D6D" w14:textId="3698A14F" w:rsidR="00FB3F9D" w:rsidRDefault="00FB3F9D" w:rsidP="006C44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69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на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CE69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14:paraId="6CC5D951" w14:textId="77777777" w:rsidR="00FB3F9D" w:rsidRDefault="00FB3F9D" w:rsidP="006C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26C3FE" w14:textId="77777777" w:rsidR="006C4490" w:rsidRDefault="008358C3" w:rsidP="006C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358C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71259" w:rsidRPr="00C71259">
        <w:rPr>
          <w:rFonts w:ascii="Times New Roman" w:hAnsi="Times New Roman" w:cs="Times New Roman"/>
          <w:b/>
          <w:sz w:val="26"/>
          <w:szCs w:val="26"/>
        </w:rPr>
        <w:t>Анализ текущего состояния осуществления регионального</w:t>
      </w:r>
      <w:r w:rsidR="00C712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1259" w:rsidRPr="00C71259">
        <w:rPr>
          <w:rFonts w:ascii="Times New Roman" w:hAnsi="Times New Roman" w:cs="Times New Roman"/>
          <w:b/>
          <w:sz w:val="26"/>
          <w:szCs w:val="26"/>
        </w:rPr>
        <w:t>государственного контроля (надзора) за соблюдением законодательства</w:t>
      </w:r>
      <w:r w:rsidR="00C712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1259" w:rsidRPr="00C71259">
        <w:rPr>
          <w:rFonts w:ascii="Times New Roman" w:hAnsi="Times New Roman" w:cs="Times New Roman"/>
          <w:b/>
          <w:sz w:val="26"/>
          <w:szCs w:val="26"/>
        </w:rPr>
        <w:t>об архивном деле, описание текущего развития профилактической</w:t>
      </w:r>
      <w:r w:rsidR="00C712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1259" w:rsidRPr="00C71259">
        <w:rPr>
          <w:rFonts w:ascii="Times New Roman" w:hAnsi="Times New Roman" w:cs="Times New Roman"/>
          <w:b/>
          <w:sz w:val="26"/>
          <w:szCs w:val="26"/>
        </w:rPr>
        <w:t>деятельности</w:t>
      </w:r>
      <w:r w:rsidR="006C44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524A">
        <w:rPr>
          <w:rFonts w:ascii="Times New Roman" w:hAnsi="Times New Roman" w:cs="Times New Roman"/>
          <w:b/>
          <w:sz w:val="26"/>
          <w:szCs w:val="26"/>
        </w:rPr>
        <w:t>М</w:t>
      </w:r>
      <w:r w:rsidR="006C4490">
        <w:rPr>
          <w:rFonts w:ascii="Times New Roman" w:hAnsi="Times New Roman" w:cs="Times New Roman"/>
          <w:b/>
          <w:sz w:val="26"/>
          <w:szCs w:val="26"/>
        </w:rPr>
        <w:t>инистерства</w:t>
      </w:r>
      <w:r w:rsidR="0020524A">
        <w:rPr>
          <w:rFonts w:ascii="Times New Roman" w:hAnsi="Times New Roman" w:cs="Times New Roman"/>
          <w:b/>
          <w:sz w:val="26"/>
          <w:szCs w:val="26"/>
        </w:rPr>
        <w:t xml:space="preserve"> культуры Республики Хакасия</w:t>
      </w:r>
      <w:r w:rsidR="00C71259" w:rsidRPr="00C71259">
        <w:rPr>
          <w:rFonts w:ascii="Times New Roman" w:hAnsi="Times New Roman" w:cs="Times New Roman"/>
          <w:b/>
          <w:sz w:val="26"/>
          <w:szCs w:val="26"/>
        </w:rPr>
        <w:t>, характеристика проблем, на решение</w:t>
      </w:r>
      <w:r w:rsidR="006C44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1259" w:rsidRPr="00C71259">
        <w:rPr>
          <w:rFonts w:ascii="Times New Roman" w:hAnsi="Times New Roman" w:cs="Times New Roman"/>
          <w:b/>
          <w:sz w:val="26"/>
          <w:szCs w:val="26"/>
        </w:rPr>
        <w:t xml:space="preserve">которых направлена </w:t>
      </w:r>
      <w:r w:rsidR="006C4490">
        <w:rPr>
          <w:rFonts w:ascii="Times New Roman" w:hAnsi="Times New Roman" w:cs="Times New Roman"/>
          <w:b/>
          <w:sz w:val="26"/>
          <w:szCs w:val="26"/>
        </w:rPr>
        <w:t>настоящая п</w:t>
      </w:r>
      <w:r w:rsidR="00C71259" w:rsidRPr="00C71259">
        <w:rPr>
          <w:rFonts w:ascii="Times New Roman" w:hAnsi="Times New Roman" w:cs="Times New Roman"/>
          <w:b/>
          <w:sz w:val="26"/>
          <w:szCs w:val="26"/>
        </w:rPr>
        <w:t>рограмма профилактики</w:t>
      </w:r>
    </w:p>
    <w:p w14:paraId="5339D471" w14:textId="068E6D40" w:rsidR="001D1B56" w:rsidRDefault="001D1B56" w:rsidP="00C7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B7D06">
        <w:rPr>
          <w:rFonts w:ascii="Times New Roman" w:hAnsi="Times New Roman" w:cs="Times New Roman"/>
          <w:sz w:val="26"/>
          <w:szCs w:val="26"/>
        </w:rPr>
        <w:t>В соответствии с подпункт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B7D06">
        <w:rPr>
          <w:rFonts w:ascii="Times New Roman" w:hAnsi="Times New Roman" w:cs="Times New Roman"/>
          <w:sz w:val="26"/>
          <w:szCs w:val="26"/>
        </w:rPr>
        <w:t xml:space="preserve"> 2 части 1 статьи 16 Федерального закона </w:t>
      </w:r>
      <w:r w:rsidR="00651EC9">
        <w:rPr>
          <w:rFonts w:ascii="Times New Roman" w:hAnsi="Times New Roman" w:cs="Times New Roman"/>
          <w:sz w:val="26"/>
          <w:szCs w:val="26"/>
        </w:rPr>
        <w:br/>
      </w:r>
      <w:r w:rsidRPr="00CB7D06">
        <w:rPr>
          <w:rFonts w:ascii="Times New Roman" w:hAnsi="Times New Roman" w:cs="Times New Roman"/>
          <w:sz w:val="26"/>
          <w:szCs w:val="26"/>
        </w:rPr>
        <w:t>от 22.10.2004 № 125-ФЗ «Об архивном деле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, п</w:t>
      </w:r>
      <w:r w:rsidRPr="00CB7D06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м </w:t>
      </w:r>
      <w:r w:rsidRPr="00CB7D06">
        <w:rPr>
          <w:rFonts w:ascii="Times New Roman" w:hAnsi="Times New Roman" w:cs="Times New Roman"/>
          <w:sz w:val="26"/>
          <w:szCs w:val="26"/>
        </w:rPr>
        <w:t xml:space="preserve">Правительства Республики Хакасия от 28.05.2009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CB7D06">
        <w:rPr>
          <w:rFonts w:ascii="Times New Roman" w:hAnsi="Times New Roman" w:cs="Times New Roman"/>
          <w:sz w:val="26"/>
          <w:szCs w:val="26"/>
        </w:rPr>
        <w:t>231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1EC9">
        <w:rPr>
          <w:rFonts w:ascii="Times New Roman" w:hAnsi="Times New Roman" w:cs="Times New Roman"/>
          <w:sz w:val="26"/>
          <w:szCs w:val="26"/>
        </w:rPr>
        <w:br/>
      </w:r>
      <w:r w:rsidRPr="00CB7D06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с последующими изменениями</w:t>
      </w:r>
      <w:r w:rsidRPr="00CB7D0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CB7D06">
        <w:rPr>
          <w:rFonts w:ascii="Times New Roman" w:hAnsi="Times New Roman" w:cs="Times New Roman"/>
          <w:sz w:val="26"/>
          <w:szCs w:val="26"/>
        </w:rPr>
        <w:t>Об утверждении Положения о Министерстве культуры Республики Хакасия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B7D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Министерство культуры Республики Хакасия</w:t>
      </w:r>
      <w:r w:rsidR="0020524A">
        <w:rPr>
          <w:rFonts w:ascii="Times New Roman" w:hAnsi="Times New Roman" w:cs="Times New Roman"/>
          <w:sz w:val="26"/>
          <w:szCs w:val="26"/>
        </w:rPr>
        <w:t xml:space="preserve"> (далее – Министерство)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D06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651EC9">
        <w:rPr>
          <w:rFonts w:ascii="Times New Roman" w:hAnsi="Times New Roman" w:cs="Times New Roman"/>
          <w:sz w:val="26"/>
          <w:szCs w:val="26"/>
        </w:rPr>
        <w:t xml:space="preserve">исполнительным </w:t>
      </w:r>
      <w:r>
        <w:rPr>
          <w:rFonts w:ascii="Times New Roman" w:hAnsi="Times New Roman" w:cs="Times New Roman"/>
          <w:sz w:val="26"/>
          <w:szCs w:val="26"/>
        </w:rPr>
        <w:t xml:space="preserve">органом Республики Хакасия, наделенным полномочиями по </w:t>
      </w:r>
      <w:r w:rsidRPr="00CB7D06">
        <w:rPr>
          <w:rFonts w:ascii="Times New Roman" w:hAnsi="Times New Roman" w:cs="Times New Roman"/>
          <w:sz w:val="26"/>
          <w:szCs w:val="26"/>
        </w:rPr>
        <w:t>осуществлени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CB7D06">
        <w:rPr>
          <w:rFonts w:ascii="Times New Roman" w:hAnsi="Times New Roman" w:cs="Times New Roman"/>
          <w:sz w:val="26"/>
          <w:szCs w:val="26"/>
        </w:rPr>
        <w:t xml:space="preserve"> регионального государственного контроля </w:t>
      </w:r>
      <w:r>
        <w:rPr>
          <w:rFonts w:ascii="Times New Roman" w:hAnsi="Times New Roman" w:cs="Times New Roman"/>
          <w:sz w:val="26"/>
          <w:szCs w:val="26"/>
        </w:rPr>
        <w:t xml:space="preserve">(надзора) </w:t>
      </w:r>
      <w:r w:rsidRPr="00CB7D06">
        <w:rPr>
          <w:rFonts w:ascii="Times New Roman" w:hAnsi="Times New Roman" w:cs="Times New Roman"/>
          <w:sz w:val="26"/>
          <w:szCs w:val="26"/>
        </w:rPr>
        <w:t>за соблюдением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D06">
        <w:rPr>
          <w:rFonts w:ascii="Times New Roman" w:hAnsi="Times New Roman" w:cs="Times New Roman"/>
          <w:sz w:val="26"/>
          <w:szCs w:val="26"/>
        </w:rPr>
        <w:t>законодательства</w:t>
      </w:r>
      <w:proofErr w:type="gramEnd"/>
      <w:r w:rsidRPr="00CB7D06">
        <w:rPr>
          <w:rFonts w:ascii="Times New Roman" w:hAnsi="Times New Roman" w:cs="Times New Roman"/>
          <w:sz w:val="26"/>
          <w:szCs w:val="26"/>
        </w:rPr>
        <w:t xml:space="preserve"> об архивном деле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Республики Хакасия (далее </w:t>
      </w:r>
      <w:r>
        <w:rPr>
          <w:rFonts w:ascii="Times New Roman" w:hAnsi="Times New Roman" w:cs="Times New Roman"/>
          <w:sz w:val="26"/>
          <w:szCs w:val="26"/>
        </w:rPr>
        <w:softHyphen/>
        <w:t xml:space="preserve"> региональный контроль)</w:t>
      </w:r>
      <w:r w:rsidRPr="00CB7D06">
        <w:rPr>
          <w:rFonts w:ascii="Times New Roman" w:hAnsi="Times New Roman" w:cs="Times New Roman"/>
          <w:sz w:val="26"/>
          <w:szCs w:val="26"/>
        </w:rPr>
        <w:t>.</w:t>
      </w:r>
    </w:p>
    <w:p w14:paraId="6C97E5EA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Pr="00CB7D06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CB7D06">
        <w:rPr>
          <w:rFonts w:ascii="Times New Roman" w:hAnsi="Times New Roman" w:cs="Times New Roman"/>
          <w:sz w:val="26"/>
          <w:szCs w:val="26"/>
        </w:rPr>
        <w:t xml:space="preserve"> Правительства Республики Хакасия от 28.09.2021 № 476 «Об утверждении Положения о региональном государственном контроле (надзоре) за соблюдением законодательства об архивном деле на территории Республики Хакасия и признании утратившими силу отдельных постановлений Правительства Республики Хакасия»</w:t>
      </w:r>
      <w:r>
        <w:rPr>
          <w:rFonts w:ascii="Times New Roman" w:hAnsi="Times New Roman" w:cs="Times New Roman"/>
          <w:sz w:val="26"/>
          <w:szCs w:val="26"/>
        </w:rPr>
        <w:t xml:space="preserve"> установлены предмет контроля, категории риска и критерии отнесения объектов контроля к категориям риска причинения вреда (ущерба), перечень профилактических мероприятий, виды контрольных (надзорных) мероприятий.</w:t>
      </w:r>
      <w:proofErr w:type="gramEnd"/>
    </w:p>
    <w:p w14:paraId="1A5C2D4F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DC7">
        <w:rPr>
          <w:rFonts w:ascii="Times New Roman" w:hAnsi="Times New Roman" w:cs="Times New Roman"/>
          <w:sz w:val="26"/>
          <w:szCs w:val="26"/>
        </w:rPr>
        <w:t xml:space="preserve">Предметом регионального контроля является соблюдение  организациями, в том числе государственными органами Республики Хакасия и органами местного самоуправления муниципальных образований Республики Хакасия обязательных требований, установленных в соответствии с федеральными законами и иными </w:t>
      </w:r>
      <w:proofErr w:type="gramStart"/>
      <w:r w:rsidRPr="005C3DC7">
        <w:rPr>
          <w:rFonts w:ascii="Times New Roman" w:hAnsi="Times New Roman" w:cs="Times New Roman"/>
          <w:sz w:val="26"/>
          <w:szCs w:val="26"/>
        </w:rPr>
        <w:t>нормативными правовыми актами Российской Федерации, законами и иными нормативными правовыми актами Республики Хакасия, к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Республики Хакасия, за исключением случаев, указанных в пункте 1 части 2 статьи 16 Федерального закона от 22.10.2004 № 125-ФЗ «Об архивном деле в Российской Федерации» (далее – обязательные требования).</w:t>
      </w:r>
      <w:proofErr w:type="gramEnd"/>
    </w:p>
    <w:p w14:paraId="5D42E75F" w14:textId="77777777" w:rsidR="00C71259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DA2">
        <w:rPr>
          <w:rFonts w:ascii="Times New Roman" w:hAnsi="Times New Roman" w:cs="Times New Roman"/>
          <w:sz w:val="26"/>
          <w:szCs w:val="26"/>
        </w:rPr>
        <w:t>Подконтрольными субъектами являются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996DA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ГКУ РХ «Национальный архив», </w:t>
      </w:r>
      <w:r w:rsidRPr="00996DA2">
        <w:rPr>
          <w:rFonts w:ascii="Times New Roman" w:hAnsi="Times New Roman" w:cs="Times New Roman"/>
          <w:sz w:val="26"/>
          <w:szCs w:val="26"/>
        </w:rPr>
        <w:t xml:space="preserve"> </w:t>
      </w:r>
      <w:r w:rsidRPr="00CB7D06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B7D06">
        <w:rPr>
          <w:rFonts w:ascii="Times New Roman" w:hAnsi="Times New Roman" w:cs="Times New Roman"/>
          <w:sz w:val="26"/>
          <w:szCs w:val="26"/>
        </w:rPr>
        <w:t xml:space="preserve"> муниципальных районов (городских округов) Республики Хакасия в составе которых создано структурное подразделение – муниципальный архив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B7D06">
        <w:rPr>
          <w:rFonts w:ascii="Times New Roman" w:hAnsi="Times New Roman" w:cs="Times New Roman"/>
          <w:sz w:val="26"/>
          <w:szCs w:val="26"/>
        </w:rPr>
        <w:lastRenderedPageBreak/>
        <w:t>юридически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B7D06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B7D06">
        <w:rPr>
          <w:rFonts w:ascii="Times New Roman" w:hAnsi="Times New Roman" w:cs="Times New Roman"/>
          <w:sz w:val="26"/>
          <w:szCs w:val="26"/>
        </w:rPr>
        <w:t>, включенны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B7D06">
        <w:rPr>
          <w:rFonts w:ascii="Times New Roman" w:hAnsi="Times New Roman" w:cs="Times New Roman"/>
          <w:sz w:val="26"/>
          <w:szCs w:val="26"/>
        </w:rPr>
        <w:t xml:space="preserve"> в списки организаций</w:t>
      </w:r>
      <w:r>
        <w:rPr>
          <w:rFonts w:ascii="Times New Roman" w:hAnsi="Times New Roman" w:cs="Times New Roman"/>
          <w:sz w:val="26"/>
          <w:szCs w:val="26"/>
        </w:rPr>
        <w:t xml:space="preserve">, выступающих </w:t>
      </w:r>
      <w:r w:rsidRPr="00CB7D06">
        <w:rPr>
          <w:rFonts w:ascii="Times New Roman" w:hAnsi="Times New Roman" w:cs="Times New Roman"/>
          <w:sz w:val="26"/>
          <w:szCs w:val="26"/>
        </w:rPr>
        <w:t>источник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CB7D06">
        <w:rPr>
          <w:rFonts w:ascii="Times New Roman" w:hAnsi="Times New Roman" w:cs="Times New Roman"/>
          <w:sz w:val="26"/>
          <w:szCs w:val="26"/>
        </w:rPr>
        <w:t>-комплектования Г</w:t>
      </w:r>
      <w:r>
        <w:rPr>
          <w:rFonts w:ascii="Times New Roman" w:hAnsi="Times New Roman" w:cs="Times New Roman"/>
          <w:sz w:val="26"/>
          <w:szCs w:val="26"/>
        </w:rPr>
        <w:t xml:space="preserve">КУ РХ </w:t>
      </w:r>
      <w:r w:rsidRPr="00CB7D06">
        <w:rPr>
          <w:rFonts w:ascii="Times New Roman" w:hAnsi="Times New Roman" w:cs="Times New Roman"/>
          <w:sz w:val="26"/>
          <w:szCs w:val="26"/>
        </w:rPr>
        <w:t>«Национальный архив» и муниципальных архивов, осуществляющих временное хранение документов Архивного фонда Российской Федерации и других архивных документов, в том числе документов по личному составу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B7D06">
        <w:rPr>
          <w:rFonts w:ascii="Times New Roman" w:hAnsi="Times New Roman" w:cs="Times New Roman"/>
          <w:sz w:val="26"/>
          <w:szCs w:val="26"/>
        </w:rPr>
        <w:t xml:space="preserve"> на территории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14:paraId="6AB2FFC6" w14:textId="77777777" w:rsidR="00C71259" w:rsidRPr="00C71259" w:rsidRDefault="00C71259" w:rsidP="00C7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259">
        <w:rPr>
          <w:rFonts w:ascii="Times New Roman" w:hAnsi="Times New Roman" w:cs="Times New Roman"/>
          <w:sz w:val="26"/>
          <w:szCs w:val="26"/>
        </w:rPr>
        <w:t>Учет контролируемых лиц осуществляется на основании списков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1259">
        <w:rPr>
          <w:rFonts w:ascii="Times New Roman" w:hAnsi="Times New Roman" w:cs="Times New Roman"/>
          <w:sz w:val="26"/>
          <w:szCs w:val="26"/>
        </w:rPr>
        <w:t>организаций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71259">
        <w:rPr>
          <w:rFonts w:ascii="Times New Roman" w:hAnsi="Times New Roman" w:cs="Times New Roman"/>
          <w:sz w:val="26"/>
          <w:szCs w:val="26"/>
        </w:rPr>
        <w:t>источников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C71259">
        <w:rPr>
          <w:rFonts w:ascii="Times New Roman" w:hAnsi="Times New Roman" w:cs="Times New Roman"/>
          <w:sz w:val="26"/>
          <w:szCs w:val="26"/>
        </w:rPr>
        <w:t>комплектования</w:t>
      </w:r>
      <w:proofErr w:type="gramEnd"/>
      <w:r w:rsidRPr="00C71259">
        <w:rPr>
          <w:rFonts w:ascii="Times New Roman" w:hAnsi="Times New Roman" w:cs="Times New Roman"/>
          <w:sz w:val="26"/>
          <w:szCs w:val="26"/>
        </w:rPr>
        <w:t xml:space="preserve"> ГКУ РХ «Национальный архив» и муниципальных архивов районов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1259">
        <w:rPr>
          <w:rFonts w:ascii="Times New Roman" w:hAnsi="Times New Roman" w:cs="Times New Roman"/>
          <w:sz w:val="26"/>
          <w:szCs w:val="26"/>
        </w:rPr>
        <w:t xml:space="preserve">городских округов </w:t>
      </w:r>
      <w:r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C71259">
        <w:rPr>
          <w:rFonts w:ascii="Times New Roman" w:hAnsi="Times New Roman" w:cs="Times New Roman"/>
          <w:sz w:val="26"/>
          <w:szCs w:val="26"/>
        </w:rPr>
        <w:t xml:space="preserve"> (далее – муниципальные архивы).</w:t>
      </w:r>
    </w:p>
    <w:p w14:paraId="700B4E15" w14:textId="3E47A38B" w:rsidR="00C71259" w:rsidRDefault="00C71259" w:rsidP="00C7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259">
        <w:rPr>
          <w:rFonts w:ascii="Times New Roman" w:hAnsi="Times New Roman" w:cs="Times New Roman"/>
          <w:sz w:val="26"/>
          <w:szCs w:val="26"/>
        </w:rPr>
        <w:t>Общее количество контролируемых лиц на территории региона, 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1259">
        <w:rPr>
          <w:rFonts w:ascii="Times New Roman" w:hAnsi="Times New Roman" w:cs="Times New Roman"/>
          <w:sz w:val="26"/>
          <w:szCs w:val="26"/>
        </w:rPr>
        <w:t>которых подлежит контролю в сфере архивного дела</w:t>
      </w:r>
      <w:r w:rsidR="00651EC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1259">
        <w:rPr>
          <w:rFonts w:ascii="Times New Roman" w:hAnsi="Times New Roman" w:cs="Times New Roman"/>
          <w:sz w:val="26"/>
          <w:szCs w:val="26"/>
        </w:rPr>
        <w:t xml:space="preserve">составляет </w:t>
      </w:r>
      <w:r>
        <w:rPr>
          <w:rFonts w:ascii="Times New Roman" w:hAnsi="Times New Roman" w:cs="Times New Roman"/>
          <w:sz w:val="26"/>
          <w:szCs w:val="26"/>
        </w:rPr>
        <w:t>33</w:t>
      </w:r>
      <w:r w:rsidR="00651EC9">
        <w:rPr>
          <w:rFonts w:ascii="Times New Roman" w:hAnsi="Times New Roman" w:cs="Times New Roman"/>
          <w:sz w:val="26"/>
          <w:szCs w:val="26"/>
        </w:rPr>
        <w:t>6</w:t>
      </w:r>
      <w:r w:rsidRPr="00C71259">
        <w:rPr>
          <w:rFonts w:ascii="Times New Roman" w:hAnsi="Times New Roman" w:cs="Times New Roman"/>
          <w:sz w:val="26"/>
          <w:szCs w:val="26"/>
        </w:rPr>
        <w:t>.</w:t>
      </w:r>
    </w:p>
    <w:p w14:paraId="7CBF5ED5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 независимо от их форм собственности регулируются Федеральным законом от 22.10.2004 № 125-ФЗ «Об архивном деле в Российской Федерации».</w:t>
      </w:r>
    </w:p>
    <w:p w14:paraId="54A5FE19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Указанный федеральный закон является основополагающим при определении обязательных требований в сфере архивного дела на территории Республики Хакасия, соблюдение которых подлежит проверке в процессе регионального контроля. Кроме того, обязательные требования в сфере архивного дела установлены:</w:t>
      </w:r>
    </w:p>
    <w:p w14:paraId="7F11F47F" w14:textId="77777777" w:rsidR="001D1B56" w:rsidRPr="00D6653D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53D">
        <w:rPr>
          <w:rFonts w:ascii="Times New Roman" w:hAnsi="Times New Roman" w:cs="Times New Roman"/>
          <w:sz w:val="26"/>
          <w:szCs w:val="26"/>
        </w:rPr>
        <w:t>приказом Федерального архивного агентства от 02.03.2020 № 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653D">
        <w:rPr>
          <w:rFonts w:ascii="Times New Roman" w:hAnsi="Times New Roman" w:cs="Times New Roman"/>
          <w:sz w:val="26"/>
          <w:szCs w:val="26"/>
        </w:rPr>
        <w:t>«Об утверждении Правил организации хранения, комплектования, учета и использования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653D">
        <w:rPr>
          <w:rFonts w:ascii="Times New Roman" w:hAnsi="Times New Roman" w:cs="Times New Roman"/>
          <w:sz w:val="26"/>
          <w:szCs w:val="26"/>
        </w:rPr>
        <w:t>документов Архивного фонда Российской Федерации и других архивных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653D">
        <w:rPr>
          <w:rFonts w:ascii="Times New Roman" w:hAnsi="Times New Roman" w:cs="Times New Roman"/>
          <w:sz w:val="26"/>
          <w:szCs w:val="26"/>
        </w:rPr>
        <w:t>в государственных и муниципальных архивах, музеях и библиотеках, научных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653D">
        <w:rPr>
          <w:rFonts w:ascii="Times New Roman" w:hAnsi="Times New Roman" w:cs="Times New Roman"/>
          <w:sz w:val="26"/>
          <w:szCs w:val="26"/>
        </w:rPr>
        <w:t>организациях»</w:t>
      </w:r>
      <w:r w:rsidR="002F4A43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F4A43" w:rsidRPr="00313F9B">
        <w:rPr>
          <w:rFonts w:ascii="Times New Roman" w:hAnsi="Times New Roman" w:cs="Times New Roman"/>
          <w:sz w:val="26"/>
          <w:szCs w:val="26"/>
        </w:rPr>
        <w:t xml:space="preserve">приказ </w:t>
      </w:r>
      <w:proofErr w:type="spellStart"/>
      <w:r w:rsidR="002F4A43" w:rsidRPr="00313F9B">
        <w:rPr>
          <w:rFonts w:ascii="Times New Roman" w:hAnsi="Times New Roman" w:cs="Times New Roman"/>
          <w:sz w:val="26"/>
          <w:szCs w:val="26"/>
        </w:rPr>
        <w:t>Росархива</w:t>
      </w:r>
      <w:proofErr w:type="spellEnd"/>
      <w:r w:rsidR="002F4A43" w:rsidRPr="00313F9B">
        <w:rPr>
          <w:rFonts w:ascii="Times New Roman" w:hAnsi="Times New Roman" w:cs="Times New Roman"/>
          <w:sz w:val="26"/>
          <w:szCs w:val="26"/>
        </w:rPr>
        <w:t xml:space="preserve"> от 20.03.2020 № 24</w:t>
      </w:r>
      <w:r w:rsidR="002F4A43">
        <w:rPr>
          <w:rFonts w:ascii="Times New Roman" w:hAnsi="Times New Roman" w:cs="Times New Roman"/>
          <w:sz w:val="26"/>
          <w:szCs w:val="26"/>
        </w:rPr>
        <w:t>)</w:t>
      </w:r>
      <w:r w:rsidRPr="00D6653D">
        <w:rPr>
          <w:rFonts w:ascii="Times New Roman" w:hAnsi="Times New Roman" w:cs="Times New Roman"/>
          <w:sz w:val="26"/>
          <w:szCs w:val="26"/>
        </w:rPr>
        <w:t>;</w:t>
      </w:r>
    </w:p>
    <w:p w14:paraId="6EDDB028" w14:textId="77777777" w:rsidR="001D1B56" w:rsidRPr="00D6653D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53D">
        <w:rPr>
          <w:rFonts w:ascii="Times New Roman" w:hAnsi="Times New Roman" w:cs="Times New Roman"/>
          <w:sz w:val="26"/>
          <w:szCs w:val="26"/>
        </w:rPr>
        <w:t>приказом Федерального архивного агентства от 09.12.2020 № 155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653D">
        <w:rPr>
          <w:rFonts w:ascii="Times New Roman" w:hAnsi="Times New Roman" w:cs="Times New Roman"/>
          <w:sz w:val="26"/>
          <w:szCs w:val="26"/>
        </w:rPr>
        <w:t>«Об утверждении Правил организации хранения, комплектования, учета и использования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653D">
        <w:rPr>
          <w:rFonts w:ascii="Times New Roman" w:hAnsi="Times New Roman" w:cs="Times New Roman"/>
          <w:sz w:val="26"/>
          <w:szCs w:val="26"/>
        </w:rPr>
        <w:t>научно-технической документации в органах государственной власти, органах 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653D">
        <w:rPr>
          <w:rFonts w:ascii="Times New Roman" w:hAnsi="Times New Roman" w:cs="Times New Roman"/>
          <w:sz w:val="26"/>
          <w:szCs w:val="26"/>
        </w:rPr>
        <w:t>самоуправления, государственных и муниципальных организациях»;</w:t>
      </w:r>
    </w:p>
    <w:p w14:paraId="4A12F06C" w14:textId="312BAF55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B56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1D1B56">
        <w:rPr>
          <w:rFonts w:ascii="Times New Roman" w:hAnsi="Times New Roman" w:cs="Times New Roman"/>
          <w:sz w:val="26"/>
          <w:szCs w:val="26"/>
        </w:rPr>
        <w:t xml:space="preserve"> </w:t>
      </w:r>
      <w:r w:rsidR="004D7686">
        <w:rPr>
          <w:rFonts w:ascii="Times New Roman" w:hAnsi="Times New Roman" w:cs="Times New Roman"/>
          <w:sz w:val="26"/>
          <w:szCs w:val="26"/>
        </w:rPr>
        <w:t>Федерального архивного агентства</w:t>
      </w:r>
      <w:r w:rsidRPr="001D1B56">
        <w:rPr>
          <w:rFonts w:ascii="Times New Roman" w:hAnsi="Times New Roman" w:cs="Times New Roman"/>
          <w:sz w:val="26"/>
          <w:szCs w:val="26"/>
        </w:rPr>
        <w:t xml:space="preserve"> от 31.07.2023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</w:t>
      </w:r>
      <w:r w:rsidR="00A56697">
        <w:rPr>
          <w:rFonts w:ascii="Times New Roman" w:hAnsi="Times New Roman" w:cs="Times New Roman"/>
          <w:sz w:val="26"/>
          <w:szCs w:val="26"/>
        </w:rPr>
        <w:t xml:space="preserve"> </w:t>
      </w:r>
      <w:r w:rsidR="002F4A43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2F4A43" w:rsidRPr="002F4A43">
        <w:rPr>
          <w:rFonts w:ascii="Times New Roman" w:hAnsi="Times New Roman" w:cs="Times New Roman"/>
          <w:sz w:val="26"/>
          <w:szCs w:val="26"/>
        </w:rPr>
        <w:t>приказ</w:t>
      </w:r>
      <w:r w:rsidR="002F4A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4A43">
        <w:rPr>
          <w:rFonts w:ascii="Times New Roman" w:hAnsi="Times New Roman" w:cs="Times New Roman"/>
          <w:sz w:val="26"/>
          <w:szCs w:val="26"/>
        </w:rPr>
        <w:t>Росархива</w:t>
      </w:r>
      <w:proofErr w:type="spellEnd"/>
      <w:r w:rsidR="002F4A43">
        <w:rPr>
          <w:rFonts w:ascii="Times New Roman" w:hAnsi="Times New Roman" w:cs="Times New Roman"/>
          <w:sz w:val="26"/>
          <w:szCs w:val="26"/>
        </w:rPr>
        <w:t xml:space="preserve"> </w:t>
      </w:r>
      <w:r w:rsidR="002F4A43" w:rsidRPr="002F4A43">
        <w:rPr>
          <w:rFonts w:ascii="Times New Roman" w:hAnsi="Times New Roman" w:cs="Times New Roman"/>
          <w:sz w:val="26"/>
          <w:szCs w:val="26"/>
        </w:rPr>
        <w:t>от 31.07.2023 № 77</w:t>
      </w:r>
      <w:r w:rsidR="002F4A4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39E3F4B" w14:textId="2CE98180" w:rsidR="001D1B56" w:rsidRPr="00996DA2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6DA2">
        <w:rPr>
          <w:rFonts w:ascii="Times New Roman" w:hAnsi="Times New Roman" w:cs="Times New Roman"/>
          <w:sz w:val="26"/>
          <w:szCs w:val="26"/>
        </w:rPr>
        <w:t>Основными нарушениями архивного законодательства являются:</w:t>
      </w:r>
      <w:r w:rsidR="006C4490">
        <w:rPr>
          <w:rFonts w:ascii="Times New Roman" w:hAnsi="Times New Roman" w:cs="Times New Roman"/>
          <w:sz w:val="26"/>
          <w:szCs w:val="26"/>
        </w:rPr>
        <w:t xml:space="preserve"> </w:t>
      </w:r>
      <w:r w:rsidRPr="00996DA2">
        <w:rPr>
          <w:rFonts w:ascii="Times New Roman" w:hAnsi="Times New Roman" w:cs="Times New Roman"/>
          <w:sz w:val="26"/>
          <w:szCs w:val="26"/>
        </w:rPr>
        <w:t>отсутствие локальных актов, регламентирующи</w:t>
      </w:r>
      <w:r>
        <w:rPr>
          <w:rFonts w:ascii="Times New Roman" w:hAnsi="Times New Roman" w:cs="Times New Roman"/>
          <w:sz w:val="26"/>
          <w:szCs w:val="26"/>
        </w:rPr>
        <w:t xml:space="preserve">х деятельность архива, </w:t>
      </w:r>
      <w:r w:rsidRPr="00996DA2">
        <w:rPr>
          <w:rFonts w:ascii="Times New Roman" w:hAnsi="Times New Roman" w:cs="Times New Roman"/>
          <w:sz w:val="26"/>
          <w:szCs w:val="26"/>
        </w:rPr>
        <w:t>отсутствие помещений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996DA2">
        <w:rPr>
          <w:rFonts w:ascii="Times New Roman" w:hAnsi="Times New Roman" w:cs="Times New Roman"/>
          <w:sz w:val="26"/>
          <w:szCs w:val="26"/>
        </w:rPr>
        <w:t>специальных средств для размещения архивных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, отсутствие системной работы по проведению экспертизы ценности документов (не созданы экспертные комиссии, </w:t>
      </w:r>
      <w:r w:rsidRPr="00996DA2">
        <w:rPr>
          <w:rFonts w:ascii="Times New Roman" w:hAnsi="Times New Roman" w:cs="Times New Roman"/>
          <w:sz w:val="26"/>
          <w:szCs w:val="26"/>
        </w:rPr>
        <w:t>отсутств</w:t>
      </w:r>
      <w:r>
        <w:rPr>
          <w:rFonts w:ascii="Times New Roman" w:hAnsi="Times New Roman" w:cs="Times New Roman"/>
          <w:sz w:val="26"/>
          <w:szCs w:val="26"/>
        </w:rPr>
        <w:t xml:space="preserve">ует </w:t>
      </w:r>
      <w:r w:rsidRPr="00996DA2">
        <w:rPr>
          <w:rFonts w:ascii="Times New Roman" w:hAnsi="Times New Roman" w:cs="Times New Roman"/>
          <w:sz w:val="26"/>
          <w:szCs w:val="26"/>
        </w:rPr>
        <w:t>номенклатур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96DA2">
        <w:rPr>
          <w:rFonts w:ascii="Times New Roman" w:hAnsi="Times New Roman" w:cs="Times New Roman"/>
          <w:sz w:val="26"/>
          <w:szCs w:val="26"/>
        </w:rPr>
        <w:t xml:space="preserve"> дел</w:t>
      </w:r>
      <w:r>
        <w:rPr>
          <w:rFonts w:ascii="Times New Roman" w:hAnsi="Times New Roman" w:cs="Times New Roman"/>
          <w:sz w:val="26"/>
          <w:szCs w:val="26"/>
        </w:rPr>
        <w:t>, не проводится экспертиза ценности документов долговременного (свыше 10 лет) сроков хранения);</w:t>
      </w:r>
      <w:r w:rsidRPr="00996D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несоблюдение требований правил к хранению архивных документов в архивах организаций;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несоблюдение порядка </w:t>
      </w:r>
      <w:r w:rsidRPr="00996DA2">
        <w:rPr>
          <w:rFonts w:ascii="Times New Roman" w:hAnsi="Times New Roman" w:cs="Times New Roman"/>
          <w:sz w:val="26"/>
          <w:szCs w:val="26"/>
        </w:rPr>
        <w:t>учет</w:t>
      </w:r>
      <w:r>
        <w:rPr>
          <w:rFonts w:ascii="Times New Roman" w:hAnsi="Times New Roman" w:cs="Times New Roman"/>
          <w:sz w:val="26"/>
          <w:szCs w:val="26"/>
        </w:rPr>
        <w:t>а архивных д</w:t>
      </w:r>
      <w:r w:rsidRPr="00996DA2">
        <w:rPr>
          <w:rFonts w:ascii="Times New Roman" w:hAnsi="Times New Roman" w:cs="Times New Roman"/>
          <w:sz w:val="26"/>
          <w:szCs w:val="26"/>
        </w:rPr>
        <w:t>окументов в архив</w:t>
      </w:r>
      <w:r>
        <w:rPr>
          <w:rFonts w:ascii="Times New Roman" w:hAnsi="Times New Roman" w:cs="Times New Roman"/>
          <w:sz w:val="26"/>
          <w:szCs w:val="26"/>
        </w:rPr>
        <w:t>ах организаций;</w:t>
      </w:r>
      <w:r w:rsidR="006C44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отсутствие практики проведения </w:t>
      </w:r>
      <w:r w:rsidRPr="00996DA2">
        <w:rPr>
          <w:rFonts w:ascii="Times New Roman" w:hAnsi="Times New Roman" w:cs="Times New Roman"/>
          <w:sz w:val="26"/>
          <w:szCs w:val="26"/>
        </w:rPr>
        <w:t>пров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96DA2">
        <w:rPr>
          <w:rFonts w:ascii="Times New Roman" w:hAnsi="Times New Roman" w:cs="Times New Roman"/>
          <w:sz w:val="26"/>
          <w:szCs w:val="26"/>
        </w:rPr>
        <w:t>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96DA2">
        <w:rPr>
          <w:rFonts w:ascii="Times New Roman" w:hAnsi="Times New Roman" w:cs="Times New Roman"/>
          <w:sz w:val="26"/>
          <w:szCs w:val="26"/>
        </w:rPr>
        <w:t xml:space="preserve"> наличия и состояния архивных документов;</w:t>
      </w:r>
      <w:r w:rsidR="006C44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утрата</w:t>
      </w:r>
      <w:r w:rsidRPr="00996DA2">
        <w:rPr>
          <w:rFonts w:ascii="Times New Roman" w:hAnsi="Times New Roman" w:cs="Times New Roman"/>
          <w:sz w:val="26"/>
          <w:szCs w:val="26"/>
        </w:rPr>
        <w:t xml:space="preserve"> документов Архивного фонда Российской </w:t>
      </w:r>
      <w:r w:rsidRPr="00996DA2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Федерации, иных архивных документов, в том числе </w:t>
      </w:r>
      <w:r>
        <w:rPr>
          <w:rFonts w:ascii="Times New Roman" w:hAnsi="Times New Roman" w:cs="Times New Roman"/>
          <w:sz w:val="26"/>
          <w:szCs w:val="26"/>
        </w:rPr>
        <w:t>документов по личному составу.</w:t>
      </w:r>
    </w:p>
    <w:p w14:paraId="78EEF4D6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задачи управления рисками причинения вреда (ущерба) документам Архивного фонда Российской Федерации </w:t>
      </w:r>
      <w:r w:rsidR="0020524A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инистерством в 2023 году организована работа по категорированию подконтрольных субъектов, по итогам которой к категориям среднего и умеренного риска отнесена деятельность 15 и 1</w:t>
      </w:r>
      <w:r w:rsidR="000D4FE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юридических лиц, соответственно.</w:t>
      </w:r>
    </w:p>
    <w:p w14:paraId="0233B8B9" w14:textId="77777777" w:rsidR="000D4FEE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отнесения деятельности контролируемых лиц утверждены приказом Министерства культуры Республики Хакасия от </w:t>
      </w:r>
      <w:r w:rsidR="000D4FEE">
        <w:rPr>
          <w:rFonts w:ascii="Times New Roman" w:hAnsi="Times New Roman" w:cs="Times New Roman"/>
          <w:sz w:val="26"/>
          <w:szCs w:val="26"/>
        </w:rPr>
        <w:t>30.06.2023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  <w:r w:rsidR="000D4FEE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перечня объектов государственного регионального контроля (надзора) за соблюдением законодательства об архивном деле деятельность которых отнесена к категориям среднего и умеренного риска»</w:t>
      </w:r>
      <w:r w:rsidR="006D06DF">
        <w:rPr>
          <w:rFonts w:ascii="Times New Roman" w:hAnsi="Times New Roman" w:cs="Times New Roman"/>
          <w:sz w:val="26"/>
          <w:szCs w:val="26"/>
        </w:rPr>
        <w:t>. Также о</w:t>
      </w:r>
      <w:r w:rsidR="000D4FEE">
        <w:rPr>
          <w:rFonts w:ascii="Times New Roman" w:hAnsi="Times New Roman" w:cs="Times New Roman"/>
          <w:sz w:val="26"/>
          <w:szCs w:val="26"/>
        </w:rPr>
        <w:t xml:space="preserve">беспечено ведение </w:t>
      </w:r>
      <w:r w:rsidR="006D06DF">
        <w:rPr>
          <w:rFonts w:ascii="Times New Roman" w:hAnsi="Times New Roman" w:cs="Times New Roman"/>
          <w:sz w:val="26"/>
          <w:szCs w:val="26"/>
        </w:rPr>
        <w:t xml:space="preserve">в полном объеме </w:t>
      </w:r>
      <w:r w:rsidR="000D4FEE">
        <w:rPr>
          <w:rFonts w:ascii="Times New Roman" w:hAnsi="Times New Roman" w:cs="Times New Roman"/>
          <w:sz w:val="26"/>
          <w:szCs w:val="26"/>
        </w:rPr>
        <w:t>реестра категорирова</w:t>
      </w:r>
      <w:r w:rsidR="00216AA0">
        <w:rPr>
          <w:rFonts w:ascii="Times New Roman" w:hAnsi="Times New Roman" w:cs="Times New Roman"/>
          <w:sz w:val="26"/>
          <w:szCs w:val="26"/>
        </w:rPr>
        <w:t>н</w:t>
      </w:r>
      <w:r w:rsidR="000D4FEE">
        <w:rPr>
          <w:rFonts w:ascii="Times New Roman" w:hAnsi="Times New Roman" w:cs="Times New Roman"/>
          <w:sz w:val="26"/>
          <w:szCs w:val="26"/>
        </w:rPr>
        <w:t xml:space="preserve">ных </w:t>
      </w:r>
      <w:r w:rsidR="00216AA0">
        <w:rPr>
          <w:rFonts w:ascii="Times New Roman" w:hAnsi="Times New Roman" w:cs="Times New Roman"/>
          <w:sz w:val="26"/>
          <w:szCs w:val="26"/>
        </w:rPr>
        <w:t>объектов в ГИС «Единый реестр видов контроля».</w:t>
      </w:r>
    </w:p>
    <w:p w14:paraId="154231CE" w14:textId="6791349D" w:rsidR="00C71259" w:rsidRPr="00C71259" w:rsidRDefault="00C71259" w:rsidP="00C7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259">
        <w:rPr>
          <w:rFonts w:ascii="Times New Roman" w:hAnsi="Times New Roman" w:cs="Times New Roman"/>
          <w:sz w:val="26"/>
          <w:szCs w:val="26"/>
        </w:rPr>
        <w:t>На основании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 мораторий на проведение плановых контрольных (надзорных) мероприятий продлен на 202</w:t>
      </w:r>
      <w:r w:rsidR="00651EC9">
        <w:rPr>
          <w:rFonts w:ascii="Times New Roman" w:hAnsi="Times New Roman" w:cs="Times New Roman"/>
          <w:sz w:val="26"/>
          <w:szCs w:val="26"/>
        </w:rPr>
        <w:t>6</w:t>
      </w:r>
      <w:r w:rsidRPr="00C71259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277D5FD7" w14:textId="70AA35FC" w:rsidR="00C71259" w:rsidRDefault="00C71259" w:rsidP="00C7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259">
        <w:rPr>
          <w:rFonts w:ascii="Times New Roman" w:hAnsi="Times New Roman" w:cs="Times New Roman"/>
          <w:sz w:val="26"/>
          <w:szCs w:val="26"/>
        </w:rPr>
        <w:t>Исключительные основания, при которых возможно проведение внеплановых проверок в период действия моратория, определены в пункте 3 постановления № 336 и они не затрагивают предмет контроля в сфере архивного дела.</w:t>
      </w:r>
    </w:p>
    <w:p w14:paraId="0FD287D6" w14:textId="77777777" w:rsidR="006D06DF" w:rsidRPr="006D06DF" w:rsidRDefault="006D06DF" w:rsidP="006D0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06DF">
        <w:rPr>
          <w:rFonts w:ascii="Times New Roman" w:hAnsi="Times New Roman" w:cs="Times New Roman"/>
          <w:b/>
          <w:sz w:val="26"/>
          <w:szCs w:val="26"/>
        </w:rPr>
        <w:t xml:space="preserve">Текущий уровень развития профилактической деятельности </w:t>
      </w:r>
      <w:r w:rsidR="0020524A">
        <w:rPr>
          <w:rFonts w:ascii="Times New Roman" w:hAnsi="Times New Roman" w:cs="Times New Roman"/>
          <w:b/>
          <w:sz w:val="26"/>
          <w:szCs w:val="26"/>
        </w:rPr>
        <w:t>М</w:t>
      </w:r>
      <w:r w:rsidRPr="006D06DF">
        <w:rPr>
          <w:rFonts w:ascii="Times New Roman" w:hAnsi="Times New Roman" w:cs="Times New Roman"/>
          <w:b/>
          <w:sz w:val="26"/>
          <w:szCs w:val="26"/>
        </w:rPr>
        <w:t>инистерства</w:t>
      </w:r>
    </w:p>
    <w:p w14:paraId="472FC106" w14:textId="77777777" w:rsidR="00CB15B5" w:rsidRDefault="00651EC9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Профилактическая работа в 2025 году осуществлена в форме </w:t>
      </w:r>
      <w:r w:rsidR="00AB7A96">
        <w:rPr>
          <w:rFonts w:ascii="Times New Roman" w:hAnsi="Times New Roman" w:cs="Times New Roman"/>
          <w:sz w:val="26"/>
          <w:szCs w:val="26"/>
        </w:rPr>
        <w:t>информирований</w:t>
      </w:r>
      <w:r w:rsidR="00CB15B5">
        <w:rPr>
          <w:rFonts w:ascii="Times New Roman" w:hAnsi="Times New Roman" w:cs="Times New Roman"/>
          <w:sz w:val="26"/>
          <w:szCs w:val="26"/>
        </w:rPr>
        <w:t xml:space="preserve">. 357 </w:t>
      </w:r>
      <w:r w:rsidR="00AB7A96">
        <w:rPr>
          <w:rFonts w:ascii="Times New Roman" w:hAnsi="Times New Roman" w:cs="Times New Roman"/>
          <w:sz w:val="26"/>
          <w:szCs w:val="26"/>
        </w:rPr>
        <w:t xml:space="preserve">юридических лиц </w:t>
      </w:r>
      <w:r w:rsidR="00CB15B5">
        <w:rPr>
          <w:rFonts w:ascii="Times New Roman" w:hAnsi="Times New Roman" w:cs="Times New Roman"/>
          <w:sz w:val="26"/>
          <w:szCs w:val="26"/>
        </w:rPr>
        <w:t xml:space="preserve">проинформированы </w:t>
      </w:r>
      <w:r w:rsidR="00AB7A96">
        <w:rPr>
          <w:rFonts w:ascii="Times New Roman" w:hAnsi="Times New Roman" w:cs="Times New Roman"/>
          <w:sz w:val="26"/>
          <w:szCs w:val="26"/>
        </w:rPr>
        <w:t>о соблюдении обязательных требований в сфере архивного дела</w:t>
      </w:r>
      <w:r w:rsidR="00CB15B5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="00CB15B5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CB15B5">
        <w:rPr>
          <w:rFonts w:ascii="Times New Roman" w:hAnsi="Times New Roman" w:cs="Times New Roman"/>
          <w:sz w:val="26"/>
          <w:szCs w:val="26"/>
        </w:rPr>
        <w:t xml:space="preserve">.: </w:t>
      </w:r>
      <w:proofErr w:type="gramEnd"/>
    </w:p>
    <w:p w14:paraId="1AB1D038" w14:textId="305ADBAF" w:rsidR="006D06DF" w:rsidRDefault="00CB15B5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5B5">
        <w:rPr>
          <w:rFonts w:ascii="Times New Roman" w:hAnsi="Times New Roman" w:cs="Times New Roman"/>
          <w:sz w:val="26"/>
          <w:szCs w:val="26"/>
        </w:rPr>
        <w:t xml:space="preserve">о соблюдении обязательных требований, установленных частью 8 статьи 26 Федерального закона «Об архивном деле в Российской Федерации» </w:t>
      </w:r>
      <w:r>
        <w:rPr>
          <w:rFonts w:ascii="Times New Roman" w:hAnsi="Times New Roman" w:cs="Times New Roman"/>
          <w:sz w:val="26"/>
          <w:szCs w:val="26"/>
        </w:rPr>
        <w:t xml:space="preserve">(ГКУ РХ «Национальный архив, 13 муниципальных архивов, </w:t>
      </w:r>
      <w:r w:rsidRPr="00CB15B5">
        <w:rPr>
          <w:rFonts w:ascii="Times New Roman" w:hAnsi="Times New Roman" w:cs="Times New Roman"/>
          <w:sz w:val="26"/>
          <w:szCs w:val="26"/>
        </w:rPr>
        <w:t xml:space="preserve">исх. № 110-09-960/03 </w:t>
      </w:r>
      <w:r>
        <w:rPr>
          <w:rFonts w:ascii="Times New Roman" w:hAnsi="Times New Roman" w:cs="Times New Roman"/>
          <w:sz w:val="26"/>
          <w:szCs w:val="26"/>
        </w:rPr>
        <w:br/>
      </w:r>
      <w:r w:rsidRPr="00CB15B5">
        <w:rPr>
          <w:rFonts w:ascii="Times New Roman" w:hAnsi="Times New Roman" w:cs="Times New Roman"/>
          <w:sz w:val="26"/>
          <w:szCs w:val="26"/>
        </w:rPr>
        <w:t>от 28.03.2025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260D83EF" w14:textId="4BA8B13C" w:rsidR="00CB15B5" w:rsidRDefault="00CB15B5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5B5">
        <w:rPr>
          <w:rFonts w:ascii="Times New Roman" w:hAnsi="Times New Roman" w:cs="Times New Roman"/>
          <w:sz w:val="26"/>
          <w:szCs w:val="26"/>
        </w:rPr>
        <w:t>о соблюдении обязательных требований, установленных частью 1 статьи 17 Федерального закона «Об архивном деле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CB15B5">
        <w:rPr>
          <w:rFonts w:ascii="Times New Roman" w:hAnsi="Times New Roman" w:cs="Times New Roman"/>
          <w:sz w:val="26"/>
          <w:szCs w:val="26"/>
        </w:rPr>
        <w:t xml:space="preserve">329 </w:t>
      </w:r>
      <w:r>
        <w:rPr>
          <w:rFonts w:ascii="Times New Roman" w:hAnsi="Times New Roman" w:cs="Times New Roman"/>
          <w:sz w:val="26"/>
          <w:szCs w:val="26"/>
        </w:rPr>
        <w:t xml:space="preserve">юридических лиц различной организационно-правовой формы, </w:t>
      </w:r>
      <w:r w:rsidRPr="00CB15B5">
        <w:rPr>
          <w:rFonts w:ascii="Times New Roman" w:hAnsi="Times New Roman" w:cs="Times New Roman"/>
          <w:sz w:val="26"/>
          <w:szCs w:val="26"/>
        </w:rPr>
        <w:t>исх. № 110-09-2517/07 от 03.09.2025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7841947F" w14:textId="0B432909" w:rsidR="00622D4A" w:rsidRDefault="00622D4A" w:rsidP="0062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D4A">
        <w:rPr>
          <w:rFonts w:ascii="Times New Roman" w:hAnsi="Times New Roman" w:cs="Times New Roman"/>
          <w:sz w:val="26"/>
          <w:szCs w:val="26"/>
        </w:rPr>
        <w:t>о соблюдении обязательных требований, установленных пунктами 10.1-10.6 Правил организации хранения, комплектования, учета и использования документов Архивного фонда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(ГКУ РХ «Национальный архив, 13 муниципальных архивов, </w:t>
      </w:r>
      <w:r w:rsidRPr="00622D4A">
        <w:rPr>
          <w:rFonts w:ascii="Times New Roman" w:hAnsi="Times New Roman" w:cs="Times New Roman"/>
          <w:sz w:val="26"/>
          <w:szCs w:val="26"/>
        </w:rPr>
        <w:t>исх. № 110-09-2665/07 от 16.09.2025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73591227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876824"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r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 w:rsidR="00214AAD">
        <w:rPr>
          <w:rFonts w:ascii="Times New Roman" w:hAnsi="Times New Roman" w:cs="Times New Roman"/>
          <w:sz w:val="26"/>
          <w:szCs w:val="26"/>
        </w:rPr>
        <w:t xml:space="preserve">продолжает действовать </w:t>
      </w:r>
      <w:r w:rsidRPr="0074132F">
        <w:rPr>
          <w:rFonts w:ascii="Times New Roman" w:hAnsi="Times New Roman" w:cs="Times New Roman"/>
          <w:sz w:val="26"/>
          <w:szCs w:val="26"/>
        </w:rPr>
        <w:t>раздел «В помощь архивам и организациям»</w:t>
      </w:r>
      <w:r w:rsidR="00214AAD">
        <w:rPr>
          <w:rFonts w:ascii="Times New Roman" w:hAnsi="Times New Roman" w:cs="Times New Roman"/>
          <w:sz w:val="26"/>
          <w:szCs w:val="26"/>
        </w:rPr>
        <w:t xml:space="preserve"> </w:t>
      </w:r>
      <w:r w:rsidRPr="0074132F">
        <w:rPr>
          <w:rFonts w:ascii="Times New Roman" w:hAnsi="Times New Roman" w:cs="Times New Roman"/>
          <w:sz w:val="26"/>
          <w:szCs w:val="26"/>
        </w:rPr>
        <w:t>с размещением полнотекстовых нормативных и методических документов, регламентирующих работу с архивными документами (</w:t>
      </w:r>
      <w:proofErr w:type="gramStart"/>
      <w:r w:rsidRPr="0074132F">
        <w:rPr>
          <w:rFonts w:ascii="Times New Roman" w:hAnsi="Times New Roman" w:cs="Times New Roman"/>
          <w:sz w:val="26"/>
          <w:szCs w:val="26"/>
        </w:rPr>
        <w:t>Деятельность–Архивное</w:t>
      </w:r>
      <w:proofErr w:type="gramEnd"/>
      <w:r w:rsidRPr="0074132F">
        <w:rPr>
          <w:rFonts w:ascii="Times New Roman" w:hAnsi="Times New Roman" w:cs="Times New Roman"/>
          <w:sz w:val="26"/>
          <w:szCs w:val="26"/>
        </w:rPr>
        <w:t xml:space="preserve"> дело–В помощь организациям</w:t>
      </w:r>
      <w:r w:rsidR="00876824">
        <w:rPr>
          <w:rFonts w:ascii="Times New Roman" w:hAnsi="Times New Roman" w:cs="Times New Roman"/>
          <w:sz w:val="26"/>
          <w:szCs w:val="26"/>
        </w:rPr>
        <w:t>)</w:t>
      </w:r>
      <w:r w:rsidR="00683856">
        <w:rPr>
          <w:rFonts w:ascii="Times New Roman" w:hAnsi="Times New Roman" w:cs="Times New Roman"/>
          <w:sz w:val="26"/>
          <w:szCs w:val="26"/>
        </w:rPr>
        <w:t>.</w:t>
      </w:r>
    </w:p>
    <w:p w14:paraId="3B1A6033" w14:textId="7519E21B" w:rsidR="001D1BC0" w:rsidRDefault="001D1BC0" w:rsidP="001D1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BC0">
        <w:rPr>
          <w:rFonts w:ascii="Times New Roman" w:hAnsi="Times New Roman" w:cs="Times New Roman"/>
          <w:sz w:val="26"/>
          <w:szCs w:val="26"/>
        </w:rPr>
        <w:t xml:space="preserve">Анализ текущего состояния подконтрольной сферы свидетельствует о том, что работа по профилактике нарушений обязательных требований в сфере </w:t>
      </w:r>
      <w:r w:rsidRPr="001D1BC0">
        <w:rPr>
          <w:rFonts w:ascii="Times New Roman" w:hAnsi="Times New Roman" w:cs="Times New Roman"/>
          <w:sz w:val="26"/>
          <w:szCs w:val="26"/>
        </w:rPr>
        <w:lastRenderedPageBreak/>
        <w:t>архивного дела выстраива</w:t>
      </w:r>
      <w:r w:rsidR="00357650">
        <w:rPr>
          <w:rFonts w:ascii="Times New Roman" w:hAnsi="Times New Roman" w:cs="Times New Roman"/>
          <w:sz w:val="26"/>
          <w:szCs w:val="26"/>
        </w:rPr>
        <w:t>е</w:t>
      </w:r>
      <w:r w:rsidRPr="001D1BC0">
        <w:rPr>
          <w:rFonts w:ascii="Times New Roman" w:hAnsi="Times New Roman" w:cs="Times New Roman"/>
          <w:sz w:val="26"/>
          <w:szCs w:val="26"/>
        </w:rPr>
        <w:t>тся на регулярной основе</w:t>
      </w:r>
      <w:r w:rsidR="00622D4A">
        <w:rPr>
          <w:rFonts w:ascii="Times New Roman" w:hAnsi="Times New Roman" w:cs="Times New Roman"/>
          <w:sz w:val="26"/>
          <w:szCs w:val="26"/>
        </w:rPr>
        <w:t xml:space="preserve"> и </w:t>
      </w:r>
      <w:r w:rsidR="00AB7A96">
        <w:rPr>
          <w:rFonts w:ascii="Times New Roman" w:hAnsi="Times New Roman" w:cs="Times New Roman"/>
          <w:sz w:val="26"/>
          <w:szCs w:val="26"/>
        </w:rPr>
        <w:t>способству</w:t>
      </w:r>
      <w:r w:rsidR="00622D4A">
        <w:rPr>
          <w:rFonts w:ascii="Times New Roman" w:hAnsi="Times New Roman" w:cs="Times New Roman"/>
          <w:sz w:val="26"/>
          <w:szCs w:val="26"/>
        </w:rPr>
        <w:t>е</w:t>
      </w:r>
      <w:r w:rsidR="00AB7A96">
        <w:rPr>
          <w:rFonts w:ascii="Times New Roman" w:hAnsi="Times New Roman" w:cs="Times New Roman"/>
          <w:sz w:val="26"/>
          <w:szCs w:val="26"/>
        </w:rPr>
        <w:t xml:space="preserve">т </w:t>
      </w:r>
      <w:r w:rsidRPr="001D1BC0">
        <w:rPr>
          <w:rFonts w:ascii="Times New Roman" w:hAnsi="Times New Roman" w:cs="Times New Roman"/>
          <w:sz w:val="26"/>
          <w:szCs w:val="26"/>
        </w:rPr>
        <w:t>снижени</w:t>
      </w:r>
      <w:r w:rsidR="00AB7A96">
        <w:rPr>
          <w:rFonts w:ascii="Times New Roman" w:hAnsi="Times New Roman" w:cs="Times New Roman"/>
          <w:sz w:val="26"/>
          <w:szCs w:val="26"/>
        </w:rPr>
        <w:t>ю</w:t>
      </w:r>
      <w:r w:rsidRPr="001D1BC0">
        <w:rPr>
          <w:rFonts w:ascii="Times New Roman" w:hAnsi="Times New Roman" w:cs="Times New Roman"/>
          <w:sz w:val="26"/>
          <w:szCs w:val="26"/>
        </w:rPr>
        <w:t xml:space="preserve"> </w:t>
      </w:r>
      <w:r w:rsidR="00AB7A96">
        <w:rPr>
          <w:rFonts w:ascii="Times New Roman" w:hAnsi="Times New Roman" w:cs="Times New Roman"/>
          <w:sz w:val="26"/>
          <w:szCs w:val="26"/>
        </w:rPr>
        <w:t xml:space="preserve">рисков </w:t>
      </w:r>
      <w:r w:rsidRPr="001D1BC0">
        <w:rPr>
          <w:rFonts w:ascii="Times New Roman" w:hAnsi="Times New Roman" w:cs="Times New Roman"/>
          <w:sz w:val="26"/>
          <w:szCs w:val="26"/>
        </w:rPr>
        <w:t>причинения вреда охраняемых законом ценностям</w:t>
      </w:r>
      <w:r w:rsidR="00AB7A96">
        <w:rPr>
          <w:rFonts w:ascii="Times New Roman" w:hAnsi="Times New Roman" w:cs="Times New Roman"/>
          <w:sz w:val="26"/>
          <w:szCs w:val="26"/>
        </w:rPr>
        <w:t>.</w:t>
      </w:r>
    </w:p>
    <w:p w14:paraId="7DE94C15" w14:textId="77777777" w:rsidR="008358C3" w:rsidRPr="008358C3" w:rsidRDefault="008358C3" w:rsidP="008358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58C3">
        <w:rPr>
          <w:rFonts w:ascii="Times New Roman" w:hAnsi="Times New Roman" w:cs="Times New Roman"/>
          <w:b/>
          <w:sz w:val="26"/>
          <w:szCs w:val="26"/>
        </w:rPr>
        <w:t>Перечень должностных лиц Министерства культуры Республики Хакасия, уполномоченных на проведение профилактических мероприятий</w:t>
      </w:r>
    </w:p>
    <w:p w14:paraId="7A18AD5F" w14:textId="703418DC" w:rsidR="008358C3" w:rsidRPr="008358C3" w:rsidRDefault="008358C3" w:rsidP="0083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58C3">
        <w:rPr>
          <w:rFonts w:ascii="Times New Roman" w:hAnsi="Times New Roman" w:cs="Times New Roman"/>
          <w:sz w:val="26"/>
          <w:szCs w:val="26"/>
        </w:rPr>
        <w:t>Должностным лиц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8358C3">
        <w:rPr>
          <w:rFonts w:ascii="Times New Roman" w:hAnsi="Times New Roman" w:cs="Times New Roman"/>
          <w:sz w:val="26"/>
          <w:szCs w:val="26"/>
        </w:rPr>
        <w:t>м, уполномоченным на проведение профилактических мероприятий, в рамках осуществления контроля в сфере архивного дела явля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28250A">
        <w:rPr>
          <w:rFonts w:ascii="Times New Roman" w:hAnsi="Times New Roman" w:cs="Times New Roman"/>
          <w:sz w:val="26"/>
          <w:szCs w:val="26"/>
        </w:rPr>
        <w:t xml:space="preserve">тся </w:t>
      </w:r>
      <w:r w:rsidR="00357650">
        <w:rPr>
          <w:rFonts w:ascii="Times New Roman" w:hAnsi="Times New Roman" w:cs="Times New Roman"/>
          <w:sz w:val="26"/>
          <w:szCs w:val="26"/>
        </w:rPr>
        <w:t>заместитель начальника</w:t>
      </w:r>
      <w:r>
        <w:rPr>
          <w:rFonts w:ascii="Times New Roman" w:hAnsi="Times New Roman" w:cs="Times New Roman"/>
          <w:sz w:val="26"/>
          <w:szCs w:val="26"/>
        </w:rPr>
        <w:t xml:space="preserve"> отдела культурного наследия и развития креативных индустрий Министерства культуры Республики Хакасия Коростелева Татьяна Викторовна, тел. 8 (3902) 248-141,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korosteleva</w:t>
      </w:r>
      <w:proofErr w:type="spellEnd"/>
      <w:r w:rsidRPr="008358C3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8358C3">
        <w:rPr>
          <w:rFonts w:ascii="Times New Roman" w:hAnsi="Times New Roman" w:cs="Times New Roman"/>
          <w:sz w:val="26"/>
          <w:szCs w:val="26"/>
        </w:rPr>
        <w:t>-19.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8358C3">
        <w:rPr>
          <w:rFonts w:ascii="Times New Roman" w:hAnsi="Times New Roman" w:cs="Times New Roman"/>
          <w:sz w:val="26"/>
          <w:szCs w:val="26"/>
        </w:rPr>
        <w:t>.</w:t>
      </w:r>
    </w:p>
    <w:p w14:paraId="1FC01D82" w14:textId="77777777" w:rsidR="001D1B56" w:rsidRPr="0074132F" w:rsidRDefault="001D1B56" w:rsidP="001D1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32F">
        <w:rPr>
          <w:rFonts w:ascii="Times New Roman" w:hAnsi="Times New Roman" w:cs="Times New Roman"/>
          <w:b/>
          <w:sz w:val="26"/>
          <w:szCs w:val="26"/>
        </w:rPr>
        <w:t>Раздел 2. Цели и задачи реализации программы профилактики</w:t>
      </w:r>
    </w:p>
    <w:p w14:paraId="2838D1C7" w14:textId="77777777" w:rsidR="001D1B56" w:rsidRPr="00542AAB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AAB">
        <w:rPr>
          <w:rFonts w:ascii="Times New Roman" w:hAnsi="Times New Roman" w:cs="Times New Roman"/>
          <w:sz w:val="26"/>
          <w:szCs w:val="26"/>
        </w:rPr>
        <w:t>Профилактическая работа представляет собой деятельность по комплексной реализации мер организационного, информационного, правового и иного характера по достижению следующих основных целей, направленных на минимизацию рисков причинения вреда охраняемым законом ценностям:</w:t>
      </w:r>
    </w:p>
    <w:p w14:paraId="26D4990F" w14:textId="77777777" w:rsidR="001D1B56" w:rsidRPr="00542AAB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AAB">
        <w:rPr>
          <w:rFonts w:ascii="Times New Roman" w:hAnsi="Times New Roman" w:cs="Times New Roman"/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5009F27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AA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43E678AE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предотвращение риска причинения вреда и снижение уровня ущерба охраняемым законом ценностям вследствие нарушений обязательных требований законодательства об архивном деле;</w:t>
      </w:r>
    </w:p>
    <w:p w14:paraId="7BB0790F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формирование модели социально ответственного, добросовестного, правового поведения подконтрольных субъектов;</w:t>
      </w:r>
    </w:p>
    <w:p w14:paraId="3C212A16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повышение прозрачности системы регионального контроля.</w:t>
      </w:r>
    </w:p>
    <w:p w14:paraId="5F586EB9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профилактических мероприятий позволит решить следующие задачи, направленные на минимизацию рисков причинения вреда охраняемым законом ценностям:</w:t>
      </w:r>
    </w:p>
    <w:p w14:paraId="5E9C9C27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выявить факторы риска причинения вреда охраняемым законом ценностям, причины и условия, способствующие нарушению обязательных требований;</w:t>
      </w:r>
    </w:p>
    <w:p w14:paraId="391F620E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сформировать у подконтрольных субъектов позитивную юридическую ответственность за деятельность в сфере хранения архивных документов, поддержать мотивацию контролируемых лиц к добросовестному поведению;</w:t>
      </w:r>
    </w:p>
    <w:p w14:paraId="04017D6B" w14:textId="77777777" w:rsidR="001D1B56" w:rsidRPr="00542AAB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повысить уровень правовой грамотности подконтрольных субъектов, в том числе путем обеспечения доступности информации об обязательных требованиях, и необходимых мерах по их исполнению.</w:t>
      </w:r>
    </w:p>
    <w:p w14:paraId="48352C8A" w14:textId="77777777" w:rsidR="001D1B56" w:rsidRDefault="001D1B56" w:rsidP="001D1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32F">
        <w:rPr>
          <w:rFonts w:ascii="Times New Roman" w:hAnsi="Times New Roman" w:cs="Times New Roman"/>
          <w:b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14:paraId="3AFA8C97" w14:textId="77777777" w:rsidR="00EB6483" w:rsidRPr="0074132F" w:rsidRDefault="00EB6483" w:rsidP="001D1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6"/>
        <w:gridCol w:w="2094"/>
        <w:gridCol w:w="1843"/>
        <w:gridCol w:w="2126"/>
        <w:gridCol w:w="1871"/>
        <w:gridCol w:w="1276"/>
      </w:tblGrid>
      <w:tr w:rsidR="008155A5" w:rsidRPr="00927103" w14:paraId="180DD632" w14:textId="77777777" w:rsidTr="005F0D4B">
        <w:tc>
          <w:tcPr>
            <w:tcW w:w="566" w:type="dxa"/>
          </w:tcPr>
          <w:p w14:paraId="38F04A42" w14:textId="77777777" w:rsidR="008155A5" w:rsidRPr="00927103" w:rsidRDefault="008155A5" w:rsidP="00313F9B">
            <w:pPr>
              <w:jc w:val="center"/>
              <w:rPr>
                <w:rFonts w:ascii="Times New Roman" w:hAnsi="Times New Roman" w:cs="Times New Roman"/>
              </w:rPr>
            </w:pPr>
            <w:r w:rsidRPr="0092710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27103">
              <w:rPr>
                <w:rFonts w:ascii="Times New Roman" w:hAnsi="Times New Roman" w:cs="Times New Roman"/>
              </w:rPr>
              <w:t>п</w:t>
            </w:r>
            <w:proofErr w:type="gramEnd"/>
            <w:r w:rsidRPr="0092710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4" w:type="dxa"/>
          </w:tcPr>
          <w:p w14:paraId="755D91CD" w14:textId="77777777" w:rsidR="008155A5" w:rsidRPr="00927103" w:rsidRDefault="008155A5" w:rsidP="00313F9B">
            <w:pPr>
              <w:jc w:val="center"/>
              <w:rPr>
                <w:rFonts w:ascii="Times New Roman" w:hAnsi="Times New Roman" w:cs="Times New Roman"/>
              </w:rPr>
            </w:pPr>
            <w:r w:rsidRPr="00927103">
              <w:rPr>
                <w:rFonts w:ascii="Times New Roman" w:hAnsi="Times New Roman" w:cs="Times New Roman"/>
              </w:rPr>
              <w:t>Наименование профилактического мероприятия</w:t>
            </w:r>
          </w:p>
        </w:tc>
        <w:tc>
          <w:tcPr>
            <w:tcW w:w="1843" w:type="dxa"/>
          </w:tcPr>
          <w:p w14:paraId="21AF5EC9" w14:textId="77777777" w:rsidR="008155A5" w:rsidRPr="00927103" w:rsidRDefault="008155A5" w:rsidP="00313F9B">
            <w:pPr>
              <w:jc w:val="center"/>
              <w:rPr>
                <w:rFonts w:ascii="Times New Roman" w:hAnsi="Times New Roman" w:cs="Times New Roman"/>
              </w:rPr>
            </w:pPr>
            <w:r w:rsidRPr="00927103">
              <w:rPr>
                <w:rFonts w:ascii="Times New Roman" w:hAnsi="Times New Roman" w:cs="Times New Roman"/>
              </w:rPr>
              <w:t>Срок (периодичность) их проведения</w:t>
            </w:r>
          </w:p>
        </w:tc>
        <w:tc>
          <w:tcPr>
            <w:tcW w:w="2126" w:type="dxa"/>
          </w:tcPr>
          <w:p w14:paraId="5FD3FB7E" w14:textId="77777777" w:rsidR="008155A5" w:rsidRPr="00927103" w:rsidRDefault="008155A5" w:rsidP="00313F9B">
            <w:pPr>
              <w:jc w:val="center"/>
              <w:rPr>
                <w:rFonts w:ascii="Times New Roman" w:hAnsi="Times New Roman" w:cs="Times New Roman"/>
              </w:rPr>
            </w:pPr>
            <w:r w:rsidRPr="00927103">
              <w:rPr>
                <w:rFonts w:ascii="Times New Roman" w:hAnsi="Times New Roman" w:cs="Times New Roman"/>
              </w:rPr>
              <w:t>Контролируемые лица</w:t>
            </w:r>
          </w:p>
        </w:tc>
        <w:tc>
          <w:tcPr>
            <w:tcW w:w="1871" w:type="dxa"/>
          </w:tcPr>
          <w:p w14:paraId="6263ECA2" w14:textId="77777777" w:rsidR="008155A5" w:rsidRPr="00927103" w:rsidRDefault="008155A5" w:rsidP="00313F9B">
            <w:pPr>
              <w:jc w:val="center"/>
              <w:rPr>
                <w:rFonts w:ascii="Times New Roman" w:hAnsi="Times New Roman" w:cs="Times New Roman"/>
              </w:rPr>
            </w:pPr>
            <w:r w:rsidRPr="00927103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1276" w:type="dxa"/>
          </w:tcPr>
          <w:p w14:paraId="2E79F737" w14:textId="77777777" w:rsidR="008155A5" w:rsidRPr="00927103" w:rsidRDefault="003B276A" w:rsidP="003B2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3B276A" w:rsidRPr="009744DB" w14:paraId="3462BAD6" w14:textId="77777777" w:rsidTr="005F0D4B">
        <w:tc>
          <w:tcPr>
            <w:tcW w:w="9776" w:type="dxa"/>
            <w:gridSpan w:val="6"/>
          </w:tcPr>
          <w:p w14:paraId="65DEEE24" w14:textId="77777777" w:rsidR="003B276A" w:rsidRPr="00A10E44" w:rsidRDefault="003B276A" w:rsidP="0031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B">
              <w:rPr>
                <w:rFonts w:ascii="Times New Roman" w:hAnsi="Times New Roman" w:cs="Times New Roman"/>
              </w:rPr>
              <w:t>Информирование контролируемых лиц</w:t>
            </w:r>
          </w:p>
        </w:tc>
      </w:tr>
      <w:tr w:rsidR="008155A5" w:rsidRPr="009744DB" w14:paraId="618036CF" w14:textId="77777777" w:rsidTr="005F0D4B">
        <w:tc>
          <w:tcPr>
            <w:tcW w:w="566" w:type="dxa"/>
          </w:tcPr>
          <w:p w14:paraId="4AA682D3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472E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4" w:type="dxa"/>
          </w:tcPr>
          <w:p w14:paraId="70F5C5BF" w14:textId="77777777" w:rsidR="008155A5" w:rsidRPr="00472E37" w:rsidRDefault="008155A5" w:rsidP="00835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72E37">
              <w:rPr>
                <w:rFonts w:ascii="Times New Roman" w:hAnsi="Times New Roman" w:cs="Times New Roman"/>
              </w:rPr>
              <w:t>ктуал</w:t>
            </w:r>
            <w:r>
              <w:rPr>
                <w:rFonts w:ascii="Times New Roman" w:hAnsi="Times New Roman" w:cs="Times New Roman"/>
              </w:rPr>
              <w:t>изация п</w:t>
            </w:r>
            <w:r w:rsidRPr="00472E37">
              <w:rPr>
                <w:rFonts w:ascii="Times New Roman" w:hAnsi="Times New Roman" w:cs="Times New Roman"/>
              </w:rPr>
              <w:t xml:space="preserve">еречня нормативных правовых актов, содержащих обязательные </w:t>
            </w:r>
            <w:r w:rsidRPr="00472E37">
              <w:rPr>
                <w:rFonts w:ascii="Times New Roman" w:hAnsi="Times New Roman" w:cs="Times New Roman"/>
              </w:rPr>
              <w:lastRenderedPageBreak/>
              <w:t>требования по соблюдению законодательства об архивном деле, информация о мерах ответственности при нарушении обязательных требований</w:t>
            </w:r>
            <w:r>
              <w:rPr>
                <w:rFonts w:ascii="Times New Roman" w:hAnsi="Times New Roman" w:cs="Times New Roman"/>
              </w:rPr>
              <w:t>, размещенного на официальном сайте Министерства</w:t>
            </w:r>
          </w:p>
        </w:tc>
        <w:tc>
          <w:tcPr>
            <w:tcW w:w="1843" w:type="dxa"/>
          </w:tcPr>
          <w:p w14:paraId="1FB01C36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472E37">
              <w:rPr>
                <w:rFonts w:ascii="Times New Roman" w:hAnsi="Times New Roman" w:cs="Times New Roman"/>
              </w:rPr>
              <w:lastRenderedPageBreak/>
              <w:t xml:space="preserve">По мере принятия новых нормативных правовых актов, внесения изменений </w:t>
            </w:r>
            <w:proofErr w:type="gramStart"/>
            <w:r w:rsidRPr="00472E37">
              <w:rPr>
                <w:rFonts w:ascii="Times New Roman" w:hAnsi="Times New Roman" w:cs="Times New Roman"/>
              </w:rPr>
              <w:t>в</w:t>
            </w:r>
            <w:proofErr w:type="gramEnd"/>
            <w:r w:rsidRPr="00472E37">
              <w:rPr>
                <w:rFonts w:ascii="Times New Roman" w:hAnsi="Times New Roman" w:cs="Times New Roman"/>
              </w:rPr>
              <w:t xml:space="preserve"> </w:t>
            </w:r>
            <w:r w:rsidRPr="00472E37">
              <w:rPr>
                <w:rFonts w:ascii="Times New Roman" w:hAnsi="Times New Roman" w:cs="Times New Roman"/>
              </w:rPr>
              <w:lastRenderedPageBreak/>
              <w:t xml:space="preserve">действующие </w:t>
            </w:r>
          </w:p>
        </w:tc>
        <w:tc>
          <w:tcPr>
            <w:tcW w:w="2126" w:type="dxa"/>
          </w:tcPr>
          <w:p w14:paraId="423705C7" w14:textId="77777777" w:rsidR="008155A5" w:rsidRPr="00472E37" w:rsidRDefault="00927103" w:rsidP="000E59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</w:t>
            </w:r>
            <w:r w:rsidR="008155A5" w:rsidRPr="00EB6483">
              <w:rPr>
                <w:rFonts w:ascii="Times New Roman" w:hAnsi="Times New Roman" w:cs="Times New Roman"/>
              </w:rPr>
              <w:t xml:space="preserve">ридические лица, органы государственной власти </w:t>
            </w:r>
            <w:r w:rsidR="008155A5">
              <w:rPr>
                <w:rFonts w:ascii="Times New Roman" w:hAnsi="Times New Roman" w:cs="Times New Roman"/>
              </w:rPr>
              <w:t xml:space="preserve">Республики Хакасия </w:t>
            </w:r>
            <w:r w:rsidR="008155A5" w:rsidRPr="00EB6483">
              <w:rPr>
                <w:rFonts w:ascii="Times New Roman" w:hAnsi="Times New Roman" w:cs="Times New Roman"/>
              </w:rPr>
              <w:t xml:space="preserve">и иные государственные </w:t>
            </w:r>
            <w:r w:rsidR="008155A5" w:rsidRPr="00EB6483">
              <w:rPr>
                <w:rFonts w:ascii="Times New Roman" w:hAnsi="Times New Roman" w:cs="Times New Roman"/>
              </w:rPr>
              <w:lastRenderedPageBreak/>
              <w:t xml:space="preserve">органы </w:t>
            </w:r>
            <w:r w:rsidR="008155A5">
              <w:rPr>
                <w:rFonts w:ascii="Times New Roman" w:hAnsi="Times New Roman" w:cs="Times New Roman"/>
              </w:rPr>
              <w:t>Республики Хакасия</w:t>
            </w:r>
            <w:r w:rsidR="008155A5" w:rsidRPr="00EB6483">
              <w:rPr>
                <w:rFonts w:ascii="Times New Roman" w:hAnsi="Times New Roman" w:cs="Times New Roman"/>
              </w:rPr>
              <w:t xml:space="preserve">, органы местного самоуправления </w:t>
            </w:r>
            <w:r w:rsidR="008155A5">
              <w:rPr>
                <w:rFonts w:ascii="Times New Roman" w:hAnsi="Times New Roman" w:cs="Times New Roman"/>
              </w:rPr>
              <w:t>Республики Хакасия</w:t>
            </w:r>
            <w:r w:rsidR="008155A5" w:rsidRPr="00EB6483">
              <w:rPr>
                <w:rFonts w:ascii="Times New Roman" w:hAnsi="Times New Roman" w:cs="Times New Roman"/>
              </w:rPr>
              <w:t>, архивы</w:t>
            </w:r>
          </w:p>
        </w:tc>
        <w:tc>
          <w:tcPr>
            <w:tcW w:w="1871" w:type="dxa"/>
          </w:tcPr>
          <w:p w14:paraId="53E58C0B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472E37">
              <w:rPr>
                <w:rFonts w:ascii="Times New Roman" w:hAnsi="Times New Roman" w:cs="Times New Roman"/>
              </w:rPr>
              <w:lastRenderedPageBreak/>
              <w:t xml:space="preserve">Повышение информированности контролируемых лиц о действующих </w:t>
            </w:r>
            <w:r w:rsidRPr="00472E37">
              <w:rPr>
                <w:rFonts w:ascii="Times New Roman" w:hAnsi="Times New Roman" w:cs="Times New Roman"/>
              </w:rPr>
              <w:lastRenderedPageBreak/>
              <w:t>обязательных требованиях в сфере архивного дела; своевременное выполнение обязательных требований в сфере архивного дела</w:t>
            </w:r>
            <w:r>
              <w:rPr>
                <w:rFonts w:ascii="Times New Roman" w:hAnsi="Times New Roman" w:cs="Times New Roman"/>
              </w:rPr>
              <w:t xml:space="preserve"> контролируемыми лицами</w:t>
            </w:r>
          </w:p>
        </w:tc>
        <w:tc>
          <w:tcPr>
            <w:tcW w:w="1276" w:type="dxa"/>
          </w:tcPr>
          <w:p w14:paraId="283A594A" w14:textId="337A0A74" w:rsidR="008155A5" w:rsidRPr="00472E37" w:rsidRDefault="003B276A" w:rsidP="003B27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8155A5" w:rsidRPr="00472E37">
              <w:rPr>
                <w:rFonts w:ascii="Times New Roman" w:hAnsi="Times New Roman" w:cs="Times New Roman"/>
              </w:rPr>
              <w:t xml:space="preserve">тдел культурного наследия и </w:t>
            </w:r>
            <w:r>
              <w:rPr>
                <w:rFonts w:ascii="Times New Roman" w:hAnsi="Times New Roman" w:cs="Times New Roman"/>
              </w:rPr>
              <w:t>развития креативны</w:t>
            </w:r>
            <w:r>
              <w:rPr>
                <w:rFonts w:ascii="Times New Roman" w:hAnsi="Times New Roman" w:cs="Times New Roman"/>
              </w:rPr>
              <w:lastRenderedPageBreak/>
              <w:t xml:space="preserve">х индустрий </w:t>
            </w:r>
            <w:r w:rsidR="008155A5" w:rsidRPr="00472E37">
              <w:rPr>
                <w:rFonts w:ascii="Times New Roman" w:hAnsi="Times New Roman" w:cs="Times New Roman"/>
              </w:rPr>
              <w:t>Министерства культуры Республики Хакасия</w:t>
            </w:r>
            <w:r w:rsidR="008155A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(</w:t>
            </w:r>
            <w:r w:rsidR="008155A5" w:rsidRPr="00472E37">
              <w:rPr>
                <w:rFonts w:ascii="Times New Roman" w:hAnsi="Times New Roman" w:cs="Times New Roman"/>
              </w:rPr>
              <w:t>Коростелева Т.В., (3902) 248</w:t>
            </w:r>
            <w:r w:rsidR="008155A5">
              <w:rPr>
                <w:rFonts w:ascii="Times New Roman" w:hAnsi="Times New Roman" w:cs="Times New Roman"/>
              </w:rPr>
              <w:t>-</w:t>
            </w:r>
            <w:r w:rsidR="008155A5" w:rsidRPr="00472E37">
              <w:rPr>
                <w:rFonts w:ascii="Times New Roman" w:hAnsi="Times New Roman" w:cs="Times New Roman"/>
              </w:rPr>
              <w:t>141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155A5" w:rsidRPr="009744DB" w14:paraId="3A518AAD" w14:textId="77777777" w:rsidTr="005F0D4B">
        <w:tc>
          <w:tcPr>
            <w:tcW w:w="566" w:type="dxa"/>
          </w:tcPr>
          <w:p w14:paraId="0EC3959E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94" w:type="dxa"/>
          </w:tcPr>
          <w:p w14:paraId="004F8FE4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72E37">
              <w:rPr>
                <w:rFonts w:ascii="Times New Roman" w:hAnsi="Times New Roman" w:cs="Times New Roman"/>
              </w:rPr>
              <w:t>Осуществление информирования (разъяснения) о содержании новых нормативных правовых актов, устанавливающих обязательные в сфере архивного дела, внесенных изменениях в действующие нормативные правовые акты, сроках и порядке вступления их в силу (в случае изменения обязательных требований в сфере архивного дела)</w:t>
            </w:r>
            <w:proofErr w:type="gramEnd"/>
          </w:p>
        </w:tc>
        <w:tc>
          <w:tcPr>
            <w:tcW w:w="1843" w:type="dxa"/>
          </w:tcPr>
          <w:p w14:paraId="074FC7DE" w14:textId="77777777" w:rsidR="008155A5" w:rsidRPr="00472E37" w:rsidRDefault="003B276A" w:rsidP="003B27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155A5" w:rsidRPr="00472E37">
              <w:rPr>
                <w:rFonts w:ascii="Times New Roman" w:hAnsi="Times New Roman" w:cs="Times New Roman"/>
              </w:rPr>
              <w:t xml:space="preserve">е позднее месяца </w:t>
            </w:r>
            <w:proofErr w:type="gramStart"/>
            <w:r w:rsidR="008155A5" w:rsidRPr="00472E37">
              <w:rPr>
                <w:rFonts w:ascii="Times New Roman" w:hAnsi="Times New Roman" w:cs="Times New Roman"/>
              </w:rPr>
              <w:t>с даты</w:t>
            </w:r>
            <w:proofErr w:type="gramEnd"/>
            <w:r w:rsidR="008155A5" w:rsidRPr="00472E37">
              <w:rPr>
                <w:rFonts w:ascii="Times New Roman" w:hAnsi="Times New Roman" w:cs="Times New Roman"/>
              </w:rPr>
              <w:t xml:space="preserve"> официального опубликования соответствующих актов</w:t>
            </w:r>
          </w:p>
        </w:tc>
        <w:tc>
          <w:tcPr>
            <w:tcW w:w="2126" w:type="dxa"/>
          </w:tcPr>
          <w:p w14:paraId="1AB33F4F" w14:textId="77777777" w:rsidR="008155A5" w:rsidRPr="00472E37" w:rsidRDefault="003B276A" w:rsidP="000E59F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Юридические лица, органы государственной власти Республики Хакасия и иные государственные органы Республики Хакасия, органы местного самоуправления Республики Хакасия, архивы</w:t>
            </w:r>
          </w:p>
        </w:tc>
        <w:tc>
          <w:tcPr>
            <w:tcW w:w="1871" w:type="dxa"/>
          </w:tcPr>
          <w:p w14:paraId="69906944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472E37">
              <w:rPr>
                <w:rFonts w:ascii="Times New Roman" w:hAnsi="Times New Roman" w:cs="Times New Roman"/>
              </w:rPr>
              <w:t xml:space="preserve">Повышение информированности контролируемых лиц о </w:t>
            </w:r>
            <w:r>
              <w:rPr>
                <w:rFonts w:ascii="Times New Roman" w:hAnsi="Times New Roman" w:cs="Times New Roman"/>
              </w:rPr>
              <w:t xml:space="preserve">вновь установленных </w:t>
            </w:r>
            <w:r w:rsidRPr="00472E37">
              <w:rPr>
                <w:rFonts w:ascii="Times New Roman" w:hAnsi="Times New Roman" w:cs="Times New Roman"/>
              </w:rPr>
              <w:t xml:space="preserve">обязательных требованиях в сфере архивного дела; </w:t>
            </w:r>
            <w:r>
              <w:rPr>
                <w:rFonts w:ascii="Times New Roman" w:hAnsi="Times New Roman" w:cs="Times New Roman"/>
              </w:rPr>
              <w:t xml:space="preserve">внесенных изменениях в действующие обязательные требования в сфере архивного дела; </w:t>
            </w:r>
            <w:r w:rsidRPr="00472E37">
              <w:rPr>
                <w:rFonts w:ascii="Times New Roman" w:hAnsi="Times New Roman" w:cs="Times New Roman"/>
              </w:rPr>
              <w:t>своевременное выполнение обязательных требований в сфере архивного дела</w:t>
            </w:r>
            <w:r>
              <w:rPr>
                <w:rFonts w:ascii="Times New Roman" w:hAnsi="Times New Roman" w:cs="Times New Roman"/>
              </w:rPr>
              <w:t xml:space="preserve"> контролируемыми лицами</w:t>
            </w:r>
          </w:p>
        </w:tc>
        <w:tc>
          <w:tcPr>
            <w:tcW w:w="1276" w:type="dxa"/>
          </w:tcPr>
          <w:p w14:paraId="642353C5" w14:textId="6F475561" w:rsidR="008155A5" w:rsidRPr="00472E37" w:rsidRDefault="003B276A" w:rsidP="00950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276A">
              <w:rPr>
                <w:rFonts w:ascii="Times New Roman" w:hAnsi="Times New Roman" w:cs="Times New Roman"/>
              </w:rPr>
              <w:t>тдел культурного наследия и развития креативных индустрий Министерства культуры Республики Хакасия, (Коростелева Т.В., (3902) 248-141)</w:t>
            </w:r>
          </w:p>
        </w:tc>
      </w:tr>
      <w:tr w:rsidR="008155A5" w:rsidRPr="009744DB" w14:paraId="5D97CC8D" w14:textId="77777777" w:rsidTr="005F0D4B">
        <w:tc>
          <w:tcPr>
            <w:tcW w:w="566" w:type="dxa"/>
          </w:tcPr>
          <w:p w14:paraId="6541EE14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4" w:type="dxa"/>
          </w:tcPr>
          <w:p w14:paraId="2D57704D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0524A">
              <w:rPr>
                <w:rFonts w:ascii="Times New Roman" w:hAnsi="Times New Roman" w:cs="Times New Roman"/>
              </w:rPr>
              <w:t>азмещение на официальном сайте М</w:t>
            </w:r>
            <w:r>
              <w:rPr>
                <w:rFonts w:ascii="Times New Roman" w:hAnsi="Times New Roman" w:cs="Times New Roman"/>
              </w:rPr>
              <w:t xml:space="preserve">инистерства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 в сфере архивного дела), допускающих их использование для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  <w:tc>
          <w:tcPr>
            <w:tcW w:w="1843" w:type="dxa"/>
          </w:tcPr>
          <w:p w14:paraId="0E7BF731" w14:textId="77777777" w:rsidR="008155A5" w:rsidRPr="00472E37" w:rsidRDefault="003B276A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155A5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2126" w:type="dxa"/>
          </w:tcPr>
          <w:p w14:paraId="44C6D5A3" w14:textId="77777777" w:rsidR="008155A5" w:rsidRPr="00351B7C" w:rsidRDefault="003B276A" w:rsidP="000E59F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Юридические лица, органы государственной власти Республики Хакасия и иные государственные органы Республики Хакасия, органы местного самоуправления Республики Хакасия, архивы</w:t>
            </w:r>
          </w:p>
        </w:tc>
        <w:tc>
          <w:tcPr>
            <w:tcW w:w="1871" w:type="dxa"/>
          </w:tcPr>
          <w:p w14:paraId="1AFEA8F5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351B7C">
              <w:rPr>
                <w:rFonts w:ascii="Times New Roman" w:hAnsi="Times New Roman" w:cs="Times New Roman"/>
              </w:rPr>
              <w:t>Повышение информированности контролируемых лиц о действующих обязательных требованиях в сфере архивного дела; своевременное выполнение обязательных требований в сфере архивного дела контролируемыми лицами</w:t>
            </w:r>
            <w:r>
              <w:rPr>
                <w:rFonts w:ascii="Times New Roman" w:hAnsi="Times New Roman" w:cs="Times New Roman"/>
              </w:rPr>
              <w:t xml:space="preserve">; проведение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контролируемыми лицами</w:t>
            </w:r>
          </w:p>
        </w:tc>
        <w:tc>
          <w:tcPr>
            <w:tcW w:w="1276" w:type="dxa"/>
          </w:tcPr>
          <w:p w14:paraId="36A47135" w14:textId="3430A4B9" w:rsidR="008155A5" w:rsidRPr="00472E37" w:rsidRDefault="003B276A" w:rsidP="00950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3B276A">
              <w:rPr>
                <w:rFonts w:ascii="Times New Roman" w:hAnsi="Times New Roman" w:cs="Times New Roman"/>
              </w:rPr>
              <w:t>тдел культурного наследия и развития креативных индустрий Министерства культуры Республики Хакасия, (Коростелева Т.В., (3902) 248-141)</w:t>
            </w:r>
          </w:p>
        </w:tc>
      </w:tr>
      <w:tr w:rsidR="008155A5" w:rsidRPr="009744DB" w14:paraId="1FA6494B" w14:textId="77777777" w:rsidTr="005F0D4B">
        <w:tc>
          <w:tcPr>
            <w:tcW w:w="566" w:type="dxa"/>
          </w:tcPr>
          <w:p w14:paraId="238F364F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94" w:type="dxa"/>
          </w:tcPr>
          <w:p w14:paraId="48233C8E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Отнесение объектов контроля к определенной категории риска и размещение по его результата на официальном сайте министерства утвержденного перечня объектов контроля, учитываемых в рамках формирования ежегодного плана контрольных (надзорных) мероприятий, с указанием категорий риска </w:t>
            </w:r>
            <w:proofErr w:type="gramEnd"/>
          </w:p>
        </w:tc>
        <w:tc>
          <w:tcPr>
            <w:tcW w:w="1843" w:type="dxa"/>
          </w:tcPr>
          <w:p w14:paraId="0AD6F4D9" w14:textId="77777777" w:rsidR="008155A5" w:rsidRPr="00472E37" w:rsidRDefault="003B276A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10 рабочих дней со дня поступления сведений</w:t>
            </w:r>
          </w:p>
        </w:tc>
        <w:tc>
          <w:tcPr>
            <w:tcW w:w="2126" w:type="dxa"/>
          </w:tcPr>
          <w:p w14:paraId="737BD377" w14:textId="77777777" w:rsidR="008155A5" w:rsidRPr="00473E5A" w:rsidRDefault="003B276A" w:rsidP="000E59F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Юридические лица, органы государственной власти Республики Хакасия и иные государственные органы Республики Хакасия, органы местного самоуправле</w:t>
            </w:r>
            <w:r w:rsidR="000E59FB">
              <w:rPr>
                <w:rFonts w:ascii="Times New Roman" w:hAnsi="Times New Roman" w:cs="Times New Roman"/>
              </w:rPr>
              <w:t>ния Республики Хакасия, архивы</w:t>
            </w:r>
          </w:p>
        </w:tc>
        <w:tc>
          <w:tcPr>
            <w:tcW w:w="1871" w:type="dxa"/>
          </w:tcPr>
          <w:p w14:paraId="706C63A1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административной нагрузки на контролируемых лиц; выполнение обязательных требований в сфере архивного дела контролируемыми лицами</w:t>
            </w:r>
          </w:p>
        </w:tc>
        <w:tc>
          <w:tcPr>
            <w:tcW w:w="1276" w:type="dxa"/>
          </w:tcPr>
          <w:p w14:paraId="09370ACE" w14:textId="3AA93027" w:rsidR="008155A5" w:rsidRPr="00472E37" w:rsidRDefault="003B276A" w:rsidP="0095093A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Отдел культурного наследия и развития креативных индустрий Министерства культуры Республики Хакасия, (Коростелева Т.В., (3902) 248-141)</w:t>
            </w:r>
          </w:p>
        </w:tc>
      </w:tr>
      <w:tr w:rsidR="008155A5" w:rsidRPr="009744DB" w14:paraId="571443BF" w14:textId="77777777" w:rsidTr="005F0D4B">
        <w:tc>
          <w:tcPr>
            <w:tcW w:w="566" w:type="dxa"/>
          </w:tcPr>
          <w:p w14:paraId="49568E86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4" w:type="dxa"/>
          </w:tcPr>
          <w:p w14:paraId="18A68113" w14:textId="2044D4AB" w:rsidR="008155A5" w:rsidRDefault="008155A5" w:rsidP="00622D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доклада (отчета) об итогах профилактической работы, проведенной </w:t>
            </w:r>
            <w:r w:rsidR="0020524A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инистерством в 202</w:t>
            </w:r>
            <w:r w:rsidR="00622D4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году, и размещение его на официальном сайте </w:t>
            </w:r>
          </w:p>
        </w:tc>
        <w:tc>
          <w:tcPr>
            <w:tcW w:w="1843" w:type="dxa"/>
          </w:tcPr>
          <w:p w14:paraId="46B279F0" w14:textId="7D2F4063" w:rsidR="008155A5" w:rsidRDefault="003B276A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155A5">
              <w:rPr>
                <w:rFonts w:ascii="Times New Roman" w:hAnsi="Times New Roman" w:cs="Times New Roman"/>
              </w:rPr>
              <w:t>о 15.02.202</w:t>
            </w:r>
            <w:r w:rsidR="00622D4A">
              <w:rPr>
                <w:rFonts w:ascii="Times New Roman" w:hAnsi="Times New Roman" w:cs="Times New Roman"/>
              </w:rPr>
              <w:t>6</w:t>
            </w:r>
            <w:r w:rsidR="008155A5">
              <w:rPr>
                <w:rFonts w:ascii="Times New Roman" w:hAnsi="Times New Roman" w:cs="Times New Roman"/>
              </w:rPr>
              <w:t>;</w:t>
            </w:r>
          </w:p>
          <w:p w14:paraId="47FCC354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46DE50DF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59D14F4E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4DDC4A70" w14:textId="7F732237" w:rsidR="008155A5" w:rsidRDefault="008155A5" w:rsidP="00622D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01.03.202</w:t>
            </w:r>
            <w:r w:rsidR="00622D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17208222" w14:textId="77777777" w:rsidR="008155A5" w:rsidRPr="00665B7F" w:rsidRDefault="003B276A" w:rsidP="000E59F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Юридические лица, органы государственной власти Республики Хакасия и иные государственные органы Республики Хакасия, органы местного самоуправления Республики Хакасия, архивы</w:t>
            </w:r>
          </w:p>
        </w:tc>
        <w:tc>
          <w:tcPr>
            <w:tcW w:w="1871" w:type="dxa"/>
          </w:tcPr>
          <w:p w14:paraId="552D04DA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Предотвращение нарушения обязательных требований в сфере архивного дела контролируемыми лицами; оценка эффективности и результативности профилактических мероприятий</w:t>
            </w:r>
          </w:p>
        </w:tc>
        <w:tc>
          <w:tcPr>
            <w:tcW w:w="1276" w:type="dxa"/>
          </w:tcPr>
          <w:p w14:paraId="3B20095F" w14:textId="04F0959B" w:rsidR="008155A5" w:rsidRPr="00473E5A" w:rsidRDefault="003B276A" w:rsidP="0095093A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Отдел культурного наследия и развития креативных индустрий Министерства культуры Республики Хакасия, (Коростелева Т.В., (3902) 248-141)</w:t>
            </w:r>
          </w:p>
        </w:tc>
      </w:tr>
      <w:tr w:rsidR="003B276A" w:rsidRPr="009744DB" w14:paraId="75C36CFA" w14:textId="77777777" w:rsidTr="005F0D4B">
        <w:tc>
          <w:tcPr>
            <w:tcW w:w="9776" w:type="dxa"/>
            <w:gridSpan w:val="6"/>
          </w:tcPr>
          <w:p w14:paraId="3F77E61B" w14:textId="77777777" w:rsidR="003B276A" w:rsidRPr="00090A72" w:rsidRDefault="003B276A" w:rsidP="00313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</w:tc>
      </w:tr>
      <w:tr w:rsidR="008155A5" w:rsidRPr="009744DB" w14:paraId="39096BF9" w14:textId="77777777" w:rsidTr="005F0D4B">
        <w:tc>
          <w:tcPr>
            <w:tcW w:w="566" w:type="dxa"/>
          </w:tcPr>
          <w:p w14:paraId="6538A47C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72E3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94" w:type="dxa"/>
          </w:tcPr>
          <w:p w14:paraId="490B1804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472E37">
              <w:rPr>
                <w:rFonts w:ascii="Times New Roman" w:hAnsi="Times New Roman" w:cs="Times New Roman"/>
              </w:rPr>
              <w:t xml:space="preserve">Обобщение практики осуществления в соответствующей сфере деятельности государственного контроля (надзора), в том числе с выделением наиболее часто встречающихся случаев нарушений обязательных требований, включая подготовку </w:t>
            </w:r>
            <w:r w:rsidRPr="00472E37">
              <w:rPr>
                <w:rFonts w:ascii="Times New Roman" w:hAnsi="Times New Roman" w:cs="Times New Roman"/>
              </w:rPr>
              <w:lastRenderedPageBreak/>
              <w:t xml:space="preserve">рекомендаций </w:t>
            </w:r>
          </w:p>
          <w:p w14:paraId="49A52BAB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472E37">
              <w:rPr>
                <w:rFonts w:ascii="Times New Roman" w:hAnsi="Times New Roman" w:cs="Times New Roman"/>
              </w:rPr>
              <w:t>в отношении мер, которые должны приниматься контролируемыми лицами в целях недопущения таких нарушений</w:t>
            </w:r>
          </w:p>
        </w:tc>
        <w:tc>
          <w:tcPr>
            <w:tcW w:w="1843" w:type="dxa"/>
          </w:tcPr>
          <w:p w14:paraId="60890D45" w14:textId="243E3DDF" w:rsidR="008155A5" w:rsidRPr="00472E37" w:rsidRDefault="003B276A" w:rsidP="00DC0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8155A5" w:rsidRPr="00472E37">
              <w:rPr>
                <w:rFonts w:ascii="Times New Roman" w:hAnsi="Times New Roman" w:cs="Times New Roman"/>
              </w:rPr>
              <w:t xml:space="preserve">е позднее </w:t>
            </w:r>
            <w:r w:rsidR="008155A5">
              <w:rPr>
                <w:rFonts w:ascii="Times New Roman" w:hAnsi="Times New Roman" w:cs="Times New Roman"/>
              </w:rPr>
              <w:t>0</w:t>
            </w:r>
            <w:r w:rsidR="008155A5" w:rsidRPr="00472E37">
              <w:rPr>
                <w:rFonts w:ascii="Times New Roman" w:hAnsi="Times New Roman" w:cs="Times New Roman"/>
              </w:rPr>
              <w:t>1</w:t>
            </w:r>
            <w:r w:rsidR="008155A5">
              <w:rPr>
                <w:rFonts w:ascii="Times New Roman" w:hAnsi="Times New Roman" w:cs="Times New Roman"/>
              </w:rPr>
              <w:t>.03.202</w:t>
            </w:r>
            <w:r w:rsidR="00DC071B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04CEFB38" w14:textId="77777777" w:rsidR="008155A5" w:rsidRPr="00090A72" w:rsidRDefault="003B276A" w:rsidP="000E59F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Юридические лица, органы государственной власти Республики Хакасия и иные государственные органы Республики Хакасия, органы местного самоуправления Республики Хакасия, архивы</w:t>
            </w:r>
          </w:p>
        </w:tc>
        <w:tc>
          <w:tcPr>
            <w:tcW w:w="1871" w:type="dxa"/>
          </w:tcPr>
          <w:p w14:paraId="13883D15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472E37">
              <w:rPr>
                <w:rFonts w:ascii="Times New Roman" w:hAnsi="Times New Roman" w:cs="Times New Roman"/>
              </w:rPr>
              <w:t xml:space="preserve">Выявление типичных нарушений обязательных требований, причин, факторов и условий, способствующих возникновению указанных нарушений;  анализ случаев причинения вреда (ущерба) охраняемым </w:t>
            </w:r>
            <w:r w:rsidRPr="00472E37">
              <w:rPr>
                <w:rFonts w:ascii="Times New Roman" w:hAnsi="Times New Roman" w:cs="Times New Roman"/>
              </w:rPr>
              <w:lastRenderedPageBreak/>
              <w:t>законом ценностям, выявление источников и факторов риска причинения вреда (ущерба)</w:t>
            </w:r>
          </w:p>
        </w:tc>
        <w:tc>
          <w:tcPr>
            <w:tcW w:w="1276" w:type="dxa"/>
          </w:tcPr>
          <w:p w14:paraId="6C9C08C5" w14:textId="2F16D513" w:rsidR="008155A5" w:rsidRPr="00472E37" w:rsidRDefault="003B276A" w:rsidP="00313F9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lastRenderedPageBreak/>
              <w:t>Отдел культурного наследия и развития креативных индустрий Министерства культуры Республики Хакасия, (Коростелева Т.В., (3902) 248-</w:t>
            </w:r>
            <w:r w:rsidRPr="003B276A">
              <w:rPr>
                <w:rFonts w:ascii="Times New Roman" w:hAnsi="Times New Roman" w:cs="Times New Roman"/>
              </w:rPr>
              <w:lastRenderedPageBreak/>
              <w:t>141)</w:t>
            </w:r>
          </w:p>
        </w:tc>
      </w:tr>
      <w:tr w:rsidR="003B276A" w:rsidRPr="003B276A" w14:paraId="7CAA200A" w14:textId="77777777" w:rsidTr="005F0D4B">
        <w:tc>
          <w:tcPr>
            <w:tcW w:w="9776" w:type="dxa"/>
            <w:gridSpan w:val="6"/>
          </w:tcPr>
          <w:p w14:paraId="397FF36B" w14:textId="77777777" w:rsidR="003B276A" w:rsidRPr="003B276A" w:rsidRDefault="003B276A" w:rsidP="007A1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276A">
              <w:rPr>
                <w:rFonts w:ascii="Times New Roman" w:hAnsi="Times New Roman" w:cs="Times New Roman"/>
              </w:rPr>
              <w:lastRenderedPageBreak/>
              <w:t xml:space="preserve">Объявление предостережений </w:t>
            </w:r>
          </w:p>
        </w:tc>
      </w:tr>
      <w:tr w:rsidR="008155A5" w:rsidRPr="009744DB" w14:paraId="7B8B4D0D" w14:textId="77777777" w:rsidTr="005F0D4B">
        <w:tc>
          <w:tcPr>
            <w:tcW w:w="566" w:type="dxa"/>
          </w:tcPr>
          <w:p w14:paraId="259C2D79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72E3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94" w:type="dxa"/>
          </w:tcPr>
          <w:p w14:paraId="73894EF3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472E37">
              <w:rPr>
                <w:rFonts w:ascii="Times New Roman" w:hAnsi="Times New Roman" w:cs="Times New Roman"/>
              </w:rPr>
              <w:t xml:space="preserve">Объявление </w:t>
            </w:r>
            <w:r>
              <w:rPr>
                <w:rFonts w:ascii="Times New Roman" w:hAnsi="Times New Roman" w:cs="Times New Roman"/>
              </w:rPr>
              <w:t xml:space="preserve">контролируемым лицам </w:t>
            </w:r>
            <w:r w:rsidRPr="00472E37">
              <w:rPr>
                <w:rFonts w:ascii="Times New Roman" w:hAnsi="Times New Roman" w:cs="Times New Roman"/>
              </w:rPr>
              <w:t>предостережени</w:t>
            </w:r>
            <w:r>
              <w:rPr>
                <w:rFonts w:ascii="Times New Roman" w:hAnsi="Times New Roman" w:cs="Times New Roman"/>
              </w:rPr>
              <w:t xml:space="preserve">й о недопустимости нарушения обязательных требований в сфере архивного дела и принятии мер по обеспечению соблюдения обязательных требований в сфере архивного дела </w:t>
            </w:r>
          </w:p>
        </w:tc>
        <w:tc>
          <w:tcPr>
            <w:tcW w:w="1843" w:type="dxa"/>
          </w:tcPr>
          <w:p w14:paraId="75A6B1DE" w14:textId="77777777" w:rsidR="008155A5" w:rsidRPr="00472E37" w:rsidRDefault="003B276A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155A5">
              <w:rPr>
                <w:rFonts w:ascii="Times New Roman" w:hAnsi="Times New Roman" w:cs="Times New Roman"/>
              </w:rPr>
              <w:t xml:space="preserve"> течение года (по мере необходимости)</w:t>
            </w:r>
          </w:p>
        </w:tc>
        <w:tc>
          <w:tcPr>
            <w:tcW w:w="2126" w:type="dxa"/>
          </w:tcPr>
          <w:p w14:paraId="17027994" w14:textId="77777777" w:rsidR="008155A5" w:rsidRPr="00472E37" w:rsidRDefault="003B276A" w:rsidP="000E59F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Юридические лица, органы государственной власти Республики Хакасия и иные государственные органы Республики Хакасия, органы местного самоуправления Республики Хакасия, архивы</w:t>
            </w:r>
          </w:p>
        </w:tc>
        <w:tc>
          <w:tcPr>
            <w:tcW w:w="1871" w:type="dxa"/>
          </w:tcPr>
          <w:p w14:paraId="54FED3D8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Предотвращение нарушения и своевременное выполнение обязательных требований в сфере архивного дела контролируемыми лицами; м</w:t>
            </w:r>
            <w:r w:rsidRPr="00472E37">
              <w:rPr>
                <w:rFonts w:ascii="Times New Roman" w:hAnsi="Times New Roman" w:cs="Times New Roman"/>
              </w:rPr>
              <w:t xml:space="preserve">инимизация возможных рисков нарушения обязательных требований </w:t>
            </w:r>
            <w:r>
              <w:rPr>
                <w:rFonts w:ascii="Times New Roman" w:hAnsi="Times New Roman" w:cs="Times New Roman"/>
              </w:rPr>
              <w:t xml:space="preserve">в сфере </w:t>
            </w:r>
            <w:r w:rsidRPr="00472E37">
              <w:rPr>
                <w:rFonts w:ascii="Times New Roman" w:hAnsi="Times New Roman" w:cs="Times New Roman"/>
              </w:rPr>
              <w:t>архивно</w:t>
            </w:r>
            <w:r>
              <w:rPr>
                <w:rFonts w:ascii="Times New Roman" w:hAnsi="Times New Roman" w:cs="Times New Roman"/>
              </w:rPr>
              <w:t>го</w:t>
            </w:r>
            <w:r w:rsidRPr="00472E37">
              <w:rPr>
                <w:rFonts w:ascii="Times New Roman" w:hAnsi="Times New Roman" w:cs="Times New Roman"/>
              </w:rPr>
              <w:t xml:space="preserve"> дел</w:t>
            </w:r>
            <w:r>
              <w:rPr>
                <w:rFonts w:ascii="Times New Roman" w:hAnsi="Times New Roman" w:cs="Times New Roman"/>
              </w:rPr>
              <w:t>а контролируемыми лицами</w:t>
            </w:r>
          </w:p>
        </w:tc>
        <w:tc>
          <w:tcPr>
            <w:tcW w:w="1276" w:type="dxa"/>
          </w:tcPr>
          <w:p w14:paraId="4F11DE55" w14:textId="26F3B09F" w:rsidR="008155A5" w:rsidRDefault="003B276A" w:rsidP="00313F9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Отдел культурного наследия и развития креативных индустрий Министерства культуры Республики Хакасия, (Коростелева Т.В., (3902) 248-141)</w:t>
            </w:r>
          </w:p>
        </w:tc>
      </w:tr>
      <w:tr w:rsidR="003B276A" w:rsidRPr="009744DB" w14:paraId="6F393D81" w14:textId="77777777" w:rsidTr="005F0D4B">
        <w:tc>
          <w:tcPr>
            <w:tcW w:w="9776" w:type="dxa"/>
            <w:gridSpan w:val="6"/>
          </w:tcPr>
          <w:p w14:paraId="2A17D453" w14:textId="77777777" w:rsidR="003B276A" w:rsidRPr="002254DC" w:rsidRDefault="003B276A" w:rsidP="00313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контролируемых лиц</w:t>
            </w:r>
          </w:p>
        </w:tc>
      </w:tr>
      <w:tr w:rsidR="008155A5" w:rsidRPr="009744DB" w14:paraId="4B78ACDB" w14:textId="77777777" w:rsidTr="005F0D4B">
        <w:tc>
          <w:tcPr>
            <w:tcW w:w="566" w:type="dxa"/>
          </w:tcPr>
          <w:p w14:paraId="01F97767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72E3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94" w:type="dxa"/>
          </w:tcPr>
          <w:p w14:paraId="5A664F82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472E37">
              <w:rPr>
                <w:rFonts w:ascii="Times New Roman" w:hAnsi="Times New Roman" w:cs="Times New Roman"/>
              </w:rPr>
              <w:t xml:space="preserve">Проведение консультаций по вопросам: организации и осуществления регионального контроля; предмета контроля; критериев отнесения объектов контроля к категории риска; состава и порядка осуществления профилактических мероприятий; порядка обжалования решений министерства, действий (бездействия) его должностных лиц; порядка подачи возражений на предостережение о недопустимости </w:t>
            </w:r>
            <w:r w:rsidRPr="00472E37">
              <w:rPr>
                <w:rFonts w:ascii="Times New Roman" w:hAnsi="Times New Roman" w:cs="Times New Roman"/>
              </w:rPr>
              <w:lastRenderedPageBreak/>
              <w:t>нарушений обязательных требований в</w:t>
            </w:r>
            <w:r>
              <w:rPr>
                <w:rFonts w:ascii="Times New Roman" w:hAnsi="Times New Roman" w:cs="Times New Roman"/>
              </w:rPr>
              <w:t xml:space="preserve"> том числе</w:t>
            </w:r>
            <w:r w:rsidRPr="00472E37">
              <w:rPr>
                <w:rFonts w:ascii="Times New Roman" w:hAnsi="Times New Roman" w:cs="Times New Roman"/>
              </w:rPr>
              <w:t>:</w:t>
            </w:r>
          </w:p>
          <w:p w14:paraId="220504B3" w14:textId="77777777" w:rsidR="008155A5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 w:rsidR="008155A5">
              <w:rPr>
                <w:rFonts w:ascii="Times New Roman" w:hAnsi="Times New Roman" w:cs="Times New Roman"/>
              </w:rPr>
              <w:t>при обращении по телефону;</w:t>
            </w:r>
          </w:p>
          <w:p w14:paraId="359202AC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3D7D4A70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0A9D8F3F" w14:textId="77777777" w:rsidR="008155A5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 w:rsidR="008155A5" w:rsidRPr="00472E37">
              <w:rPr>
                <w:rFonts w:ascii="Times New Roman" w:hAnsi="Times New Roman" w:cs="Times New Roman"/>
              </w:rPr>
              <w:t>посредством видео-конференц-связи</w:t>
            </w:r>
            <w:r w:rsidR="008155A5">
              <w:rPr>
                <w:rFonts w:ascii="Times New Roman" w:hAnsi="Times New Roman" w:cs="Times New Roman"/>
              </w:rPr>
              <w:t>;</w:t>
            </w:r>
          </w:p>
          <w:p w14:paraId="598D0E38" w14:textId="77777777" w:rsidR="008155A5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</w:t>
            </w:r>
            <w:r w:rsidR="008155A5">
              <w:rPr>
                <w:rFonts w:ascii="Times New Roman" w:hAnsi="Times New Roman" w:cs="Times New Roman"/>
              </w:rPr>
              <w:t xml:space="preserve"> при обращении на личный прием;</w:t>
            </w:r>
          </w:p>
          <w:p w14:paraId="13676C3D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01B0173D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5B781FAD" w14:textId="77777777" w:rsidR="008155A5" w:rsidRDefault="00FA570D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</w:t>
            </w:r>
            <w:r w:rsidR="008155A5" w:rsidRPr="00472E37">
              <w:rPr>
                <w:rFonts w:ascii="Times New Roman" w:hAnsi="Times New Roman" w:cs="Times New Roman"/>
              </w:rPr>
              <w:t xml:space="preserve">в ходе </w:t>
            </w:r>
            <w:r w:rsidR="008155A5">
              <w:rPr>
                <w:rFonts w:ascii="Times New Roman" w:hAnsi="Times New Roman" w:cs="Times New Roman"/>
              </w:rPr>
              <w:t>проведения профилактического мероприятия;</w:t>
            </w:r>
          </w:p>
          <w:p w14:paraId="2A64299C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посредством размещения на официальном сайте министерства письменного разъяснения (в случае поступления двух и более однотипных обращений от контролируемых лиц)</w:t>
            </w:r>
          </w:p>
        </w:tc>
        <w:tc>
          <w:tcPr>
            <w:tcW w:w="1843" w:type="dxa"/>
          </w:tcPr>
          <w:p w14:paraId="5F9D1685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2875C5C8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49315ED9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061098D5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45C3C95E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0310F883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3D1A7981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3BB42162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08717D14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04D81EE4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7225D443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304CFA76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14315EE8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45129C2F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75FE8FDC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41E1F47E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146D4C22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400E7D55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06EAFC93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7FE84CF2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0DDCCCF0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6AAED1C0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4FB1A64A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6D45422B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15084AEF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7A2F6818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07B9668B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6E9FA5DB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7DAAA7B5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16F0D35A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2FE8DC44" w14:textId="77777777" w:rsidR="005A44AC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1356FBDD" w14:textId="77777777" w:rsidR="008155A5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е</w:t>
            </w:r>
            <w:r w:rsidR="008155A5">
              <w:rPr>
                <w:rFonts w:ascii="Times New Roman" w:hAnsi="Times New Roman" w:cs="Times New Roman"/>
              </w:rPr>
              <w:t xml:space="preserve">жедневно в рабочие дни </w:t>
            </w:r>
            <w:r w:rsidR="009E5D5A">
              <w:rPr>
                <w:rFonts w:ascii="Times New Roman" w:hAnsi="Times New Roman" w:cs="Times New Roman"/>
              </w:rPr>
              <w:t>0</w:t>
            </w:r>
            <w:r w:rsidR="008155A5">
              <w:rPr>
                <w:rFonts w:ascii="Times New Roman" w:hAnsi="Times New Roman" w:cs="Times New Roman"/>
              </w:rPr>
              <w:t>9.00</w:t>
            </w:r>
            <w:r w:rsidR="009E5D5A">
              <w:rPr>
                <w:rFonts w:ascii="Times New Roman" w:hAnsi="Times New Roman" w:cs="Times New Roman"/>
              </w:rPr>
              <w:t>-</w:t>
            </w:r>
            <w:r w:rsidR="008155A5">
              <w:rPr>
                <w:rFonts w:ascii="Times New Roman" w:hAnsi="Times New Roman" w:cs="Times New Roman"/>
              </w:rPr>
              <w:t>13.00</w:t>
            </w:r>
            <w:r w:rsidR="009E5D5A">
              <w:rPr>
                <w:rFonts w:ascii="Times New Roman" w:hAnsi="Times New Roman" w:cs="Times New Roman"/>
              </w:rPr>
              <w:t xml:space="preserve">, </w:t>
            </w:r>
            <w:r w:rsidR="008155A5">
              <w:rPr>
                <w:rFonts w:ascii="Times New Roman" w:hAnsi="Times New Roman" w:cs="Times New Roman"/>
              </w:rPr>
              <w:t>14.00</w:t>
            </w:r>
            <w:r w:rsidR="009E5D5A">
              <w:rPr>
                <w:rFonts w:ascii="Times New Roman" w:hAnsi="Times New Roman" w:cs="Times New Roman"/>
              </w:rPr>
              <w:t>-</w:t>
            </w:r>
            <w:r w:rsidR="008155A5">
              <w:rPr>
                <w:rFonts w:ascii="Times New Roman" w:hAnsi="Times New Roman" w:cs="Times New Roman"/>
              </w:rPr>
              <w:t>1</w:t>
            </w:r>
            <w:r w:rsidR="009E5D5A">
              <w:rPr>
                <w:rFonts w:ascii="Times New Roman" w:hAnsi="Times New Roman" w:cs="Times New Roman"/>
              </w:rPr>
              <w:t>8</w:t>
            </w:r>
            <w:r w:rsidR="008155A5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B091AFD" w14:textId="77777777" w:rsidR="008155A5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п</w:t>
            </w:r>
            <w:r w:rsidR="008155A5">
              <w:rPr>
                <w:rFonts w:ascii="Times New Roman" w:hAnsi="Times New Roman" w:cs="Times New Roman"/>
              </w:rPr>
              <w:t>о согласованию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75D1D3F" w14:textId="77777777" w:rsidR="008155A5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</w:p>
          <w:p w14:paraId="4A37E2B6" w14:textId="77777777" w:rsidR="008155A5" w:rsidRDefault="005A44AC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е</w:t>
            </w:r>
            <w:r w:rsidR="008155A5">
              <w:rPr>
                <w:rFonts w:ascii="Times New Roman" w:hAnsi="Times New Roman" w:cs="Times New Roman"/>
              </w:rPr>
              <w:t xml:space="preserve">жедневно в рабочие дни с </w:t>
            </w:r>
            <w:r w:rsidR="009E5D5A">
              <w:rPr>
                <w:rFonts w:ascii="Times New Roman" w:hAnsi="Times New Roman" w:cs="Times New Roman"/>
              </w:rPr>
              <w:t>0</w:t>
            </w:r>
            <w:r w:rsidR="008155A5">
              <w:rPr>
                <w:rFonts w:ascii="Times New Roman" w:hAnsi="Times New Roman" w:cs="Times New Roman"/>
              </w:rPr>
              <w:t>9.00</w:t>
            </w:r>
            <w:r w:rsidR="009E5D5A">
              <w:rPr>
                <w:rFonts w:ascii="Times New Roman" w:hAnsi="Times New Roman" w:cs="Times New Roman"/>
              </w:rPr>
              <w:t>-1</w:t>
            </w:r>
            <w:r w:rsidR="008155A5">
              <w:rPr>
                <w:rFonts w:ascii="Times New Roman" w:hAnsi="Times New Roman" w:cs="Times New Roman"/>
              </w:rPr>
              <w:t>3.00</w:t>
            </w:r>
            <w:r w:rsidR="009E5D5A">
              <w:rPr>
                <w:rFonts w:ascii="Times New Roman" w:hAnsi="Times New Roman" w:cs="Times New Roman"/>
              </w:rPr>
              <w:t xml:space="preserve">, </w:t>
            </w:r>
            <w:r w:rsidR="008155A5">
              <w:rPr>
                <w:rFonts w:ascii="Times New Roman" w:hAnsi="Times New Roman" w:cs="Times New Roman"/>
              </w:rPr>
              <w:t>14.00</w:t>
            </w:r>
            <w:r w:rsidR="009E5D5A">
              <w:rPr>
                <w:rFonts w:ascii="Times New Roman" w:hAnsi="Times New Roman" w:cs="Times New Roman"/>
              </w:rPr>
              <w:t>-</w:t>
            </w:r>
            <w:r w:rsidR="008155A5">
              <w:rPr>
                <w:rFonts w:ascii="Times New Roman" w:hAnsi="Times New Roman" w:cs="Times New Roman"/>
              </w:rPr>
              <w:t>1</w:t>
            </w:r>
            <w:r w:rsidR="009E5D5A">
              <w:rPr>
                <w:rFonts w:ascii="Times New Roman" w:hAnsi="Times New Roman" w:cs="Times New Roman"/>
              </w:rPr>
              <w:t>8</w:t>
            </w:r>
            <w:r w:rsidR="008155A5">
              <w:rPr>
                <w:rFonts w:ascii="Times New Roman" w:hAnsi="Times New Roman" w:cs="Times New Roman"/>
              </w:rPr>
              <w:t>.00</w:t>
            </w:r>
            <w:r w:rsidR="00FA570D">
              <w:rPr>
                <w:rFonts w:ascii="Times New Roman" w:hAnsi="Times New Roman" w:cs="Times New Roman"/>
              </w:rPr>
              <w:t>;</w:t>
            </w:r>
          </w:p>
          <w:p w14:paraId="5D013E73" w14:textId="77777777" w:rsidR="008155A5" w:rsidRPr="00472E37" w:rsidRDefault="00FA570D" w:rsidP="00FA5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п</w:t>
            </w:r>
            <w:r w:rsidR="008155A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2126" w:type="dxa"/>
          </w:tcPr>
          <w:p w14:paraId="13C5B5EB" w14:textId="77777777" w:rsidR="008155A5" w:rsidRPr="00472E37" w:rsidRDefault="003B276A" w:rsidP="000E59F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lastRenderedPageBreak/>
              <w:t>Юридические лица, органы государственной власти Республики Хакасия и иные государственные органы Республики Хакасия, органы местного самоуправления Республики Хакасия, архивы</w:t>
            </w:r>
          </w:p>
        </w:tc>
        <w:tc>
          <w:tcPr>
            <w:tcW w:w="1871" w:type="dxa"/>
          </w:tcPr>
          <w:p w14:paraId="22E0C0AE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472E37">
              <w:rPr>
                <w:rFonts w:ascii="Times New Roman" w:hAnsi="Times New Roman" w:cs="Times New Roman"/>
              </w:rPr>
              <w:t xml:space="preserve">Формирование единого понимания обязательных требований </w:t>
            </w:r>
            <w:r>
              <w:rPr>
                <w:rFonts w:ascii="Times New Roman" w:hAnsi="Times New Roman" w:cs="Times New Roman"/>
              </w:rPr>
              <w:t>в сфере архивного дела; повышение информированности контролируемых лиц о действующих обязательных требованиях в сфере архивного дела; адресное представление контролируемым лицам разъяснений по вопросам соблюдения обязательных требований</w:t>
            </w:r>
          </w:p>
        </w:tc>
        <w:tc>
          <w:tcPr>
            <w:tcW w:w="1276" w:type="dxa"/>
          </w:tcPr>
          <w:p w14:paraId="234C918E" w14:textId="041F6B1E" w:rsidR="008155A5" w:rsidRPr="00472E37" w:rsidRDefault="003B276A" w:rsidP="00313F9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Отдел культурного наследия и развития креативных индустрий Министерства культуры Республики Хакасия, (Коростелева Т.В., (3902) 248-141)</w:t>
            </w:r>
          </w:p>
        </w:tc>
      </w:tr>
      <w:tr w:rsidR="000E59FB" w:rsidRPr="009744DB" w14:paraId="712ECA70" w14:textId="77777777" w:rsidTr="005F0D4B">
        <w:tc>
          <w:tcPr>
            <w:tcW w:w="9776" w:type="dxa"/>
            <w:gridSpan w:val="6"/>
          </w:tcPr>
          <w:p w14:paraId="6F8C3734" w14:textId="77777777" w:rsidR="000E59FB" w:rsidRPr="00472E37" w:rsidRDefault="000E59FB" w:rsidP="00313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 профилактических визитов</w:t>
            </w:r>
          </w:p>
        </w:tc>
      </w:tr>
      <w:tr w:rsidR="008155A5" w:rsidRPr="009744DB" w14:paraId="3AF005FA" w14:textId="77777777" w:rsidTr="005F0D4B">
        <w:tc>
          <w:tcPr>
            <w:tcW w:w="566" w:type="dxa"/>
          </w:tcPr>
          <w:p w14:paraId="2B1910F7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72E3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94" w:type="dxa"/>
          </w:tcPr>
          <w:p w14:paraId="7BACAB51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</w:t>
            </w:r>
            <w:r w:rsidRPr="00472E37">
              <w:rPr>
                <w:rFonts w:ascii="Times New Roman" w:hAnsi="Times New Roman" w:cs="Times New Roman"/>
              </w:rPr>
              <w:t>рофилактически</w:t>
            </w:r>
            <w:r>
              <w:rPr>
                <w:rFonts w:ascii="Times New Roman" w:hAnsi="Times New Roman" w:cs="Times New Roman"/>
              </w:rPr>
              <w:t>х</w:t>
            </w:r>
            <w:r w:rsidRPr="00472E37">
              <w:rPr>
                <w:rFonts w:ascii="Times New Roman" w:hAnsi="Times New Roman" w:cs="Times New Roman"/>
              </w:rPr>
              <w:t xml:space="preserve"> визит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843" w:type="dxa"/>
          </w:tcPr>
          <w:p w14:paraId="2A354F98" w14:textId="77777777" w:rsidR="008155A5" w:rsidRPr="00472E37" w:rsidRDefault="005A44AC" w:rsidP="005A44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155A5">
              <w:rPr>
                <w:rFonts w:ascii="Times New Roman" w:hAnsi="Times New Roman" w:cs="Times New Roman"/>
              </w:rPr>
              <w:t xml:space="preserve">о мере обращения контролируемых лиц или </w:t>
            </w:r>
            <w:r w:rsidR="008155A5" w:rsidRPr="00472E37">
              <w:rPr>
                <w:rFonts w:ascii="Times New Roman" w:hAnsi="Times New Roman" w:cs="Times New Roman"/>
              </w:rPr>
              <w:t xml:space="preserve">в течение одного года с принятия решения о включении юридического лица  в списки источников комплектования государственного и муниципальных архивов </w:t>
            </w:r>
          </w:p>
        </w:tc>
        <w:tc>
          <w:tcPr>
            <w:tcW w:w="2126" w:type="dxa"/>
          </w:tcPr>
          <w:p w14:paraId="5A3B35C9" w14:textId="77777777" w:rsidR="008155A5" w:rsidRPr="00E51537" w:rsidRDefault="00FA570D" w:rsidP="00313F9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Юридические лица, органы государственной власти Республики Хакасия и иные государственные органы Республики Хакасия, органы местного самоуправления Республики Хакасия, архивы</w:t>
            </w:r>
          </w:p>
        </w:tc>
        <w:tc>
          <w:tcPr>
            <w:tcW w:w="1871" w:type="dxa"/>
          </w:tcPr>
          <w:p w14:paraId="2C8B495F" w14:textId="77777777" w:rsidR="008155A5" w:rsidRPr="00472E37" w:rsidRDefault="008155A5" w:rsidP="00313F9B">
            <w:pPr>
              <w:jc w:val="both"/>
              <w:rPr>
                <w:rFonts w:ascii="Times New Roman" w:hAnsi="Times New Roman" w:cs="Times New Roman"/>
              </w:rPr>
            </w:pPr>
            <w:r w:rsidRPr="00472E37">
              <w:rPr>
                <w:rFonts w:ascii="Times New Roman" w:hAnsi="Times New Roman" w:cs="Times New Roman"/>
              </w:rPr>
              <w:t xml:space="preserve">Формирование единого понимания обязательных требований; </w:t>
            </w:r>
            <w:r w:rsidRPr="00472E37">
              <w:rPr>
                <w:rFonts w:ascii="Times New Roman" w:eastAsia="Times New Roman" w:hAnsi="Times New Roman" w:cs="Times New Roman"/>
                <w:lang w:eastAsia="ru-RU"/>
              </w:rPr>
              <w:t>сбор сведений, необходимых для отнесения объектов контроля к категориям риска</w:t>
            </w:r>
          </w:p>
        </w:tc>
        <w:tc>
          <w:tcPr>
            <w:tcW w:w="1276" w:type="dxa"/>
          </w:tcPr>
          <w:p w14:paraId="768A83D2" w14:textId="6856E958" w:rsidR="008155A5" w:rsidRPr="00472E37" w:rsidRDefault="00FA570D" w:rsidP="00313F9B">
            <w:pPr>
              <w:jc w:val="both"/>
              <w:rPr>
                <w:rFonts w:ascii="Times New Roman" w:hAnsi="Times New Roman" w:cs="Times New Roman"/>
              </w:rPr>
            </w:pPr>
            <w:r w:rsidRPr="003B276A">
              <w:rPr>
                <w:rFonts w:ascii="Times New Roman" w:hAnsi="Times New Roman" w:cs="Times New Roman"/>
              </w:rPr>
              <w:t>Отдел культурного наследия и развития креативных индустрий Министерства культуры Республики Хакасия, (Коростелева Т.В., (3902) 248-141)</w:t>
            </w:r>
          </w:p>
        </w:tc>
      </w:tr>
    </w:tbl>
    <w:p w14:paraId="252216DF" w14:textId="77777777" w:rsidR="00905D54" w:rsidRDefault="00905D54" w:rsidP="001D1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D434B1" w14:textId="77777777" w:rsidR="001D1B56" w:rsidRPr="0074132F" w:rsidRDefault="001D1B56" w:rsidP="001D1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32F">
        <w:rPr>
          <w:rFonts w:ascii="Times New Roman" w:hAnsi="Times New Roman" w:cs="Times New Roman"/>
          <w:b/>
          <w:sz w:val="26"/>
          <w:szCs w:val="26"/>
        </w:rPr>
        <w:t>Раздел 4. Показатели результативности и эффективности программы профилактики</w:t>
      </w:r>
    </w:p>
    <w:p w14:paraId="12F62F50" w14:textId="77777777" w:rsidR="001D1B56" w:rsidRDefault="001D1B56" w:rsidP="001D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F70">
        <w:rPr>
          <w:rFonts w:ascii="Times New Roman" w:hAnsi="Times New Roman" w:cs="Times New Roman"/>
          <w:sz w:val="26"/>
          <w:szCs w:val="26"/>
        </w:rPr>
        <w:t>Оценка эффективности программы осуществляется по итогам соответствующего года ее реализации.</w:t>
      </w:r>
      <w:r>
        <w:rPr>
          <w:rFonts w:ascii="Times New Roman" w:hAnsi="Times New Roman" w:cs="Times New Roman"/>
          <w:sz w:val="26"/>
          <w:szCs w:val="26"/>
        </w:rPr>
        <w:t xml:space="preserve"> Для количественной оценки результатов </w:t>
      </w:r>
      <w:r>
        <w:rPr>
          <w:rFonts w:ascii="Times New Roman" w:hAnsi="Times New Roman" w:cs="Times New Roman"/>
          <w:sz w:val="26"/>
          <w:szCs w:val="26"/>
        </w:rPr>
        <w:lastRenderedPageBreak/>
        <w:t>профилактических мероприятий используется показатель, характеризующий количество проведенных профилактических мероприятий, ед.</w:t>
      </w:r>
    </w:p>
    <w:p w14:paraId="0981CEB5" w14:textId="055D18D5" w:rsidR="001D1B56" w:rsidRDefault="001D1B56" w:rsidP="001D1B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Показатели эффективности и результативности профилактических мероприятий в 202</w:t>
      </w:r>
      <w:r w:rsidR="00622D4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6629"/>
        <w:gridCol w:w="2374"/>
      </w:tblGrid>
      <w:tr w:rsidR="001D1B56" w14:paraId="1ACED258" w14:textId="77777777" w:rsidTr="00905D54">
        <w:tc>
          <w:tcPr>
            <w:tcW w:w="567" w:type="dxa"/>
          </w:tcPr>
          <w:p w14:paraId="53E3A389" w14:textId="77777777" w:rsidR="001D1B56" w:rsidRDefault="001D1B56" w:rsidP="00313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629" w:type="dxa"/>
          </w:tcPr>
          <w:p w14:paraId="5F0597EF" w14:textId="77777777" w:rsidR="001D1B56" w:rsidRDefault="001D1B56" w:rsidP="00313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374" w:type="dxa"/>
          </w:tcPr>
          <w:p w14:paraId="74A28B81" w14:textId="77777777" w:rsidR="001D1B56" w:rsidRDefault="001D1B56" w:rsidP="00313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</w:tc>
      </w:tr>
      <w:tr w:rsidR="001D1B56" w14:paraId="44AEEE17" w14:textId="77777777" w:rsidTr="00905D54">
        <w:tc>
          <w:tcPr>
            <w:tcW w:w="567" w:type="dxa"/>
          </w:tcPr>
          <w:p w14:paraId="0B6844D3" w14:textId="77777777" w:rsidR="001D1B56" w:rsidRDefault="001D1B56" w:rsidP="00313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29" w:type="dxa"/>
          </w:tcPr>
          <w:p w14:paraId="3A2517BD" w14:textId="77777777" w:rsidR="001D1B56" w:rsidRDefault="001D1B56" w:rsidP="00313F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всех видов профилактических мероприятий, предусмотренных п</w:t>
            </w:r>
            <w:r w:rsidRPr="00710FA5">
              <w:rPr>
                <w:rFonts w:ascii="Times New Roman" w:hAnsi="Times New Roman" w:cs="Times New Roman"/>
                <w:sz w:val="26"/>
                <w:szCs w:val="26"/>
              </w:rPr>
              <w:t>еречн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Pr="00710FA5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профилактических мероприятий,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(периодичностью) их проведения</w:t>
            </w:r>
          </w:p>
        </w:tc>
        <w:tc>
          <w:tcPr>
            <w:tcW w:w="2374" w:type="dxa"/>
          </w:tcPr>
          <w:p w14:paraId="3C0C7345" w14:textId="77777777" w:rsidR="001D1B56" w:rsidRDefault="001D1B56" w:rsidP="00313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1D1B56" w14:paraId="659CD5C4" w14:textId="77777777" w:rsidTr="00905D54">
        <w:tc>
          <w:tcPr>
            <w:tcW w:w="567" w:type="dxa"/>
          </w:tcPr>
          <w:p w14:paraId="05F0C1E6" w14:textId="77777777" w:rsidR="001D1B56" w:rsidRDefault="001D1B56" w:rsidP="00313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29" w:type="dxa"/>
          </w:tcPr>
          <w:p w14:paraId="004B4A5B" w14:textId="77777777" w:rsidR="001D1B56" w:rsidRDefault="001D1B56" w:rsidP="00313F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374" w:type="dxa"/>
          </w:tcPr>
          <w:p w14:paraId="63704891" w14:textId="77777777" w:rsidR="001D1B56" w:rsidRDefault="001D1B56" w:rsidP="00313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30</w:t>
            </w:r>
          </w:p>
        </w:tc>
      </w:tr>
    </w:tbl>
    <w:p w14:paraId="4CC1A86E" w14:textId="7CA61D4F" w:rsidR="0024616C" w:rsidRDefault="0024616C">
      <w:pPr>
        <w:rPr>
          <w:rFonts w:ascii="Times New Roman" w:hAnsi="Times New Roman" w:cs="Times New Roman"/>
          <w:b/>
          <w:sz w:val="26"/>
          <w:szCs w:val="26"/>
        </w:rPr>
      </w:pPr>
    </w:p>
    <w:p w14:paraId="0BBF478E" w14:textId="5B69D43E" w:rsidR="0024616C" w:rsidRDefault="0024616C">
      <w:pPr>
        <w:rPr>
          <w:rFonts w:ascii="Times New Roman" w:hAnsi="Times New Roman" w:cs="Times New Roman"/>
          <w:b/>
          <w:sz w:val="26"/>
          <w:szCs w:val="26"/>
        </w:rPr>
      </w:pPr>
    </w:p>
    <w:sectPr w:rsidR="0024616C" w:rsidSect="005A44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16664" w14:textId="77777777" w:rsidR="00F630CE" w:rsidRDefault="00F630CE" w:rsidP="00361CD8">
      <w:pPr>
        <w:spacing w:after="0" w:line="240" w:lineRule="auto"/>
      </w:pPr>
      <w:r>
        <w:separator/>
      </w:r>
    </w:p>
  </w:endnote>
  <w:endnote w:type="continuationSeparator" w:id="0">
    <w:p w14:paraId="5BF98560" w14:textId="77777777" w:rsidR="00F630CE" w:rsidRDefault="00F630CE" w:rsidP="0036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25841" w14:textId="77777777" w:rsidR="00F630CE" w:rsidRDefault="00F630CE" w:rsidP="00361CD8">
      <w:pPr>
        <w:spacing w:after="0" w:line="240" w:lineRule="auto"/>
      </w:pPr>
      <w:r>
        <w:separator/>
      </w:r>
    </w:p>
  </w:footnote>
  <w:footnote w:type="continuationSeparator" w:id="0">
    <w:p w14:paraId="69737CCC" w14:textId="77777777" w:rsidR="00F630CE" w:rsidRDefault="00F630CE" w:rsidP="00361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9659B" w14:textId="5588C9A1" w:rsidR="00313F9B" w:rsidRPr="007F32C4" w:rsidRDefault="00313F9B">
    <w:pPr>
      <w:pStyle w:val="a5"/>
      <w:jc w:val="center"/>
      <w:rPr>
        <w:rFonts w:ascii="Times New Roman" w:hAnsi="Times New Roman" w:cs="Times New Roman"/>
        <w:sz w:val="20"/>
        <w:szCs w:val="20"/>
      </w:rPr>
    </w:pPr>
  </w:p>
  <w:p w14:paraId="5F4BB543" w14:textId="77777777" w:rsidR="00313F9B" w:rsidRDefault="00313F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DE"/>
    <w:rsid w:val="000063CF"/>
    <w:rsid w:val="00025CFB"/>
    <w:rsid w:val="000325F8"/>
    <w:rsid w:val="00040A97"/>
    <w:rsid w:val="00040B13"/>
    <w:rsid w:val="00050950"/>
    <w:rsid w:val="000645B7"/>
    <w:rsid w:val="000A64E5"/>
    <w:rsid w:val="000C28EB"/>
    <w:rsid w:val="000D4FEE"/>
    <w:rsid w:val="000E55DB"/>
    <w:rsid w:val="000E59FB"/>
    <w:rsid w:val="000F4935"/>
    <w:rsid w:val="000F5B05"/>
    <w:rsid w:val="000F7A94"/>
    <w:rsid w:val="0010232E"/>
    <w:rsid w:val="00110405"/>
    <w:rsid w:val="0011106A"/>
    <w:rsid w:val="00113508"/>
    <w:rsid w:val="00113B1C"/>
    <w:rsid w:val="00136E58"/>
    <w:rsid w:val="00142E68"/>
    <w:rsid w:val="001472A3"/>
    <w:rsid w:val="001534C8"/>
    <w:rsid w:val="00181AA3"/>
    <w:rsid w:val="0018436A"/>
    <w:rsid w:val="00186AD1"/>
    <w:rsid w:val="001C10F7"/>
    <w:rsid w:val="001C4836"/>
    <w:rsid w:val="001D1B56"/>
    <w:rsid w:val="001D1BC0"/>
    <w:rsid w:val="001D3541"/>
    <w:rsid w:val="0020524A"/>
    <w:rsid w:val="00212B8B"/>
    <w:rsid w:val="002138F1"/>
    <w:rsid w:val="00214AAD"/>
    <w:rsid w:val="00216AA0"/>
    <w:rsid w:val="00220175"/>
    <w:rsid w:val="00234467"/>
    <w:rsid w:val="00240760"/>
    <w:rsid w:val="0024616C"/>
    <w:rsid w:val="0028250A"/>
    <w:rsid w:val="002857B1"/>
    <w:rsid w:val="00295EA8"/>
    <w:rsid w:val="002A0482"/>
    <w:rsid w:val="002A09C3"/>
    <w:rsid w:val="002A7B2F"/>
    <w:rsid w:val="002B6D49"/>
    <w:rsid w:val="002C5935"/>
    <w:rsid w:val="002E088F"/>
    <w:rsid w:val="002F4A43"/>
    <w:rsid w:val="00306C4F"/>
    <w:rsid w:val="00313F9B"/>
    <w:rsid w:val="0032140F"/>
    <w:rsid w:val="00324F81"/>
    <w:rsid w:val="00326791"/>
    <w:rsid w:val="00330FD6"/>
    <w:rsid w:val="00331277"/>
    <w:rsid w:val="00335164"/>
    <w:rsid w:val="00337516"/>
    <w:rsid w:val="003400B1"/>
    <w:rsid w:val="00357650"/>
    <w:rsid w:val="00361CD8"/>
    <w:rsid w:val="0037201E"/>
    <w:rsid w:val="003A513B"/>
    <w:rsid w:val="003B276A"/>
    <w:rsid w:val="003F27AF"/>
    <w:rsid w:val="003F5E08"/>
    <w:rsid w:val="00401144"/>
    <w:rsid w:val="0041542F"/>
    <w:rsid w:val="00416B9C"/>
    <w:rsid w:val="00432725"/>
    <w:rsid w:val="00442382"/>
    <w:rsid w:val="004A4F32"/>
    <w:rsid w:val="004B469F"/>
    <w:rsid w:val="004C509E"/>
    <w:rsid w:val="004D0942"/>
    <w:rsid w:val="004D7686"/>
    <w:rsid w:val="00507D68"/>
    <w:rsid w:val="00531332"/>
    <w:rsid w:val="00542AAB"/>
    <w:rsid w:val="005560A0"/>
    <w:rsid w:val="00566F83"/>
    <w:rsid w:val="005764BE"/>
    <w:rsid w:val="005A4459"/>
    <w:rsid w:val="005A44AC"/>
    <w:rsid w:val="005B0AE6"/>
    <w:rsid w:val="005C3A3C"/>
    <w:rsid w:val="005C3DC7"/>
    <w:rsid w:val="005E2310"/>
    <w:rsid w:val="005F0D4B"/>
    <w:rsid w:val="005F19AB"/>
    <w:rsid w:val="005F32C2"/>
    <w:rsid w:val="00610069"/>
    <w:rsid w:val="0061146A"/>
    <w:rsid w:val="00614663"/>
    <w:rsid w:val="00621E5F"/>
    <w:rsid w:val="00622D4A"/>
    <w:rsid w:val="00623269"/>
    <w:rsid w:val="00651EC9"/>
    <w:rsid w:val="006579B2"/>
    <w:rsid w:val="00670922"/>
    <w:rsid w:val="006736ED"/>
    <w:rsid w:val="00683856"/>
    <w:rsid w:val="006962DB"/>
    <w:rsid w:val="006B2645"/>
    <w:rsid w:val="006B3EE3"/>
    <w:rsid w:val="006B522D"/>
    <w:rsid w:val="006C0224"/>
    <w:rsid w:val="006C0BA4"/>
    <w:rsid w:val="006C4490"/>
    <w:rsid w:val="006C4F3F"/>
    <w:rsid w:val="006C5AC4"/>
    <w:rsid w:val="006D06DF"/>
    <w:rsid w:val="006E44EE"/>
    <w:rsid w:val="006F5961"/>
    <w:rsid w:val="00711647"/>
    <w:rsid w:val="0073039A"/>
    <w:rsid w:val="0074132F"/>
    <w:rsid w:val="00746836"/>
    <w:rsid w:val="0076211B"/>
    <w:rsid w:val="00767880"/>
    <w:rsid w:val="0078210A"/>
    <w:rsid w:val="007A1959"/>
    <w:rsid w:val="007A67A5"/>
    <w:rsid w:val="007C5026"/>
    <w:rsid w:val="007C52E2"/>
    <w:rsid w:val="007C7446"/>
    <w:rsid w:val="007C7C9E"/>
    <w:rsid w:val="007D0F31"/>
    <w:rsid w:val="007D2674"/>
    <w:rsid w:val="007E5FDE"/>
    <w:rsid w:val="007F2563"/>
    <w:rsid w:val="007F2BBF"/>
    <w:rsid w:val="007F32C4"/>
    <w:rsid w:val="007F5BE3"/>
    <w:rsid w:val="0080186F"/>
    <w:rsid w:val="00805213"/>
    <w:rsid w:val="00806333"/>
    <w:rsid w:val="008155A5"/>
    <w:rsid w:val="00826F58"/>
    <w:rsid w:val="00830DF1"/>
    <w:rsid w:val="008358C3"/>
    <w:rsid w:val="00840470"/>
    <w:rsid w:val="008624A3"/>
    <w:rsid w:val="00866D6E"/>
    <w:rsid w:val="00873B71"/>
    <w:rsid w:val="00876824"/>
    <w:rsid w:val="0088673E"/>
    <w:rsid w:val="00890B70"/>
    <w:rsid w:val="008A0EEB"/>
    <w:rsid w:val="008C03A1"/>
    <w:rsid w:val="008C3FFF"/>
    <w:rsid w:val="008D45E1"/>
    <w:rsid w:val="008D5A13"/>
    <w:rsid w:val="008E18AB"/>
    <w:rsid w:val="008E2E99"/>
    <w:rsid w:val="00902E34"/>
    <w:rsid w:val="00905D54"/>
    <w:rsid w:val="009168C1"/>
    <w:rsid w:val="00927103"/>
    <w:rsid w:val="00930086"/>
    <w:rsid w:val="00930CF6"/>
    <w:rsid w:val="00935A5A"/>
    <w:rsid w:val="00943C84"/>
    <w:rsid w:val="00960276"/>
    <w:rsid w:val="00962845"/>
    <w:rsid w:val="00966DA9"/>
    <w:rsid w:val="009744DB"/>
    <w:rsid w:val="0099695D"/>
    <w:rsid w:val="00996A6D"/>
    <w:rsid w:val="00996DA2"/>
    <w:rsid w:val="009B747B"/>
    <w:rsid w:val="009D6999"/>
    <w:rsid w:val="009D6DE1"/>
    <w:rsid w:val="009E3984"/>
    <w:rsid w:val="009E5D5A"/>
    <w:rsid w:val="00A10E44"/>
    <w:rsid w:val="00A16AF6"/>
    <w:rsid w:val="00A2101B"/>
    <w:rsid w:val="00A24103"/>
    <w:rsid w:val="00A41EAA"/>
    <w:rsid w:val="00A56697"/>
    <w:rsid w:val="00A65D7C"/>
    <w:rsid w:val="00A6720C"/>
    <w:rsid w:val="00AA4E0A"/>
    <w:rsid w:val="00AA708B"/>
    <w:rsid w:val="00AB7A96"/>
    <w:rsid w:val="00AE3E5A"/>
    <w:rsid w:val="00AF24E3"/>
    <w:rsid w:val="00AF50D1"/>
    <w:rsid w:val="00AF6573"/>
    <w:rsid w:val="00AF6CC2"/>
    <w:rsid w:val="00B13A23"/>
    <w:rsid w:val="00B33D1A"/>
    <w:rsid w:val="00B53D9E"/>
    <w:rsid w:val="00B55350"/>
    <w:rsid w:val="00B57D53"/>
    <w:rsid w:val="00B63D92"/>
    <w:rsid w:val="00B67A7B"/>
    <w:rsid w:val="00B96515"/>
    <w:rsid w:val="00BA6A1F"/>
    <w:rsid w:val="00BA7E55"/>
    <w:rsid w:val="00BC1BFE"/>
    <w:rsid w:val="00BC7F77"/>
    <w:rsid w:val="00BF15D0"/>
    <w:rsid w:val="00BF22CE"/>
    <w:rsid w:val="00BF3C07"/>
    <w:rsid w:val="00C04168"/>
    <w:rsid w:val="00C12BD8"/>
    <w:rsid w:val="00C166ED"/>
    <w:rsid w:val="00C22192"/>
    <w:rsid w:val="00C24946"/>
    <w:rsid w:val="00C40998"/>
    <w:rsid w:val="00C435C3"/>
    <w:rsid w:val="00C71259"/>
    <w:rsid w:val="00C81010"/>
    <w:rsid w:val="00C84B68"/>
    <w:rsid w:val="00CA2B59"/>
    <w:rsid w:val="00CA2B60"/>
    <w:rsid w:val="00CB072D"/>
    <w:rsid w:val="00CB15B5"/>
    <w:rsid w:val="00CB26E6"/>
    <w:rsid w:val="00CB7D06"/>
    <w:rsid w:val="00CD2420"/>
    <w:rsid w:val="00CE2ABC"/>
    <w:rsid w:val="00CE57E7"/>
    <w:rsid w:val="00CF1A51"/>
    <w:rsid w:val="00CF6081"/>
    <w:rsid w:val="00D00EF0"/>
    <w:rsid w:val="00D06EA8"/>
    <w:rsid w:val="00D137D5"/>
    <w:rsid w:val="00D2717C"/>
    <w:rsid w:val="00D452AA"/>
    <w:rsid w:val="00D45BC8"/>
    <w:rsid w:val="00D536B3"/>
    <w:rsid w:val="00D569BC"/>
    <w:rsid w:val="00D7374A"/>
    <w:rsid w:val="00DA0F70"/>
    <w:rsid w:val="00DA2C06"/>
    <w:rsid w:val="00DC071B"/>
    <w:rsid w:val="00DD1110"/>
    <w:rsid w:val="00DD518B"/>
    <w:rsid w:val="00DE5F63"/>
    <w:rsid w:val="00DE7034"/>
    <w:rsid w:val="00E01E73"/>
    <w:rsid w:val="00E07B52"/>
    <w:rsid w:val="00E94414"/>
    <w:rsid w:val="00E95B93"/>
    <w:rsid w:val="00EA7D65"/>
    <w:rsid w:val="00EB5E92"/>
    <w:rsid w:val="00EB6483"/>
    <w:rsid w:val="00EE2D74"/>
    <w:rsid w:val="00EF35FC"/>
    <w:rsid w:val="00F2303A"/>
    <w:rsid w:val="00F246B4"/>
    <w:rsid w:val="00F257D0"/>
    <w:rsid w:val="00F3120A"/>
    <w:rsid w:val="00F35745"/>
    <w:rsid w:val="00F41681"/>
    <w:rsid w:val="00F511C8"/>
    <w:rsid w:val="00F53D77"/>
    <w:rsid w:val="00F630CE"/>
    <w:rsid w:val="00F72BA1"/>
    <w:rsid w:val="00F838C1"/>
    <w:rsid w:val="00F928EF"/>
    <w:rsid w:val="00FA570D"/>
    <w:rsid w:val="00FB3F9D"/>
    <w:rsid w:val="00FB7DF6"/>
    <w:rsid w:val="00FD30B7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1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68C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1CD8"/>
  </w:style>
  <w:style w:type="paragraph" w:styleId="a7">
    <w:name w:val="footer"/>
    <w:basedOn w:val="a"/>
    <w:link w:val="a8"/>
    <w:uiPriority w:val="99"/>
    <w:unhideWhenUsed/>
    <w:rsid w:val="0036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1CD8"/>
  </w:style>
  <w:style w:type="paragraph" w:styleId="a9">
    <w:name w:val="Balloon Text"/>
    <w:basedOn w:val="a"/>
    <w:link w:val="aa"/>
    <w:uiPriority w:val="99"/>
    <w:semiHidden/>
    <w:unhideWhenUsed/>
    <w:rsid w:val="00B9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651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C81010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81010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68C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1CD8"/>
  </w:style>
  <w:style w:type="paragraph" w:styleId="a7">
    <w:name w:val="footer"/>
    <w:basedOn w:val="a"/>
    <w:link w:val="a8"/>
    <w:uiPriority w:val="99"/>
    <w:unhideWhenUsed/>
    <w:rsid w:val="0036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1CD8"/>
  </w:style>
  <w:style w:type="paragraph" w:styleId="a9">
    <w:name w:val="Balloon Text"/>
    <w:basedOn w:val="a"/>
    <w:link w:val="aa"/>
    <w:uiPriority w:val="99"/>
    <w:semiHidden/>
    <w:unhideWhenUsed/>
    <w:rsid w:val="00B9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651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C81010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81010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BBBB-F1AB-4B2F-BFC0-15AB534D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17</cp:revision>
  <cp:lastPrinted>2025-12-30T06:57:00Z</cp:lastPrinted>
  <dcterms:created xsi:type="dcterms:W3CDTF">2024-10-02T05:39:00Z</dcterms:created>
  <dcterms:modified xsi:type="dcterms:W3CDTF">2025-12-30T07:15:00Z</dcterms:modified>
</cp:coreProperties>
</file>